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E17" w:rsidRDefault="00D20E17" w:rsidP="00D20E17">
      <w:pPr>
        <w:rPr>
          <w:rFonts w:ascii="Tunga" w:hAnsi="Tunga" w:cs="Tunga"/>
        </w:rPr>
      </w:pPr>
    </w:p>
    <w:p w:rsidR="00D20E17" w:rsidRDefault="00D20E17" w:rsidP="00D20E17">
      <w:pPr>
        <w:rPr>
          <w:rFonts w:ascii="Tunga" w:hAnsi="Tunga" w:cs="Tunga"/>
        </w:rPr>
      </w:pPr>
    </w:p>
    <w:p w:rsidR="009C09A4" w:rsidRPr="00085D13" w:rsidRDefault="009C09A4" w:rsidP="009C09A4">
      <w:pPr>
        <w:rPr>
          <w:rFonts w:ascii="Tunga" w:hAnsi="Tunga" w:cs="Tunga"/>
          <w:sz w:val="32"/>
          <w:szCs w:val="32"/>
        </w:rPr>
      </w:pPr>
    </w:p>
    <w:p w:rsidR="009C09A4" w:rsidRPr="00085D13" w:rsidRDefault="009C09A4" w:rsidP="009C09A4">
      <w:pPr>
        <w:jc w:val="center"/>
        <w:rPr>
          <w:rFonts w:ascii="Arial" w:hAnsi="Arial" w:cs="Arial"/>
          <w:sz w:val="32"/>
          <w:szCs w:val="32"/>
        </w:rPr>
      </w:pPr>
      <w:r w:rsidRPr="00085D13">
        <w:rPr>
          <w:rFonts w:ascii="Arial" w:hAnsi="Arial" w:cs="Arial"/>
          <w:sz w:val="32"/>
          <w:szCs w:val="32"/>
        </w:rPr>
        <w:t>Udviklingsarbejde i folkeskolen</w:t>
      </w:r>
    </w:p>
    <w:p w:rsidR="009C09A4" w:rsidRPr="00085D13" w:rsidRDefault="009C09A4" w:rsidP="009C09A4">
      <w:pPr>
        <w:jc w:val="center"/>
        <w:rPr>
          <w:rFonts w:ascii="Arial" w:hAnsi="Arial" w:cs="Arial"/>
          <w:sz w:val="36"/>
          <w:szCs w:val="36"/>
        </w:rPr>
      </w:pPr>
      <w:r>
        <w:rPr>
          <w:rFonts w:ascii="Arial" w:hAnsi="Arial" w:cs="Arial"/>
          <w:noProof/>
          <w:sz w:val="36"/>
          <w:szCs w:val="36"/>
        </w:rPr>
        <w:drawing>
          <wp:inline distT="0" distB="0" distL="0" distR="0">
            <wp:extent cx="3693504" cy="5206404"/>
            <wp:effectExtent l="19050" t="0" r="2196"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698467" cy="5213399"/>
                    </a:xfrm>
                    <a:prstGeom prst="rect">
                      <a:avLst/>
                    </a:prstGeom>
                    <a:noFill/>
                    <a:ln w="9525">
                      <a:noFill/>
                      <a:miter lim="800000"/>
                      <a:headEnd/>
                      <a:tailEnd/>
                    </a:ln>
                  </pic:spPr>
                </pic:pic>
              </a:graphicData>
            </a:graphic>
          </wp:inline>
        </w:drawing>
      </w:r>
    </w:p>
    <w:p w:rsidR="009C09A4" w:rsidRDefault="009C09A4" w:rsidP="009C09A4">
      <w:pPr>
        <w:jc w:val="center"/>
        <w:rPr>
          <w:rFonts w:ascii="Arial" w:hAnsi="Arial" w:cs="Arial"/>
          <w:sz w:val="36"/>
          <w:szCs w:val="36"/>
        </w:rPr>
      </w:pPr>
    </w:p>
    <w:p w:rsidR="009C09A4" w:rsidRPr="00085D13" w:rsidRDefault="009C09A4" w:rsidP="009C09A4">
      <w:pPr>
        <w:jc w:val="center"/>
        <w:rPr>
          <w:rFonts w:ascii="Arial" w:hAnsi="Arial" w:cs="Arial"/>
          <w:sz w:val="28"/>
          <w:szCs w:val="28"/>
        </w:rPr>
      </w:pPr>
      <w:r w:rsidRPr="00085D13">
        <w:rPr>
          <w:rFonts w:ascii="Arial" w:hAnsi="Arial" w:cs="Arial"/>
          <w:sz w:val="28"/>
          <w:szCs w:val="28"/>
        </w:rPr>
        <w:t>Masterspeciale i læreprocesser</w:t>
      </w:r>
    </w:p>
    <w:p w:rsidR="009C09A4" w:rsidRPr="00085D13" w:rsidRDefault="009C09A4" w:rsidP="009C09A4">
      <w:pPr>
        <w:jc w:val="center"/>
        <w:rPr>
          <w:rFonts w:ascii="Arial" w:hAnsi="Arial" w:cs="Arial"/>
          <w:sz w:val="28"/>
          <w:szCs w:val="28"/>
        </w:rPr>
      </w:pPr>
      <w:r w:rsidRPr="00085D13">
        <w:rPr>
          <w:rFonts w:ascii="Arial" w:hAnsi="Arial" w:cs="Arial"/>
          <w:sz w:val="28"/>
          <w:szCs w:val="28"/>
        </w:rPr>
        <w:t>Aalborg Universitet</w:t>
      </w:r>
    </w:p>
    <w:p w:rsidR="009C09A4" w:rsidRPr="00085D13" w:rsidRDefault="009C09A4" w:rsidP="009C09A4">
      <w:pPr>
        <w:jc w:val="center"/>
        <w:rPr>
          <w:rFonts w:ascii="Arial" w:hAnsi="Arial" w:cs="Arial"/>
          <w:sz w:val="28"/>
          <w:szCs w:val="28"/>
        </w:rPr>
      </w:pPr>
      <w:r w:rsidRPr="00085D13">
        <w:rPr>
          <w:rFonts w:ascii="Arial" w:hAnsi="Arial" w:cs="Arial"/>
          <w:sz w:val="28"/>
          <w:szCs w:val="28"/>
        </w:rPr>
        <w:t>Specialisering i arbejdsmiljø og forandringsprocesser</w:t>
      </w:r>
    </w:p>
    <w:p w:rsidR="009C09A4" w:rsidRDefault="009C09A4" w:rsidP="009C09A4">
      <w:pPr>
        <w:jc w:val="center"/>
        <w:rPr>
          <w:rFonts w:ascii="Arial" w:hAnsi="Arial" w:cs="Arial"/>
        </w:rPr>
      </w:pPr>
    </w:p>
    <w:p w:rsidR="009C09A4" w:rsidRDefault="009C09A4" w:rsidP="009C09A4">
      <w:pPr>
        <w:jc w:val="center"/>
        <w:rPr>
          <w:rFonts w:ascii="Arial" w:hAnsi="Arial" w:cs="Arial"/>
        </w:rPr>
      </w:pPr>
    </w:p>
    <w:p w:rsidR="009C09A4" w:rsidRDefault="009C09A4" w:rsidP="009C09A4">
      <w:pPr>
        <w:jc w:val="center"/>
        <w:rPr>
          <w:rFonts w:ascii="Tunga" w:hAnsi="Tunga" w:cs="Tunga"/>
        </w:rPr>
      </w:pPr>
    </w:p>
    <w:p w:rsidR="009C09A4" w:rsidRDefault="009C09A4" w:rsidP="009C09A4">
      <w:pPr>
        <w:ind w:left="2608" w:firstLine="1304"/>
        <w:rPr>
          <w:rFonts w:ascii="Arial" w:hAnsi="Arial" w:cs="Arial"/>
        </w:rPr>
      </w:pPr>
    </w:p>
    <w:p w:rsidR="009C09A4" w:rsidRPr="00085D13" w:rsidRDefault="009C09A4" w:rsidP="009C09A4">
      <w:pPr>
        <w:ind w:left="1304" w:firstLine="1304"/>
        <w:rPr>
          <w:rFonts w:ascii="Arial" w:hAnsi="Arial" w:cs="Arial"/>
          <w:sz w:val="22"/>
          <w:szCs w:val="22"/>
        </w:rPr>
      </w:pPr>
      <w:r w:rsidRPr="00085D13">
        <w:rPr>
          <w:rFonts w:ascii="Arial" w:hAnsi="Arial" w:cs="Arial"/>
          <w:sz w:val="22"/>
          <w:szCs w:val="22"/>
        </w:rPr>
        <w:t xml:space="preserve">Vejleder: </w:t>
      </w:r>
      <w:r w:rsidRPr="00085D13">
        <w:rPr>
          <w:rFonts w:ascii="Arial" w:hAnsi="Arial" w:cs="Arial"/>
          <w:sz w:val="22"/>
          <w:szCs w:val="22"/>
        </w:rPr>
        <w:tab/>
      </w:r>
      <w:r w:rsidRPr="00085D13">
        <w:rPr>
          <w:rFonts w:ascii="Arial" w:hAnsi="Arial" w:cs="Arial"/>
          <w:sz w:val="22"/>
          <w:szCs w:val="22"/>
        </w:rPr>
        <w:tab/>
      </w:r>
      <w:r w:rsidRPr="00085D13">
        <w:rPr>
          <w:rFonts w:ascii="Arial" w:hAnsi="Arial" w:cs="Arial"/>
          <w:sz w:val="22"/>
          <w:szCs w:val="22"/>
        </w:rPr>
        <w:tab/>
        <w:t>Peter Møller Pedersen</w:t>
      </w:r>
    </w:p>
    <w:p w:rsidR="009C09A4" w:rsidRPr="00085D13" w:rsidRDefault="009C09A4" w:rsidP="009C09A4">
      <w:pPr>
        <w:rPr>
          <w:rFonts w:ascii="Arial" w:hAnsi="Arial" w:cs="Arial"/>
          <w:sz w:val="22"/>
          <w:szCs w:val="22"/>
        </w:rPr>
      </w:pPr>
      <w:r w:rsidRPr="00085D13">
        <w:rPr>
          <w:rFonts w:ascii="Arial" w:hAnsi="Arial" w:cs="Arial"/>
          <w:sz w:val="22"/>
          <w:szCs w:val="22"/>
        </w:rPr>
        <w:tab/>
      </w:r>
      <w:r w:rsidRPr="00085D13">
        <w:rPr>
          <w:rFonts w:ascii="Arial" w:hAnsi="Arial" w:cs="Arial"/>
          <w:sz w:val="22"/>
          <w:szCs w:val="22"/>
        </w:rPr>
        <w:tab/>
        <w:t>Specialets omfang (antal tegn):</w:t>
      </w:r>
      <w:r w:rsidRPr="00085D13">
        <w:rPr>
          <w:rFonts w:ascii="Arial" w:hAnsi="Arial" w:cs="Arial"/>
          <w:sz w:val="22"/>
          <w:szCs w:val="22"/>
        </w:rPr>
        <w:tab/>
      </w:r>
      <w:r w:rsidR="003959D5">
        <w:rPr>
          <w:rFonts w:ascii="Arial" w:hAnsi="Arial" w:cs="Arial"/>
          <w:sz w:val="22"/>
          <w:szCs w:val="22"/>
        </w:rPr>
        <w:t>118.250/2400 = 49 sider</w:t>
      </w:r>
    </w:p>
    <w:p w:rsidR="009C09A4" w:rsidRPr="00085D13" w:rsidRDefault="009C09A4" w:rsidP="009C09A4">
      <w:pPr>
        <w:rPr>
          <w:rFonts w:ascii="Arial" w:hAnsi="Arial" w:cs="Arial"/>
          <w:sz w:val="22"/>
          <w:szCs w:val="22"/>
        </w:rPr>
      </w:pPr>
      <w:r w:rsidRPr="00085D13">
        <w:rPr>
          <w:rFonts w:ascii="Arial" w:hAnsi="Arial" w:cs="Arial"/>
          <w:sz w:val="22"/>
          <w:szCs w:val="22"/>
        </w:rPr>
        <w:tab/>
      </w:r>
      <w:r w:rsidRPr="00085D13">
        <w:rPr>
          <w:rFonts w:ascii="Arial" w:hAnsi="Arial" w:cs="Arial"/>
          <w:sz w:val="22"/>
          <w:szCs w:val="22"/>
        </w:rPr>
        <w:tab/>
        <w:t xml:space="preserve">Afleveringsdato: </w:t>
      </w:r>
      <w:r w:rsidR="005D5CCB">
        <w:rPr>
          <w:rFonts w:ascii="Arial" w:hAnsi="Arial" w:cs="Arial"/>
          <w:sz w:val="22"/>
          <w:szCs w:val="22"/>
        </w:rPr>
        <w:tab/>
      </w:r>
      <w:r w:rsidR="005D5CCB">
        <w:rPr>
          <w:rFonts w:ascii="Arial" w:hAnsi="Arial" w:cs="Arial"/>
          <w:sz w:val="22"/>
          <w:szCs w:val="22"/>
        </w:rPr>
        <w:tab/>
      </w:r>
      <w:r w:rsidRPr="00085D13">
        <w:rPr>
          <w:rFonts w:ascii="Arial" w:hAnsi="Arial" w:cs="Arial"/>
          <w:sz w:val="22"/>
          <w:szCs w:val="22"/>
        </w:rPr>
        <w:t>19. maj 2009</w:t>
      </w:r>
    </w:p>
    <w:p w:rsidR="009C09A4" w:rsidRDefault="009C09A4" w:rsidP="009C09A4">
      <w:pPr>
        <w:rPr>
          <w:rFonts w:ascii="Arial" w:hAnsi="Arial" w:cs="Arial"/>
        </w:rPr>
      </w:pPr>
    </w:p>
    <w:p w:rsidR="009C09A4" w:rsidRDefault="009C09A4" w:rsidP="009C09A4">
      <w:pPr>
        <w:rPr>
          <w:rFonts w:ascii="Arial" w:hAnsi="Arial" w:cs="Arial"/>
        </w:rPr>
      </w:pPr>
      <w:r>
        <w:rPr>
          <w:rFonts w:ascii="Arial" w:hAnsi="Arial" w:cs="Arial"/>
        </w:rPr>
        <w:tab/>
      </w:r>
      <w:r>
        <w:rPr>
          <w:rFonts w:ascii="Arial" w:hAnsi="Arial" w:cs="Arial"/>
        </w:rPr>
        <w:tab/>
      </w:r>
    </w:p>
    <w:p w:rsidR="009C09A4" w:rsidRDefault="009C09A4" w:rsidP="009C09A4">
      <w:pPr>
        <w:ind w:left="1304" w:firstLine="1304"/>
        <w:rPr>
          <w:rFonts w:ascii="Arial" w:hAnsi="Arial" w:cs="Arial"/>
          <w:sz w:val="22"/>
          <w:szCs w:val="22"/>
        </w:rPr>
      </w:pPr>
    </w:p>
    <w:p w:rsidR="009C09A4" w:rsidRPr="00085D13" w:rsidRDefault="009C09A4" w:rsidP="009C09A4">
      <w:pPr>
        <w:ind w:left="1304" w:firstLine="1304"/>
        <w:rPr>
          <w:rFonts w:ascii="Arial" w:hAnsi="Arial" w:cs="Arial"/>
          <w:sz w:val="22"/>
          <w:szCs w:val="22"/>
        </w:rPr>
      </w:pPr>
      <w:r w:rsidRPr="00085D13">
        <w:rPr>
          <w:rFonts w:ascii="Arial" w:hAnsi="Arial" w:cs="Arial"/>
          <w:sz w:val="22"/>
          <w:szCs w:val="22"/>
        </w:rPr>
        <w:t>Pernille Hovaldt, studienummer:</w:t>
      </w:r>
      <w:r w:rsidRPr="00085D13">
        <w:rPr>
          <w:rFonts w:ascii="Arial" w:hAnsi="Arial" w:cs="Arial"/>
          <w:sz w:val="22"/>
          <w:szCs w:val="22"/>
        </w:rPr>
        <w:tab/>
        <w:t>20033657</w:t>
      </w:r>
    </w:p>
    <w:p w:rsidR="004C639E" w:rsidRDefault="004C639E" w:rsidP="00D20E17">
      <w:pPr>
        <w:rPr>
          <w:rFonts w:ascii="Arial" w:hAnsi="Arial" w:cs="Arial"/>
          <w:sz w:val="22"/>
          <w:szCs w:val="22"/>
        </w:rPr>
      </w:pPr>
    </w:p>
    <w:p w:rsidR="00B06339" w:rsidRPr="005610BB" w:rsidRDefault="00B06339" w:rsidP="00D20E17">
      <w:pPr>
        <w:rPr>
          <w:rFonts w:ascii="Arial" w:hAnsi="Arial" w:cs="Arial"/>
          <w:b/>
          <w:i/>
        </w:rPr>
      </w:pPr>
      <w:r w:rsidRPr="005610BB">
        <w:rPr>
          <w:rFonts w:ascii="Arial" w:hAnsi="Arial" w:cs="Arial"/>
          <w:b/>
          <w:i/>
        </w:rPr>
        <w:lastRenderedPageBreak/>
        <w:t>Indholdsfortegnelse</w:t>
      </w:r>
    </w:p>
    <w:p w:rsidR="00B06339" w:rsidRPr="00084BD7" w:rsidRDefault="00B06339" w:rsidP="00D20E17">
      <w:pPr>
        <w:rPr>
          <w:rFonts w:ascii="Arial" w:hAnsi="Arial" w:cs="Arial"/>
        </w:rPr>
      </w:pPr>
    </w:p>
    <w:p w:rsidR="00770830" w:rsidRPr="00084BD7" w:rsidRDefault="00770830" w:rsidP="00770830">
      <w:pPr>
        <w:autoSpaceDE w:val="0"/>
        <w:autoSpaceDN w:val="0"/>
        <w:adjustRightInd w:val="0"/>
        <w:rPr>
          <w:rFonts w:ascii="Arial" w:hAnsi="Arial" w:cs="Arial"/>
          <w:color w:val="000000"/>
        </w:rPr>
      </w:pPr>
      <w:r w:rsidRPr="00084BD7">
        <w:rPr>
          <w:rFonts w:ascii="Arial" w:hAnsi="Arial" w:cs="Arial"/>
          <w:color w:val="000000"/>
        </w:rPr>
        <w:t xml:space="preserve">1. Indledning </w:t>
      </w:r>
    </w:p>
    <w:p w:rsidR="00770830" w:rsidRPr="00084BD7" w:rsidRDefault="00E67FC9" w:rsidP="00770830">
      <w:pPr>
        <w:autoSpaceDE w:val="0"/>
        <w:autoSpaceDN w:val="0"/>
        <w:adjustRightInd w:val="0"/>
        <w:rPr>
          <w:rFonts w:ascii="Arial" w:hAnsi="Arial" w:cs="Arial"/>
          <w:color w:val="000000"/>
        </w:rPr>
      </w:pPr>
      <w:r>
        <w:rPr>
          <w:rFonts w:ascii="Arial" w:hAnsi="Arial" w:cs="Arial"/>
          <w:color w:val="000000"/>
        </w:rPr>
        <w:tab/>
      </w:r>
      <w:r w:rsidR="00770830" w:rsidRPr="00084BD7">
        <w:rPr>
          <w:rFonts w:ascii="Arial" w:hAnsi="Arial" w:cs="Arial"/>
          <w:color w:val="000000"/>
        </w:rPr>
        <w:t>Baggrund</w:t>
      </w:r>
    </w:p>
    <w:p w:rsidR="00770830" w:rsidRDefault="00E67FC9" w:rsidP="00770830">
      <w:pPr>
        <w:autoSpaceDE w:val="0"/>
        <w:autoSpaceDN w:val="0"/>
        <w:adjustRightInd w:val="0"/>
        <w:rPr>
          <w:rFonts w:ascii="Arial" w:hAnsi="Arial" w:cs="Arial"/>
          <w:color w:val="000000"/>
        </w:rPr>
      </w:pPr>
      <w:r>
        <w:rPr>
          <w:rFonts w:ascii="Arial" w:hAnsi="Arial" w:cs="Arial"/>
          <w:color w:val="000000"/>
        </w:rPr>
        <w:tab/>
      </w:r>
      <w:r w:rsidR="00770830" w:rsidRPr="00084BD7">
        <w:rPr>
          <w:rFonts w:ascii="Arial" w:hAnsi="Arial" w:cs="Arial"/>
          <w:color w:val="000000"/>
        </w:rPr>
        <w:t>Problemformulering</w:t>
      </w:r>
    </w:p>
    <w:p w:rsidR="00E67FC9" w:rsidRPr="00084BD7" w:rsidRDefault="00E67FC9" w:rsidP="00770830">
      <w:pPr>
        <w:autoSpaceDE w:val="0"/>
        <w:autoSpaceDN w:val="0"/>
        <w:adjustRightInd w:val="0"/>
        <w:rPr>
          <w:rFonts w:ascii="Arial" w:hAnsi="Arial" w:cs="Arial"/>
          <w:color w:val="000000"/>
        </w:rPr>
      </w:pPr>
      <w:r>
        <w:rPr>
          <w:rFonts w:ascii="Arial" w:hAnsi="Arial" w:cs="Arial"/>
          <w:color w:val="000000"/>
        </w:rPr>
        <w:tab/>
      </w:r>
      <w:r w:rsidRPr="00084BD7">
        <w:rPr>
          <w:rFonts w:ascii="Arial" w:hAnsi="Arial" w:cs="Arial"/>
          <w:color w:val="000000"/>
        </w:rPr>
        <w:t>Målet med specialet</w:t>
      </w:r>
    </w:p>
    <w:p w:rsidR="00303753" w:rsidRDefault="00E67FC9" w:rsidP="00770830">
      <w:pPr>
        <w:autoSpaceDE w:val="0"/>
        <w:autoSpaceDN w:val="0"/>
        <w:adjustRightInd w:val="0"/>
        <w:rPr>
          <w:rFonts w:ascii="Arial" w:hAnsi="Arial" w:cs="Arial"/>
          <w:color w:val="000000"/>
        </w:rPr>
      </w:pPr>
      <w:r>
        <w:rPr>
          <w:rFonts w:ascii="Arial" w:hAnsi="Arial" w:cs="Arial"/>
          <w:color w:val="000000"/>
        </w:rPr>
        <w:tab/>
      </w:r>
      <w:r w:rsidR="00770830" w:rsidRPr="00084BD7">
        <w:rPr>
          <w:rFonts w:ascii="Arial" w:hAnsi="Arial" w:cs="Arial"/>
          <w:color w:val="000000"/>
        </w:rPr>
        <w:tab/>
      </w:r>
    </w:p>
    <w:p w:rsidR="00770830" w:rsidRDefault="00303753" w:rsidP="00303753">
      <w:pPr>
        <w:autoSpaceDE w:val="0"/>
        <w:autoSpaceDN w:val="0"/>
        <w:adjustRightInd w:val="0"/>
        <w:rPr>
          <w:rFonts w:ascii="Arial" w:hAnsi="Arial" w:cs="Arial"/>
          <w:color w:val="000000"/>
        </w:rPr>
      </w:pPr>
      <w:r>
        <w:rPr>
          <w:rFonts w:ascii="Arial" w:hAnsi="Arial" w:cs="Arial"/>
          <w:color w:val="000000"/>
        </w:rPr>
        <w:t>2. Teori og metode i dette speciale</w:t>
      </w:r>
    </w:p>
    <w:p w:rsidR="00303753" w:rsidRPr="00084BD7" w:rsidRDefault="00303753" w:rsidP="00303753">
      <w:pPr>
        <w:autoSpaceDE w:val="0"/>
        <w:autoSpaceDN w:val="0"/>
        <w:adjustRightInd w:val="0"/>
        <w:rPr>
          <w:rFonts w:ascii="Arial" w:hAnsi="Arial" w:cs="Arial"/>
          <w:color w:val="000000"/>
        </w:rPr>
      </w:pPr>
      <w:r>
        <w:rPr>
          <w:rFonts w:ascii="Arial" w:hAnsi="Arial" w:cs="Arial"/>
          <w:color w:val="000000"/>
        </w:rPr>
        <w:tab/>
        <w:t>Det t</w:t>
      </w:r>
      <w:r w:rsidRPr="00084BD7">
        <w:rPr>
          <w:rFonts w:ascii="Arial" w:hAnsi="Arial" w:cs="Arial"/>
          <w:color w:val="000000"/>
        </w:rPr>
        <w:t>eoretisk</w:t>
      </w:r>
      <w:r>
        <w:rPr>
          <w:rFonts w:ascii="Arial" w:hAnsi="Arial" w:cs="Arial"/>
          <w:color w:val="000000"/>
        </w:rPr>
        <w:t>e</w:t>
      </w:r>
      <w:r w:rsidRPr="00084BD7">
        <w:rPr>
          <w:rFonts w:ascii="Arial" w:hAnsi="Arial" w:cs="Arial"/>
          <w:color w:val="000000"/>
        </w:rPr>
        <w:t xml:space="preserve"> udgangspunkt</w:t>
      </w:r>
    </w:p>
    <w:p w:rsidR="00303753" w:rsidRDefault="00303753" w:rsidP="00303753">
      <w:pPr>
        <w:autoSpaceDE w:val="0"/>
        <w:autoSpaceDN w:val="0"/>
        <w:adjustRightInd w:val="0"/>
        <w:rPr>
          <w:rFonts w:ascii="Arial" w:hAnsi="Arial" w:cs="Arial"/>
          <w:color w:val="000000"/>
        </w:rPr>
      </w:pPr>
      <w:r w:rsidRPr="00084BD7">
        <w:rPr>
          <w:rFonts w:ascii="Arial" w:hAnsi="Arial" w:cs="Arial"/>
          <w:color w:val="000000"/>
        </w:rPr>
        <w:tab/>
      </w:r>
      <w:r w:rsidRPr="00A10AD1">
        <w:rPr>
          <w:rFonts w:ascii="Arial" w:eastAsia="Calibri" w:hAnsi="Arial" w:cs="Arial"/>
        </w:rPr>
        <w:t>Wenger og Schön i læringsteoriens spændingsfelt</w:t>
      </w:r>
    </w:p>
    <w:p w:rsidR="00303753" w:rsidRPr="00084BD7" w:rsidRDefault="00303753" w:rsidP="00303753">
      <w:pPr>
        <w:autoSpaceDE w:val="0"/>
        <w:autoSpaceDN w:val="0"/>
        <w:adjustRightInd w:val="0"/>
        <w:ind w:firstLine="1304"/>
        <w:rPr>
          <w:rFonts w:ascii="Arial" w:hAnsi="Arial" w:cs="Arial"/>
          <w:color w:val="000000"/>
        </w:rPr>
      </w:pPr>
      <w:r>
        <w:rPr>
          <w:rFonts w:ascii="Arial" w:hAnsi="Arial" w:cs="Arial"/>
          <w:color w:val="000000"/>
        </w:rPr>
        <w:t>Metodiske overvejelser</w:t>
      </w:r>
    </w:p>
    <w:p w:rsidR="00553ABC" w:rsidRDefault="00553ABC" w:rsidP="00770830">
      <w:pPr>
        <w:autoSpaceDE w:val="0"/>
        <w:autoSpaceDN w:val="0"/>
        <w:adjustRightInd w:val="0"/>
        <w:rPr>
          <w:rFonts w:ascii="Arial" w:hAnsi="Arial" w:cs="Arial"/>
          <w:color w:val="000000"/>
        </w:rPr>
      </w:pPr>
    </w:p>
    <w:p w:rsidR="00303753" w:rsidRPr="00084BD7" w:rsidRDefault="00303753" w:rsidP="00303753">
      <w:pPr>
        <w:autoSpaceDE w:val="0"/>
        <w:autoSpaceDN w:val="0"/>
        <w:adjustRightInd w:val="0"/>
        <w:rPr>
          <w:rFonts w:ascii="Arial" w:hAnsi="Arial" w:cs="Arial"/>
          <w:color w:val="000000"/>
        </w:rPr>
      </w:pPr>
      <w:r>
        <w:rPr>
          <w:rFonts w:ascii="Arial" w:hAnsi="Arial" w:cs="Arial"/>
          <w:color w:val="000000"/>
        </w:rPr>
        <w:t>3</w:t>
      </w:r>
      <w:r w:rsidRPr="00084BD7">
        <w:rPr>
          <w:rFonts w:ascii="Arial" w:hAnsi="Arial" w:cs="Arial"/>
          <w:color w:val="000000"/>
        </w:rPr>
        <w:t>. Teoretisk ramme</w:t>
      </w:r>
    </w:p>
    <w:p w:rsidR="00303753" w:rsidRPr="00084BD7" w:rsidRDefault="00303753" w:rsidP="00303753">
      <w:pPr>
        <w:autoSpaceDE w:val="0"/>
        <w:autoSpaceDN w:val="0"/>
        <w:adjustRightInd w:val="0"/>
        <w:rPr>
          <w:rFonts w:ascii="Arial" w:hAnsi="Arial" w:cs="Arial"/>
          <w:color w:val="000000"/>
        </w:rPr>
      </w:pPr>
      <w:r>
        <w:rPr>
          <w:rFonts w:ascii="Arial" w:hAnsi="Arial" w:cs="Arial"/>
          <w:color w:val="000000"/>
        </w:rPr>
        <w:tab/>
      </w:r>
      <w:r w:rsidRPr="00084BD7">
        <w:rPr>
          <w:rFonts w:ascii="Arial" w:hAnsi="Arial" w:cs="Arial"/>
          <w:color w:val="000000"/>
        </w:rPr>
        <w:t>LP-modellen og dens teoretiske grundlag</w:t>
      </w:r>
    </w:p>
    <w:p w:rsidR="00303753" w:rsidRPr="00084BD7" w:rsidRDefault="00303753" w:rsidP="00303753">
      <w:pPr>
        <w:autoSpaceDE w:val="0"/>
        <w:autoSpaceDN w:val="0"/>
        <w:adjustRightInd w:val="0"/>
        <w:rPr>
          <w:rFonts w:ascii="Arial" w:hAnsi="Arial" w:cs="Arial"/>
          <w:color w:val="000000"/>
        </w:rPr>
      </w:pPr>
      <w:r>
        <w:rPr>
          <w:rFonts w:ascii="Arial" w:hAnsi="Arial" w:cs="Arial"/>
          <w:color w:val="000000"/>
        </w:rPr>
        <w:tab/>
      </w:r>
      <w:r w:rsidRPr="00084BD7">
        <w:rPr>
          <w:rFonts w:ascii="Arial" w:hAnsi="Arial" w:cs="Arial"/>
          <w:color w:val="000000"/>
        </w:rPr>
        <w:t>Refleksion i og over praksis</w:t>
      </w:r>
    </w:p>
    <w:p w:rsidR="00303753" w:rsidRDefault="00303753" w:rsidP="00303753">
      <w:pPr>
        <w:autoSpaceDE w:val="0"/>
        <w:autoSpaceDN w:val="0"/>
        <w:adjustRightInd w:val="0"/>
        <w:rPr>
          <w:rFonts w:ascii="Arial" w:hAnsi="Arial" w:cs="Arial"/>
          <w:color w:val="000000"/>
        </w:rPr>
      </w:pPr>
      <w:r>
        <w:rPr>
          <w:rFonts w:ascii="Arial" w:hAnsi="Arial" w:cs="Arial"/>
          <w:color w:val="000000"/>
        </w:rPr>
        <w:tab/>
      </w:r>
      <w:r w:rsidRPr="00084BD7">
        <w:rPr>
          <w:rFonts w:ascii="Arial" w:hAnsi="Arial" w:cs="Arial"/>
          <w:color w:val="000000"/>
        </w:rPr>
        <w:t>Praksisfællesskaber</w:t>
      </w:r>
    </w:p>
    <w:p w:rsidR="00303753" w:rsidRPr="00084BD7" w:rsidRDefault="00303753" w:rsidP="00303753">
      <w:pPr>
        <w:autoSpaceDE w:val="0"/>
        <w:autoSpaceDN w:val="0"/>
        <w:adjustRightInd w:val="0"/>
        <w:rPr>
          <w:rFonts w:ascii="Arial" w:hAnsi="Arial" w:cs="Arial"/>
          <w:color w:val="000000"/>
        </w:rPr>
      </w:pPr>
    </w:p>
    <w:p w:rsidR="00770830" w:rsidRPr="00084BD7" w:rsidRDefault="00303753" w:rsidP="00770830">
      <w:pPr>
        <w:autoSpaceDE w:val="0"/>
        <w:autoSpaceDN w:val="0"/>
        <w:adjustRightInd w:val="0"/>
        <w:rPr>
          <w:rFonts w:ascii="Arial" w:hAnsi="Arial" w:cs="Arial"/>
          <w:color w:val="000000"/>
        </w:rPr>
      </w:pPr>
      <w:r>
        <w:rPr>
          <w:rFonts w:ascii="Arial" w:hAnsi="Arial" w:cs="Arial"/>
          <w:color w:val="000000"/>
        </w:rPr>
        <w:t>4</w:t>
      </w:r>
      <w:r w:rsidR="00D242C4">
        <w:rPr>
          <w:rFonts w:ascii="Arial" w:hAnsi="Arial" w:cs="Arial"/>
          <w:color w:val="000000"/>
        </w:rPr>
        <w:t>. A</w:t>
      </w:r>
      <w:r w:rsidR="004B325C">
        <w:rPr>
          <w:rFonts w:ascii="Arial" w:hAnsi="Arial" w:cs="Arial"/>
          <w:color w:val="000000"/>
        </w:rPr>
        <w:t>nalyse af empiri</w:t>
      </w:r>
      <w:r w:rsidR="00C11CE0">
        <w:rPr>
          <w:rFonts w:ascii="Arial" w:hAnsi="Arial" w:cs="Arial"/>
          <w:color w:val="000000"/>
        </w:rPr>
        <w:t>en</w:t>
      </w:r>
      <w:r w:rsidR="004B325C">
        <w:rPr>
          <w:rFonts w:ascii="Arial" w:hAnsi="Arial" w:cs="Arial"/>
          <w:color w:val="000000"/>
        </w:rPr>
        <w:t xml:space="preserve"> i forhold til</w:t>
      </w:r>
    </w:p>
    <w:p w:rsidR="00D242C4" w:rsidRDefault="00770830" w:rsidP="00770830">
      <w:pPr>
        <w:autoSpaceDE w:val="0"/>
        <w:autoSpaceDN w:val="0"/>
        <w:adjustRightInd w:val="0"/>
        <w:rPr>
          <w:rFonts w:ascii="Arial" w:hAnsi="Arial" w:cs="Arial"/>
          <w:color w:val="000000"/>
        </w:rPr>
      </w:pPr>
      <w:r w:rsidRPr="00084BD7">
        <w:rPr>
          <w:rFonts w:ascii="Arial" w:hAnsi="Arial" w:cs="Arial"/>
          <w:color w:val="000000"/>
        </w:rPr>
        <w:tab/>
      </w:r>
      <w:r w:rsidR="004B325C">
        <w:rPr>
          <w:rFonts w:ascii="Arial" w:hAnsi="Arial" w:cs="Arial"/>
          <w:color w:val="000000"/>
        </w:rPr>
        <w:t>Systematik</w:t>
      </w:r>
    </w:p>
    <w:p w:rsidR="00D242C4" w:rsidRDefault="00E67FC9" w:rsidP="00770830">
      <w:pPr>
        <w:autoSpaceDE w:val="0"/>
        <w:autoSpaceDN w:val="0"/>
        <w:adjustRightInd w:val="0"/>
        <w:rPr>
          <w:rFonts w:ascii="Arial" w:hAnsi="Arial" w:cs="Arial"/>
          <w:color w:val="000000"/>
        </w:rPr>
      </w:pPr>
      <w:r>
        <w:rPr>
          <w:rFonts w:ascii="Arial" w:hAnsi="Arial" w:cs="Arial"/>
          <w:color w:val="000000"/>
        </w:rPr>
        <w:tab/>
      </w:r>
      <w:r w:rsidR="004B325C">
        <w:rPr>
          <w:rFonts w:ascii="Arial" w:hAnsi="Arial" w:cs="Arial"/>
          <w:color w:val="000000"/>
        </w:rPr>
        <w:t>Refleksion</w:t>
      </w:r>
    </w:p>
    <w:p w:rsidR="00D242C4" w:rsidRPr="00084BD7" w:rsidRDefault="00E67FC9" w:rsidP="00770830">
      <w:pPr>
        <w:autoSpaceDE w:val="0"/>
        <w:autoSpaceDN w:val="0"/>
        <w:adjustRightInd w:val="0"/>
        <w:rPr>
          <w:rFonts w:ascii="Arial" w:hAnsi="Arial" w:cs="Arial"/>
          <w:color w:val="000000"/>
        </w:rPr>
      </w:pPr>
      <w:r>
        <w:rPr>
          <w:rFonts w:ascii="Arial" w:hAnsi="Arial" w:cs="Arial"/>
          <w:color w:val="000000"/>
        </w:rPr>
        <w:tab/>
      </w:r>
      <w:r w:rsidR="004B325C">
        <w:rPr>
          <w:rFonts w:ascii="Arial" w:hAnsi="Arial" w:cs="Arial"/>
          <w:color w:val="000000"/>
        </w:rPr>
        <w:t>Meningsforhandling – deltagelse og tingsliggørelse</w:t>
      </w:r>
    </w:p>
    <w:p w:rsidR="00770830" w:rsidRPr="00084BD7" w:rsidRDefault="00770830" w:rsidP="00770830">
      <w:pPr>
        <w:autoSpaceDE w:val="0"/>
        <w:autoSpaceDN w:val="0"/>
        <w:adjustRightInd w:val="0"/>
        <w:rPr>
          <w:rFonts w:ascii="Arial" w:hAnsi="Arial" w:cs="Arial"/>
          <w:color w:val="000000"/>
        </w:rPr>
      </w:pPr>
    </w:p>
    <w:p w:rsidR="00770830" w:rsidRPr="00084BD7" w:rsidRDefault="00CD39D5" w:rsidP="00770830">
      <w:pPr>
        <w:autoSpaceDE w:val="0"/>
        <w:autoSpaceDN w:val="0"/>
        <w:adjustRightInd w:val="0"/>
        <w:rPr>
          <w:rFonts w:ascii="Arial" w:hAnsi="Arial" w:cs="Arial"/>
          <w:color w:val="000000"/>
        </w:rPr>
      </w:pPr>
      <w:r>
        <w:rPr>
          <w:rFonts w:ascii="Arial" w:hAnsi="Arial" w:cs="Arial"/>
          <w:color w:val="000000"/>
        </w:rPr>
        <w:t>5</w:t>
      </w:r>
      <w:r w:rsidR="00770830" w:rsidRPr="00084BD7">
        <w:rPr>
          <w:rFonts w:ascii="Arial" w:hAnsi="Arial" w:cs="Arial"/>
          <w:color w:val="000000"/>
        </w:rPr>
        <w:t>. Diskussion</w:t>
      </w:r>
    </w:p>
    <w:p w:rsidR="00770830" w:rsidRPr="00084BD7" w:rsidRDefault="00E67FC9" w:rsidP="00770830">
      <w:pPr>
        <w:autoSpaceDE w:val="0"/>
        <w:autoSpaceDN w:val="0"/>
        <w:adjustRightInd w:val="0"/>
        <w:rPr>
          <w:rFonts w:ascii="Arial" w:hAnsi="Arial" w:cs="Arial"/>
          <w:color w:val="000000"/>
        </w:rPr>
      </w:pPr>
      <w:r>
        <w:rPr>
          <w:rFonts w:ascii="Arial" w:hAnsi="Arial" w:cs="Arial"/>
          <w:color w:val="000000"/>
        </w:rPr>
        <w:tab/>
      </w:r>
      <w:r w:rsidR="00770830" w:rsidRPr="00084BD7">
        <w:rPr>
          <w:rFonts w:ascii="Arial" w:hAnsi="Arial" w:cs="Arial"/>
          <w:color w:val="000000"/>
        </w:rPr>
        <w:t>Diskussion af den valgte teori</w:t>
      </w:r>
    </w:p>
    <w:p w:rsidR="00770830" w:rsidRPr="00084BD7" w:rsidRDefault="00E67FC9" w:rsidP="00770830">
      <w:pPr>
        <w:autoSpaceDE w:val="0"/>
        <w:autoSpaceDN w:val="0"/>
        <w:adjustRightInd w:val="0"/>
        <w:rPr>
          <w:rFonts w:ascii="Arial" w:hAnsi="Arial" w:cs="Arial"/>
          <w:color w:val="000000"/>
        </w:rPr>
      </w:pPr>
      <w:r>
        <w:rPr>
          <w:rFonts w:ascii="Arial" w:hAnsi="Arial" w:cs="Arial"/>
          <w:color w:val="000000"/>
        </w:rPr>
        <w:tab/>
      </w:r>
      <w:r w:rsidR="003E5140">
        <w:rPr>
          <w:rFonts w:ascii="Arial" w:hAnsi="Arial" w:cs="Arial"/>
          <w:color w:val="000000"/>
        </w:rPr>
        <w:t xml:space="preserve">Diskussion </w:t>
      </w:r>
      <w:r w:rsidR="00770830" w:rsidRPr="00084BD7">
        <w:rPr>
          <w:rFonts w:ascii="Arial" w:hAnsi="Arial" w:cs="Arial"/>
          <w:color w:val="000000"/>
        </w:rPr>
        <w:t>af metode</w:t>
      </w:r>
    </w:p>
    <w:p w:rsidR="00770830" w:rsidRPr="00084BD7" w:rsidRDefault="00E67FC9" w:rsidP="00770830">
      <w:pPr>
        <w:autoSpaceDE w:val="0"/>
        <w:autoSpaceDN w:val="0"/>
        <w:adjustRightInd w:val="0"/>
        <w:rPr>
          <w:rFonts w:ascii="Arial" w:hAnsi="Arial" w:cs="Arial"/>
          <w:color w:val="000000"/>
        </w:rPr>
      </w:pPr>
      <w:r>
        <w:rPr>
          <w:rFonts w:ascii="Arial" w:hAnsi="Arial" w:cs="Arial"/>
          <w:color w:val="000000"/>
        </w:rPr>
        <w:tab/>
      </w:r>
      <w:r w:rsidR="00770830" w:rsidRPr="00084BD7">
        <w:rPr>
          <w:rFonts w:ascii="Arial" w:hAnsi="Arial" w:cs="Arial"/>
          <w:color w:val="000000"/>
        </w:rPr>
        <w:t>Diskussion af resultater</w:t>
      </w:r>
    </w:p>
    <w:p w:rsidR="00770830" w:rsidRPr="00084BD7" w:rsidRDefault="00770830" w:rsidP="00770830">
      <w:pPr>
        <w:autoSpaceDE w:val="0"/>
        <w:autoSpaceDN w:val="0"/>
        <w:adjustRightInd w:val="0"/>
        <w:rPr>
          <w:rFonts w:ascii="Arial" w:hAnsi="Arial" w:cs="Arial"/>
          <w:color w:val="000000"/>
        </w:rPr>
      </w:pPr>
    </w:p>
    <w:p w:rsidR="00770830" w:rsidRPr="00084BD7" w:rsidRDefault="00CD39D5" w:rsidP="00770830">
      <w:pPr>
        <w:autoSpaceDE w:val="0"/>
        <w:autoSpaceDN w:val="0"/>
        <w:adjustRightInd w:val="0"/>
        <w:rPr>
          <w:rFonts w:ascii="Arial" w:hAnsi="Arial" w:cs="Arial"/>
          <w:color w:val="000000"/>
        </w:rPr>
      </w:pPr>
      <w:r>
        <w:rPr>
          <w:rFonts w:ascii="Arial" w:hAnsi="Arial" w:cs="Arial"/>
          <w:color w:val="000000"/>
        </w:rPr>
        <w:t>6</w:t>
      </w:r>
      <w:r w:rsidR="00E67FC9">
        <w:rPr>
          <w:rFonts w:ascii="Arial" w:hAnsi="Arial" w:cs="Arial"/>
          <w:color w:val="000000"/>
        </w:rPr>
        <w:t>.</w:t>
      </w:r>
      <w:r w:rsidR="00770830" w:rsidRPr="00084BD7">
        <w:rPr>
          <w:rFonts w:ascii="Arial" w:hAnsi="Arial" w:cs="Arial"/>
          <w:color w:val="000000"/>
        </w:rPr>
        <w:t xml:space="preserve"> Konklusion</w:t>
      </w:r>
    </w:p>
    <w:p w:rsidR="00770830" w:rsidRPr="00084BD7" w:rsidRDefault="00770830" w:rsidP="00770830">
      <w:pPr>
        <w:autoSpaceDE w:val="0"/>
        <w:autoSpaceDN w:val="0"/>
        <w:adjustRightInd w:val="0"/>
        <w:rPr>
          <w:rFonts w:ascii="Arial" w:hAnsi="Arial" w:cs="Arial"/>
          <w:color w:val="000000"/>
        </w:rPr>
      </w:pPr>
    </w:p>
    <w:p w:rsidR="00770830" w:rsidRPr="00084BD7" w:rsidRDefault="00CD39D5" w:rsidP="00770830">
      <w:pPr>
        <w:autoSpaceDE w:val="0"/>
        <w:autoSpaceDN w:val="0"/>
        <w:adjustRightInd w:val="0"/>
        <w:rPr>
          <w:rFonts w:ascii="Arial" w:hAnsi="Arial" w:cs="Arial"/>
          <w:color w:val="000000"/>
        </w:rPr>
      </w:pPr>
      <w:r>
        <w:rPr>
          <w:rFonts w:ascii="Arial" w:hAnsi="Arial" w:cs="Arial"/>
          <w:color w:val="000000"/>
        </w:rPr>
        <w:t>7</w:t>
      </w:r>
      <w:r w:rsidR="00770830" w:rsidRPr="00084BD7">
        <w:rPr>
          <w:rFonts w:ascii="Arial" w:hAnsi="Arial" w:cs="Arial"/>
          <w:color w:val="000000"/>
        </w:rPr>
        <w:t>. Perspektivering</w:t>
      </w:r>
    </w:p>
    <w:p w:rsidR="00770830" w:rsidRPr="00084BD7" w:rsidRDefault="00770830" w:rsidP="00770830">
      <w:pPr>
        <w:autoSpaceDE w:val="0"/>
        <w:autoSpaceDN w:val="0"/>
        <w:adjustRightInd w:val="0"/>
        <w:rPr>
          <w:rFonts w:ascii="Arial" w:hAnsi="Arial" w:cs="Arial"/>
          <w:color w:val="000000"/>
        </w:rPr>
      </w:pPr>
    </w:p>
    <w:p w:rsidR="00770830" w:rsidRPr="00084BD7" w:rsidRDefault="00770830" w:rsidP="00770830">
      <w:pPr>
        <w:autoSpaceDE w:val="0"/>
        <w:autoSpaceDN w:val="0"/>
        <w:adjustRightInd w:val="0"/>
        <w:rPr>
          <w:rFonts w:ascii="Arial" w:hAnsi="Arial" w:cs="Arial"/>
          <w:color w:val="000000"/>
        </w:rPr>
      </w:pPr>
      <w:r w:rsidRPr="00084BD7">
        <w:rPr>
          <w:rFonts w:ascii="Arial" w:hAnsi="Arial" w:cs="Arial"/>
          <w:color w:val="000000"/>
        </w:rPr>
        <w:t>Litteraturliste</w:t>
      </w:r>
    </w:p>
    <w:p w:rsidR="00770830" w:rsidRPr="00084BD7" w:rsidRDefault="00770830" w:rsidP="00770830">
      <w:pPr>
        <w:autoSpaceDE w:val="0"/>
        <w:autoSpaceDN w:val="0"/>
        <w:adjustRightInd w:val="0"/>
        <w:rPr>
          <w:rFonts w:ascii="Arial" w:hAnsi="Arial" w:cs="Arial"/>
          <w:color w:val="000000"/>
        </w:rPr>
      </w:pPr>
    </w:p>
    <w:p w:rsidR="00770830" w:rsidRPr="00084BD7" w:rsidRDefault="00770830" w:rsidP="00770830">
      <w:pPr>
        <w:autoSpaceDE w:val="0"/>
        <w:autoSpaceDN w:val="0"/>
        <w:adjustRightInd w:val="0"/>
        <w:rPr>
          <w:rFonts w:ascii="Arial" w:hAnsi="Arial" w:cs="Arial"/>
          <w:color w:val="000000"/>
        </w:rPr>
      </w:pPr>
      <w:r w:rsidRPr="00084BD7">
        <w:rPr>
          <w:rFonts w:ascii="Arial" w:hAnsi="Arial" w:cs="Arial"/>
          <w:color w:val="000000"/>
        </w:rPr>
        <w:t>Engelsk resume – English summary</w:t>
      </w:r>
    </w:p>
    <w:p w:rsidR="00770830" w:rsidRPr="00084BD7" w:rsidRDefault="00770830" w:rsidP="00770830">
      <w:pPr>
        <w:autoSpaceDE w:val="0"/>
        <w:autoSpaceDN w:val="0"/>
        <w:adjustRightInd w:val="0"/>
        <w:rPr>
          <w:rFonts w:ascii="Arial" w:hAnsi="Arial" w:cs="Arial"/>
          <w:color w:val="000000"/>
        </w:rPr>
      </w:pPr>
    </w:p>
    <w:p w:rsidR="00B45271" w:rsidRDefault="00B45271" w:rsidP="00770830">
      <w:pPr>
        <w:autoSpaceDE w:val="0"/>
        <w:autoSpaceDN w:val="0"/>
        <w:adjustRightInd w:val="0"/>
        <w:rPr>
          <w:rFonts w:ascii="Arial" w:hAnsi="Arial" w:cs="Arial"/>
          <w:color w:val="000000"/>
        </w:rPr>
      </w:pPr>
    </w:p>
    <w:p w:rsidR="00770830" w:rsidRPr="00084BD7" w:rsidRDefault="00770830" w:rsidP="00770830">
      <w:pPr>
        <w:autoSpaceDE w:val="0"/>
        <w:autoSpaceDN w:val="0"/>
        <w:adjustRightInd w:val="0"/>
        <w:rPr>
          <w:rFonts w:ascii="Arial" w:hAnsi="Arial" w:cs="Arial"/>
          <w:color w:val="000000"/>
        </w:rPr>
      </w:pPr>
      <w:r w:rsidRPr="00084BD7">
        <w:rPr>
          <w:rFonts w:ascii="Arial" w:hAnsi="Arial" w:cs="Arial"/>
          <w:color w:val="000000"/>
        </w:rPr>
        <w:t>Bilagsfortegnelse:</w:t>
      </w:r>
    </w:p>
    <w:p w:rsidR="00770830" w:rsidRPr="00084BD7" w:rsidRDefault="00770830" w:rsidP="00770830">
      <w:pPr>
        <w:autoSpaceDE w:val="0"/>
        <w:autoSpaceDN w:val="0"/>
        <w:adjustRightInd w:val="0"/>
        <w:rPr>
          <w:rFonts w:ascii="Arial" w:hAnsi="Arial" w:cs="Arial"/>
          <w:color w:val="000000"/>
        </w:rPr>
      </w:pPr>
    </w:p>
    <w:p w:rsidR="00770830" w:rsidRDefault="00770830" w:rsidP="00C11CE0">
      <w:pPr>
        <w:autoSpaceDE w:val="0"/>
        <w:autoSpaceDN w:val="0"/>
        <w:adjustRightInd w:val="0"/>
        <w:rPr>
          <w:rFonts w:ascii="Arial" w:hAnsi="Arial" w:cs="Arial"/>
          <w:color w:val="000000"/>
        </w:rPr>
      </w:pPr>
      <w:r w:rsidRPr="00084BD7">
        <w:rPr>
          <w:rFonts w:ascii="Arial" w:hAnsi="Arial" w:cs="Arial"/>
          <w:color w:val="000000"/>
        </w:rPr>
        <w:tab/>
      </w:r>
      <w:r w:rsidR="00C11CE0">
        <w:rPr>
          <w:rFonts w:ascii="Arial" w:hAnsi="Arial" w:cs="Arial"/>
          <w:color w:val="000000"/>
        </w:rPr>
        <w:t>Bilag 1: Teamsamarbejdet på Muldbjergskolen</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2: Evaluering af teamsamarbejdet 2009</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3: J-klasserne – evaluering lp</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4: Interviewguide</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5: Interview 1</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6: Skematisk opstilling af interview 1</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7: Interview 2</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t>Bilag 8: Skematisk opstilling af interview 2</w:t>
      </w:r>
    </w:p>
    <w:p w:rsidR="00C11CE0" w:rsidRDefault="00C11CE0" w:rsidP="00C11CE0">
      <w:pPr>
        <w:autoSpaceDE w:val="0"/>
        <w:autoSpaceDN w:val="0"/>
        <w:adjustRightInd w:val="0"/>
        <w:rPr>
          <w:rFonts w:ascii="Arial" w:hAnsi="Arial" w:cs="Arial"/>
          <w:color w:val="000000"/>
        </w:rPr>
      </w:pPr>
      <w:r>
        <w:rPr>
          <w:rFonts w:ascii="Arial" w:hAnsi="Arial" w:cs="Arial"/>
          <w:color w:val="000000"/>
        </w:rPr>
        <w:tab/>
      </w:r>
    </w:p>
    <w:p w:rsidR="00C11CE0" w:rsidRPr="00084BD7" w:rsidRDefault="00C11CE0" w:rsidP="00C11CE0">
      <w:pPr>
        <w:autoSpaceDE w:val="0"/>
        <w:autoSpaceDN w:val="0"/>
        <w:adjustRightInd w:val="0"/>
        <w:ind w:firstLine="1304"/>
        <w:rPr>
          <w:rFonts w:ascii="Arial" w:hAnsi="Arial" w:cs="Arial"/>
          <w:color w:val="000000"/>
        </w:rPr>
      </w:pPr>
    </w:p>
    <w:p w:rsidR="00770830" w:rsidRPr="00084BD7" w:rsidRDefault="00770830" w:rsidP="00770830">
      <w:pPr>
        <w:autoSpaceDE w:val="0"/>
        <w:autoSpaceDN w:val="0"/>
        <w:adjustRightInd w:val="0"/>
        <w:rPr>
          <w:rFonts w:ascii="Arial" w:hAnsi="Arial" w:cs="Arial"/>
          <w:b/>
          <w:color w:val="000000"/>
        </w:rPr>
      </w:pPr>
    </w:p>
    <w:p w:rsidR="00770830" w:rsidRPr="00084BD7" w:rsidRDefault="00770830" w:rsidP="00770830">
      <w:pPr>
        <w:autoSpaceDE w:val="0"/>
        <w:autoSpaceDN w:val="0"/>
        <w:adjustRightInd w:val="0"/>
        <w:rPr>
          <w:rFonts w:ascii="Arial" w:hAnsi="Arial" w:cs="Arial"/>
          <w:b/>
          <w:color w:val="000000"/>
        </w:rPr>
      </w:pPr>
    </w:p>
    <w:p w:rsidR="00C11CE0" w:rsidRDefault="00C11CE0" w:rsidP="00B06339">
      <w:pPr>
        <w:rPr>
          <w:rFonts w:ascii="Arial" w:hAnsi="Arial" w:cs="Arial"/>
          <w:b/>
          <w:color w:val="000000"/>
        </w:rPr>
      </w:pPr>
    </w:p>
    <w:p w:rsidR="00B06339" w:rsidRPr="00084BD7" w:rsidRDefault="00B75554" w:rsidP="00B06339">
      <w:pPr>
        <w:rPr>
          <w:rFonts w:ascii="Arial" w:eastAsia="Arial Unicode MS" w:hAnsi="Arial" w:cs="Arial"/>
          <w:b/>
          <w:i/>
        </w:rPr>
      </w:pPr>
      <w:r>
        <w:rPr>
          <w:rFonts w:ascii="Arial" w:eastAsia="Arial Unicode MS" w:hAnsi="Arial" w:cs="Arial"/>
          <w:b/>
          <w:i/>
        </w:rPr>
        <w:lastRenderedPageBreak/>
        <w:t xml:space="preserve">1 </w:t>
      </w:r>
      <w:r w:rsidR="00B06339" w:rsidRPr="00084BD7">
        <w:rPr>
          <w:rFonts w:ascii="Arial" w:eastAsia="Arial Unicode MS" w:hAnsi="Arial" w:cs="Arial"/>
          <w:b/>
          <w:i/>
        </w:rPr>
        <w:t>Indledning</w:t>
      </w:r>
    </w:p>
    <w:p w:rsidR="00B06339" w:rsidRPr="00084BD7" w:rsidRDefault="00B06339" w:rsidP="00B06339">
      <w:pPr>
        <w:autoSpaceDE w:val="0"/>
        <w:autoSpaceDN w:val="0"/>
        <w:adjustRightInd w:val="0"/>
        <w:rPr>
          <w:rFonts w:ascii="Arial" w:hAnsi="Arial" w:cs="Arial"/>
          <w:color w:val="000000"/>
        </w:rPr>
      </w:pP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Igennem de sidste cirka 10 år har der fundet en stille revolution sted i store dele af den danske uddannelsesverden, hvor der er sket et opbrud i de dominerede samarbejds- og organiserings-måder, som traditionelt har kendetegnet mange skoler og uddannelsesinstitutioner op igennem det 20.århundrede.</w:t>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Ændringerne blev for alvor påbegyndt med folkeskoleloven af 1993, hvor der blev formuleret krav om, at lærerne skulle tage udgangspunkt i den enkelte elev, så undervisningen kunne rumme udfordringer for alle elever. I bemærkningerne til loven nævnes dannelse af lærerteams omkring den enkelte klasse eksplicit som en måde, hvorpå der skal samarbejdes om undervisningens tilrettelæggelse og gennemførelse.</w:t>
      </w:r>
    </w:p>
    <w:p w:rsidR="00B06339" w:rsidRPr="00084BD7" w:rsidRDefault="00B06339" w:rsidP="00B06339">
      <w:pPr>
        <w:autoSpaceDE w:val="0"/>
        <w:autoSpaceDN w:val="0"/>
        <w:adjustRightInd w:val="0"/>
        <w:rPr>
          <w:rFonts w:ascii="Arial" w:hAnsi="Arial" w:cs="Arial"/>
          <w:b/>
          <w:bCs/>
          <w:i/>
          <w:iCs/>
          <w:color w:val="000000"/>
        </w:rPr>
      </w:pP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En gennemgående forklaring på, hvorfor teamsamarbejde er blevet udbredt i det omfang, som det er sket inden for de sidste cirka 10 år, er som nævnt, at indførelsen af teamsamarbejde udgør et led i en generel omstilling af uddannelsesverdenen i forbindelse med overgangen til det, som mange har kaldt videnssamfundet. Videnssamfundet stiller krav om, at uddannelsesinstitutionerne</w:t>
      </w:r>
      <w:r w:rsidR="00E67FC9">
        <w:rPr>
          <w:rFonts w:ascii="Arial" w:hAnsi="Arial" w:cs="Arial"/>
          <w:color w:val="000000"/>
        </w:rPr>
        <w:t xml:space="preserve"> </w:t>
      </w:r>
      <w:r w:rsidRPr="00084BD7">
        <w:rPr>
          <w:rFonts w:ascii="Arial" w:hAnsi="Arial" w:cs="Arial"/>
          <w:color w:val="000000"/>
        </w:rPr>
        <w:t>skal udvikle nye kvalifikationer eller kompetencer til brug for arbejdsmarkedet, men også til brug for civilsamfundet og det generelle samfundsmæssige liv.</w:t>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Skoler og uddannelsesinstitutioner har ikke længere kun til opgave at udvikle de studerendes faglige viden og kundskaber, men har også til opgave at udvikle de studerendes personlige og sociale kompetencer.</w:t>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 xml:space="preserve">I forbindelse med denne omstilling er der sket et generelt pædagogisk skifte inden for store dele af uddannelsesverdenen. Der er her kommet øget fokus på begrebet læring, hvor der tidligere var fokus på indlæring eller undervisning. Hvor undervisning typisk fokuserer på lærerens arbejde eller uddannelsens </w:t>
      </w:r>
      <w:r w:rsidRPr="00084BD7">
        <w:rPr>
          <w:rFonts w:ascii="Arial" w:hAnsi="Arial" w:cs="Arial"/>
          <w:i/>
          <w:iCs/>
          <w:color w:val="000000"/>
        </w:rPr>
        <w:t>hvad</w:t>
      </w:r>
      <w:r w:rsidRPr="00084BD7">
        <w:rPr>
          <w:rFonts w:ascii="Arial" w:hAnsi="Arial" w:cs="Arial"/>
          <w:color w:val="000000"/>
        </w:rPr>
        <w:t xml:space="preserve">, fokuseres der med begrebet læring på elevens ‘lærearbejde’ eller uddannelsens </w:t>
      </w:r>
      <w:r w:rsidRPr="00084BD7">
        <w:rPr>
          <w:rFonts w:ascii="Arial" w:hAnsi="Arial" w:cs="Arial"/>
          <w:i/>
          <w:iCs/>
          <w:color w:val="000000"/>
        </w:rPr>
        <w:t>hvordan</w:t>
      </w:r>
      <w:r w:rsidRPr="00084BD7">
        <w:rPr>
          <w:rFonts w:ascii="Arial" w:hAnsi="Arial" w:cs="Arial"/>
          <w:color w:val="000000"/>
        </w:rPr>
        <w:t>. Teoretisk ledsages dette skifte af en orientering mod forskellige (social)-konstruktivistiske teorier omkring læring og pædagogik, som i højere grad pointerer, at læring er en aktiv og skabende proces, som bedst kommer til udf</w:t>
      </w:r>
      <w:r w:rsidR="00432D77">
        <w:rPr>
          <w:rFonts w:ascii="Arial" w:hAnsi="Arial" w:cs="Arial"/>
          <w:color w:val="000000"/>
        </w:rPr>
        <w:t>oldelse i en social sammenhæng</w:t>
      </w:r>
      <w:r w:rsidRPr="00084BD7">
        <w:rPr>
          <w:rFonts w:ascii="Arial" w:hAnsi="Arial" w:cs="Arial"/>
          <w:color w:val="000000"/>
        </w:rPr>
        <w:t>.</w:t>
      </w:r>
      <w:r w:rsidR="00432D77">
        <w:rPr>
          <w:rStyle w:val="Fodnotehenvisning"/>
          <w:rFonts w:ascii="Arial" w:hAnsi="Arial" w:cs="Arial"/>
          <w:color w:val="000000"/>
        </w:rPr>
        <w:footnoteReference w:id="2"/>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Skoler og uddannelsesinstitutioners ændrede ‘produktkrav’ stiller krav om andre måder at organisere arbejdet på, hvorfor de hidtidige dominerende lærerroller og undervisnings- og organiseringsformer er under forandring. Her er blandt andet sket et skifte fra den privat-praktiserende lærers formidling af viden i klasserummet og så over imod en stigende fokus på mere individuelle og deltageraktiverende undervisningsformer, f.eks. projekt- og emnearbejde og inddragelse af IKT, hvor læreren i højere grad skal fungere som konsulent frem for som formidler af et på forhånd fastlagt pensum.</w:t>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 xml:space="preserve">De ændrede krav og udfordringer medfører, at den enkelte lærer ikke længere er i stand til at varetage opgaverne på egen hånd, men nu må indgå i et forpligtende kollegialt samarbejde. Teamsamarbejde bliver således en måde, hvorpå den enkelte lærer kan udvikle sin lærer-professionalisme på, hvor læreren f.eks. kan bruge </w:t>
      </w:r>
      <w:r w:rsidRPr="00084BD7">
        <w:rPr>
          <w:rFonts w:ascii="Arial" w:hAnsi="Arial" w:cs="Arial"/>
          <w:color w:val="000000"/>
        </w:rPr>
        <w:lastRenderedPageBreak/>
        <w:t>teamet til at udvikle den didaktiske dimension</w:t>
      </w:r>
      <w:r w:rsidR="00E67FC9">
        <w:rPr>
          <w:rFonts w:ascii="Arial" w:hAnsi="Arial" w:cs="Arial"/>
          <w:color w:val="000000"/>
        </w:rPr>
        <w:t xml:space="preserve"> </w:t>
      </w:r>
      <w:r w:rsidRPr="00084BD7">
        <w:rPr>
          <w:rFonts w:ascii="Arial" w:hAnsi="Arial" w:cs="Arial"/>
          <w:color w:val="000000"/>
        </w:rPr>
        <w:t>i lærerjobbet, dvs. den del som handler om planlægning, organisering, evaluering og udvikling af undervisningen. Teamet kan også bruges til at udvikle lærerens mere grundlæggende holdninger og værdier til undervisning og læring, dvs. den del som handler om lærerens forestillinger og</w:t>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ideer om etik, læringssyn, pædagogik, menneskesyn osv.  Endelig bør læreren ikke længere være</w:t>
      </w:r>
      <w:r w:rsidR="00E67FC9">
        <w:rPr>
          <w:rFonts w:ascii="Arial" w:hAnsi="Arial" w:cs="Arial"/>
          <w:color w:val="000000"/>
        </w:rPr>
        <w:t xml:space="preserve"> </w:t>
      </w:r>
      <w:r w:rsidRPr="00084BD7">
        <w:rPr>
          <w:rFonts w:ascii="Arial" w:hAnsi="Arial" w:cs="Arial"/>
          <w:color w:val="000000"/>
        </w:rPr>
        <w:t xml:space="preserve">solist, men holdspiller, som spejler sin indsats i lyset af skolen eller organisationens samlede udvikling. Målet er her at udvikle skolen som en lærende organisation. </w:t>
      </w: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Sammenfattende kan det siges, at tendensen til at indføre teamsamarbejde må ses i sammenhæng med en lang række omstillinger, som finder sted inden for uddannelsesverdenen,</w:t>
      </w:r>
      <w:r w:rsidR="00E67FC9">
        <w:rPr>
          <w:rFonts w:ascii="Arial" w:hAnsi="Arial" w:cs="Arial"/>
          <w:color w:val="000000"/>
        </w:rPr>
        <w:t xml:space="preserve"> </w:t>
      </w:r>
      <w:r w:rsidRPr="00084BD7">
        <w:rPr>
          <w:rFonts w:ascii="Arial" w:hAnsi="Arial" w:cs="Arial"/>
          <w:color w:val="000000"/>
        </w:rPr>
        <w:t>hvor man lidt populært kan tale om, at skolens traditionelle paradigme, som karakteriserede industrisamfundet, er under opbrud. Dette medfører, at skolens hidtidige dominerende service- eller kerneydelser, lærer- og elevroller, undervisningsformer og relationer til omverdenen forandrer sig.</w:t>
      </w:r>
    </w:p>
    <w:p w:rsidR="00B06339" w:rsidRPr="00084BD7" w:rsidRDefault="00B06339" w:rsidP="00084BD7">
      <w:pPr>
        <w:spacing w:line="276" w:lineRule="auto"/>
        <w:rPr>
          <w:rFonts w:ascii="Arial" w:eastAsia="Arial Unicode MS" w:hAnsi="Arial" w:cs="Arial"/>
          <w:b/>
          <w:i/>
        </w:rPr>
      </w:pPr>
    </w:p>
    <w:p w:rsidR="00B06339" w:rsidRPr="00E67FC9" w:rsidRDefault="00B06339" w:rsidP="00E67FC9">
      <w:pPr>
        <w:rPr>
          <w:rFonts w:ascii="Arial" w:eastAsia="Arial Unicode MS" w:hAnsi="Arial" w:cs="Arial"/>
          <w:b/>
          <w:i/>
        </w:rPr>
      </w:pPr>
      <w:r w:rsidRPr="00E67FC9">
        <w:rPr>
          <w:rFonts w:ascii="Arial" w:eastAsia="Arial Unicode MS" w:hAnsi="Arial" w:cs="Arial"/>
          <w:b/>
          <w:i/>
        </w:rPr>
        <w:t>Baggrund</w:t>
      </w:r>
    </w:p>
    <w:p w:rsidR="00B06339" w:rsidRPr="00084BD7" w:rsidRDefault="00B06339" w:rsidP="00B06339">
      <w:pPr>
        <w:rPr>
          <w:rFonts w:ascii="Arial" w:eastAsia="Arial Unicode MS" w:hAnsi="Arial" w:cs="Arial"/>
          <w:b/>
          <w:i/>
        </w:rPr>
      </w:pPr>
    </w:p>
    <w:p w:rsidR="00B06339" w:rsidRPr="00084BD7" w:rsidRDefault="00B06339" w:rsidP="00084BD7">
      <w:pPr>
        <w:autoSpaceDE w:val="0"/>
        <w:autoSpaceDN w:val="0"/>
        <w:adjustRightInd w:val="0"/>
        <w:spacing w:line="276" w:lineRule="auto"/>
        <w:rPr>
          <w:rFonts w:ascii="Arial" w:hAnsi="Arial" w:cs="Arial"/>
          <w:color w:val="000000"/>
        </w:rPr>
      </w:pPr>
      <w:r w:rsidRPr="00084BD7">
        <w:rPr>
          <w:rFonts w:ascii="Arial" w:hAnsi="Arial" w:cs="Arial"/>
          <w:color w:val="000000"/>
        </w:rPr>
        <w:t>I mit daglige virke er jeg nu på 6. år skoleleder på en stor folkeskole i Hjørring - en skole med to specialklasserækker og en "normalskoledel", hvilket betyder en samlet personalebeholdning på ca. 150 personer.</w:t>
      </w:r>
    </w:p>
    <w:p w:rsidR="00B06339" w:rsidRPr="00084BD7" w:rsidRDefault="00B06339" w:rsidP="00084BD7">
      <w:pPr>
        <w:spacing w:line="276" w:lineRule="auto"/>
        <w:rPr>
          <w:rFonts w:ascii="Arial" w:eastAsia="Arial Unicode MS" w:hAnsi="Arial" w:cs="Arial"/>
        </w:rPr>
      </w:pPr>
      <w:r w:rsidRPr="00084BD7">
        <w:rPr>
          <w:rFonts w:ascii="Arial" w:eastAsia="Arial Unicode MS" w:hAnsi="Arial" w:cs="Arial"/>
        </w:rPr>
        <w:t xml:space="preserve">Vi har igennem en årrække diskuteret team og selvstyrende team. </w:t>
      </w:r>
    </w:p>
    <w:p w:rsidR="00B06339" w:rsidRDefault="00B06339" w:rsidP="00084BD7">
      <w:pPr>
        <w:spacing w:line="276" w:lineRule="auto"/>
        <w:rPr>
          <w:rFonts w:ascii="Arial" w:eastAsia="Arial Unicode MS" w:hAnsi="Arial" w:cs="Arial"/>
        </w:rPr>
      </w:pPr>
      <w:r w:rsidRPr="00084BD7">
        <w:rPr>
          <w:rFonts w:ascii="Arial" w:eastAsia="Arial Unicode MS" w:hAnsi="Arial" w:cs="Arial"/>
        </w:rPr>
        <w:t>Da jeg for fem år siden ankom til skolen, var den delt op i få store team (storteam), hvis arbejdsområder reelt var at koordinere ganske få fællesopgaver i skolens forskellige afdelinger. Endvidere kaldtes alle andre samarbejdsfora også for team.</w:t>
      </w:r>
    </w:p>
    <w:p w:rsidR="00432D77" w:rsidRPr="00084BD7" w:rsidRDefault="00432D77" w:rsidP="00084BD7">
      <w:pPr>
        <w:spacing w:line="276" w:lineRule="auto"/>
        <w:rPr>
          <w:rFonts w:ascii="Arial" w:eastAsia="Arial Unicode MS" w:hAnsi="Arial" w:cs="Arial"/>
        </w:rPr>
      </w:pPr>
    </w:p>
    <w:p w:rsidR="00B06339" w:rsidRPr="00084BD7" w:rsidRDefault="00B06339" w:rsidP="00084BD7">
      <w:pPr>
        <w:numPr>
          <w:ilvl w:val="0"/>
          <w:numId w:val="2"/>
        </w:numPr>
        <w:spacing w:line="276" w:lineRule="auto"/>
        <w:rPr>
          <w:rFonts w:ascii="Arial" w:eastAsia="Arial Unicode MS" w:hAnsi="Arial" w:cs="Arial"/>
        </w:rPr>
      </w:pPr>
      <w:r w:rsidRPr="00084BD7">
        <w:rPr>
          <w:rFonts w:ascii="Arial" w:eastAsia="Arial Unicode MS" w:hAnsi="Arial" w:cs="Arial"/>
        </w:rPr>
        <w:t>Klasseteam</w:t>
      </w:r>
    </w:p>
    <w:p w:rsidR="00B06339" w:rsidRPr="00084BD7" w:rsidRDefault="00B06339" w:rsidP="00084BD7">
      <w:pPr>
        <w:numPr>
          <w:ilvl w:val="0"/>
          <w:numId w:val="2"/>
        </w:numPr>
        <w:spacing w:line="276" w:lineRule="auto"/>
        <w:rPr>
          <w:rFonts w:ascii="Arial" w:eastAsia="Arial Unicode MS" w:hAnsi="Arial" w:cs="Arial"/>
        </w:rPr>
      </w:pPr>
      <w:r w:rsidRPr="00084BD7">
        <w:rPr>
          <w:rFonts w:ascii="Arial" w:eastAsia="Arial Unicode MS" w:hAnsi="Arial" w:cs="Arial"/>
        </w:rPr>
        <w:t>Årgangsteam</w:t>
      </w:r>
    </w:p>
    <w:p w:rsidR="00B06339" w:rsidRPr="00084BD7" w:rsidRDefault="00B06339" w:rsidP="00084BD7">
      <w:pPr>
        <w:numPr>
          <w:ilvl w:val="0"/>
          <w:numId w:val="2"/>
        </w:numPr>
        <w:spacing w:line="276" w:lineRule="auto"/>
        <w:rPr>
          <w:rFonts w:ascii="Arial" w:eastAsia="Arial Unicode MS" w:hAnsi="Arial" w:cs="Arial"/>
        </w:rPr>
      </w:pPr>
      <w:r w:rsidRPr="00084BD7">
        <w:rPr>
          <w:rFonts w:ascii="Arial" w:eastAsia="Arial Unicode MS" w:hAnsi="Arial" w:cs="Arial"/>
        </w:rPr>
        <w:t xml:space="preserve">Fagteam </w:t>
      </w:r>
    </w:p>
    <w:p w:rsidR="00B06339" w:rsidRPr="00084BD7" w:rsidRDefault="00B06339" w:rsidP="00084BD7">
      <w:pPr>
        <w:numPr>
          <w:ilvl w:val="0"/>
          <w:numId w:val="2"/>
        </w:numPr>
        <w:spacing w:line="276" w:lineRule="auto"/>
        <w:rPr>
          <w:rFonts w:ascii="Arial" w:eastAsia="Arial Unicode MS" w:hAnsi="Arial" w:cs="Arial"/>
        </w:rPr>
      </w:pPr>
      <w:r w:rsidRPr="00084BD7">
        <w:rPr>
          <w:rFonts w:ascii="Arial" w:eastAsia="Arial Unicode MS" w:hAnsi="Arial" w:cs="Arial"/>
        </w:rPr>
        <w:t>Udviklingsteam</w:t>
      </w:r>
    </w:p>
    <w:p w:rsidR="00B06339" w:rsidRPr="00084BD7" w:rsidRDefault="00B06339" w:rsidP="00084BD7">
      <w:pPr>
        <w:spacing w:line="276" w:lineRule="auto"/>
        <w:rPr>
          <w:rFonts w:ascii="Arial" w:eastAsia="Arial Unicode MS" w:hAnsi="Arial" w:cs="Arial"/>
        </w:rPr>
      </w:pPr>
    </w:p>
    <w:p w:rsidR="00B06339" w:rsidRPr="00084BD7" w:rsidRDefault="00B06339" w:rsidP="00084BD7">
      <w:pPr>
        <w:spacing w:line="276" w:lineRule="auto"/>
        <w:rPr>
          <w:rFonts w:ascii="Arial" w:eastAsia="Arial Unicode MS" w:hAnsi="Arial" w:cs="Arial"/>
        </w:rPr>
      </w:pPr>
      <w:r w:rsidRPr="00084BD7">
        <w:rPr>
          <w:rFonts w:ascii="Arial" w:eastAsia="Arial Unicode MS" w:hAnsi="Arial" w:cs="Arial"/>
        </w:rPr>
        <w:t>Det stod således ikke helt klart, hvad der på skolen mentes med team, og hvilke opgaver de forskellige team havde.</w:t>
      </w:r>
    </w:p>
    <w:p w:rsidR="00B06339" w:rsidRPr="00084BD7" w:rsidRDefault="00B06339" w:rsidP="00084BD7">
      <w:pPr>
        <w:spacing w:line="276" w:lineRule="auto"/>
        <w:rPr>
          <w:rFonts w:ascii="Arial" w:eastAsia="Arial Unicode MS" w:hAnsi="Arial" w:cs="Arial"/>
        </w:rPr>
      </w:pPr>
      <w:r w:rsidRPr="00084BD7">
        <w:rPr>
          <w:rFonts w:ascii="Arial" w:eastAsia="Arial Unicode MS" w:hAnsi="Arial" w:cs="Arial"/>
        </w:rPr>
        <w:t>Vi har arbejdet med at definere, hvad et team er, og hvorledes et sådant team skal arbejde. Vi har skåret ned i antallet af team, og vi har besluttet at hovedomdrejningspunktet for samarbejdet er årgangsteamene. Disse team er ligeledes defineret som selvstyrende. Teamkoordinatorerne har været på kursus i det at lede et team, og der har været afholdt flere pædagogiske dage med teamorganisering som tema.</w:t>
      </w:r>
    </w:p>
    <w:p w:rsidR="00B06339" w:rsidRPr="00084BD7" w:rsidRDefault="00B06339" w:rsidP="00084BD7">
      <w:pPr>
        <w:spacing w:line="276" w:lineRule="auto"/>
        <w:rPr>
          <w:rFonts w:ascii="Arial" w:eastAsia="Arial Unicode MS" w:hAnsi="Arial" w:cs="Arial"/>
        </w:rPr>
      </w:pPr>
      <w:r w:rsidRPr="00084BD7">
        <w:rPr>
          <w:rFonts w:ascii="Arial" w:eastAsia="Arial Unicode MS" w:hAnsi="Arial" w:cs="Arial"/>
        </w:rPr>
        <w:t>Der er i skolens aftalepapirer formuleret en vision for og en beskrivelse af arbejdet i de selvstyrende team.</w:t>
      </w:r>
      <w:r w:rsidR="005711EB" w:rsidRPr="00084BD7">
        <w:rPr>
          <w:rStyle w:val="Fodnotehenvisning"/>
          <w:rFonts w:ascii="Arial" w:eastAsia="Arial Unicode MS" w:hAnsi="Arial" w:cs="Arial"/>
        </w:rPr>
        <w:footnoteReference w:id="3"/>
      </w:r>
    </w:p>
    <w:p w:rsidR="00B06339" w:rsidRPr="00084BD7" w:rsidRDefault="00B06339" w:rsidP="00084BD7">
      <w:pPr>
        <w:spacing w:line="276" w:lineRule="auto"/>
        <w:rPr>
          <w:rFonts w:ascii="Arial" w:eastAsia="Arial Unicode MS" w:hAnsi="Arial" w:cs="Arial"/>
        </w:rPr>
      </w:pPr>
    </w:p>
    <w:p w:rsidR="00B06339" w:rsidRPr="00084BD7" w:rsidRDefault="00B06339" w:rsidP="00084BD7">
      <w:pPr>
        <w:spacing w:line="276" w:lineRule="auto"/>
        <w:rPr>
          <w:rFonts w:ascii="Arial" w:eastAsia="Arial Unicode MS" w:hAnsi="Arial" w:cs="Arial"/>
        </w:rPr>
      </w:pPr>
      <w:r w:rsidRPr="00084BD7">
        <w:rPr>
          <w:rFonts w:ascii="Arial" w:eastAsia="Arial Unicode MS" w:hAnsi="Arial" w:cs="Arial"/>
        </w:rPr>
        <w:t xml:space="preserve">En af begrundelserne for, at teamene skulle være selvstyrende, var, at den enkelte medarbejder skulle få større indflydelse på sit eget arbejde og på sin egen arbejdstid, </w:t>
      </w:r>
      <w:r w:rsidRPr="00084BD7">
        <w:rPr>
          <w:rFonts w:ascii="Arial" w:eastAsia="Arial Unicode MS" w:hAnsi="Arial" w:cs="Arial"/>
        </w:rPr>
        <w:lastRenderedPageBreak/>
        <w:t>og at der igennem teamets repræsentation i pædagogisk udvalg ligeledes skulle være mulighed for at præge skolens samlede udvikling. Formålet med teamorganiseringen er ligeledes at danne rum (tid, sted, ramme) for medarbejdernes læring, erfaringsudveksling og videndeling.</w:t>
      </w:r>
    </w:p>
    <w:p w:rsidR="00B06339" w:rsidRPr="00084BD7" w:rsidRDefault="00B06339" w:rsidP="00084BD7">
      <w:pPr>
        <w:spacing w:line="276" w:lineRule="auto"/>
        <w:rPr>
          <w:rFonts w:ascii="Arial" w:eastAsia="Arial Unicode MS" w:hAnsi="Arial" w:cs="Arial"/>
        </w:rPr>
      </w:pPr>
    </w:p>
    <w:p w:rsidR="00B06339" w:rsidRPr="00084BD7" w:rsidRDefault="00B06339" w:rsidP="00084BD7">
      <w:pPr>
        <w:autoSpaceDE w:val="0"/>
        <w:autoSpaceDN w:val="0"/>
        <w:adjustRightInd w:val="0"/>
        <w:spacing w:line="276" w:lineRule="auto"/>
        <w:rPr>
          <w:rFonts w:ascii="Arial" w:hAnsi="Arial" w:cs="Arial"/>
        </w:rPr>
      </w:pPr>
      <w:r w:rsidRPr="00084BD7">
        <w:rPr>
          <w:rFonts w:ascii="Arial" w:eastAsia="Arial Unicode MS" w:hAnsi="Arial" w:cs="Arial"/>
        </w:rPr>
        <w:t xml:space="preserve">I det fortsatte arbejde med at udvikle skolens kultur og i særdeleshed teamenes samarbejde besluttede vi på skolen at kaste os ud i et 3-årigt udviklingsprojekt omkring LP-modellen. </w:t>
      </w:r>
      <w:r w:rsidR="00E67FC9">
        <w:rPr>
          <w:rFonts w:ascii="Arial" w:eastAsia="Arial Unicode MS" w:hAnsi="Arial" w:cs="Arial"/>
        </w:rPr>
        <w:t xml:space="preserve">Et udviklingsarbejde er et arbejde, der sættes i værk for at forandre og udvikle i fremtiden. Med valget af </w:t>
      </w:r>
      <w:r w:rsidRPr="00084BD7">
        <w:rPr>
          <w:rFonts w:ascii="Arial" w:hAnsi="Arial" w:cs="Arial"/>
        </w:rPr>
        <w:t>LP-modellen</w:t>
      </w:r>
      <w:r w:rsidR="00E67FC9">
        <w:rPr>
          <w:rFonts w:ascii="Arial" w:hAnsi="Arial" w:cs="Arial"/>
        </w:rPr>
        <w:t xml:space="preserve"> har vi på skolen ønsket at forbedre vores pædagogiske indsats i teamene omkring den enkelte elevs læring. Modellen</w:t>
      </w:r>
      <w:r w:rsidRPr="00084BD7">
        <w:rPr>
          <w:rFonts w:ascii="Arial" w:hAnsi="Arial" w:cs="Arial"/>
        </w:rPr>
        <w:t xml:space="preserve"> er med succes blevet testet på skoler i Norge. Modellen udgør et praktisk anvendeligt redskab til brug i forbindelse med udvikling og forbedring af skolers kultur og læringsmiljø. Modellen adskiller sig ved at have integreret en såvel kvalitativ som kvantitativ kortlægning af modellens effekt.</w:t>
      </w:r>
    </w:p>
    <w:p w:rsidR="00B06339" w:rsidRPr="00084BD7" w:rsidRDefault="00B06339" w:rsidP="00084BD7">
      <w:pPr>
        <w:spacing w:line="276" w:lineRule="auto"/>
        <w:rPr>
          <w:rFonts w:ascii="Arial" w:eastAsia="Arial Unicode MS" w:hAnsi="Arial" w:cs="Arial"/>
        </w:rPr>
      </w:pPr>
    </w:p>
    <w:p w:rsidR="00B06339" w:rsidRPr="00084BD7" w:rsidRDefault="00084BD7" w:rsidP="00B06339">
      <w:pPr>
        <w:rPr>
          <w:rFonts w:ascii="Arial" w:eastAsia="Arial Unicode MS" w:hAnsi="Arial" w:cs="Arial"/>
          <w:b/>
          <w:i/>
        </w:rPr>
      </w:pPr>
      <w:r>
        <w:rPr>
          <w:rFonts w:ascii="Arial" w:eastAsia="Arial Unicode MS" w:hAnsi="Arial" w:cs="Arial"/>
          <w:b/>
          <w:i/>
        </w:rPr>
        <w:t>Problemformulering</w:t>
      </w:r>
    </w:p>
    <w:p w:rsidR="00B06339" w:rsidRPr="00084BD7" w:rsidRDefault="00B06339" w:rsidP="00B06339">
      <w:pPr>
        <w:autoSpaceDE w:val="0"/>
        <w:autoSpaceDN w:val="0"/>
        <w:adjustRightInd w:val="0"/>
        <w:rPr>
          <w:rFonts w:ascii="Arial" w:hAnsi="Arial" w:cs="Arial"/>
        </w:rPr>
      </w:pPr>
    </w:p>
    <w:p w:rsidR="002C0BB4" w:rsidRPr="00084BD7" w:rsidRDefault="00084BD7" w:rsidP="002C0BB4">
      <w:pPr>
        <w:rPr>
          <w:rFonts w:ascii="Arial" w:eastAsia="Arial Unicode MS" w:hAnsi="Arial" w:cs="Arial"/>
        </w:rPr>
      </w:pPr>
      <w:r>
        <w:rPr>
          <w:rFonts w:ascii="Arial" w:eastAsia="Arial Unicode MS" w:hAnsi="Arial" w:cs="Arial"/>
        </w:rPr>
        <w:t>I forbindelse med LP-modellens eksplosive indførelse</w:t>
      </w:r>
      <w:r w:rsidR="00A76B86">
        <w:rPr>
          <w:rStyle w:val="Fodnotehenvisning"/>
          <w:rFonts w:ascii="Arial" w:eastAsia="Arial Unicode MS" w:hAnsi="Arial" w:cs="Arial"/>
        </w:rPr>
        <w:footnoteReference w:id="4"/>
      </w:r>
      <w:r>
        <w:rPr>
          <w:rFonts w:ascii="Arial" w:eastAsia="Arial Unicode MS" w:hAnsi="Arial" w:cs="Arial"/>
        </w:rPr>
        <w:t xml:space="preserve"> i Danmark og Muldbjergskolens arbejde med at udvikle samarbejdet i skolens mange team,</w:t>
      </w:r>
      <w:r w:rsidR="00432D77">
        <w:rPr>
          <w:rFonts w:ascii="Arial" w:eastAsia="Arial Unicode MS" w:hAnsi="Arial" w:cs="Arial"/>
        </w:rPr>
        <w:t xml:space="preserve"> ønsker jeg derfor at undersøge</w:t>
      </w:r>
      <w:r>
        <w:rPr>
          <w:rFonts w:ascii="Arial" w:eastAsia="Arial Unicode MS" w:hAnsi="Arial" w:cs="Arial"/>
        </w:rPr>
        <w:t>:</w:t>
      </w:r>
    </w:p>
    <w:p w:rsidR="002C0BB4" w:rsidRPr="00084BD7" w:rsidRDefault="002C0BB4" w:rsidP="002C0BB4">
      <w:pPr>
        <w:rPr>
          <w:rFonts w:ascii="Arial" w:hAnsi="Arial" w:cs="Arial"/>
          <w:i/>
          <w:color w:val="C00000"/>
        </w:rPr>
      </w:pPr>
    </w:p>
    <w:p w:rsidR="00084BD7" w:rsidRDefault="00084BD7" w:rsidP="00084BD7">
      <w:pPr>
        <w:pBdr>
          <w:top w:val="single" w:sz="4" w:space="1" w:color="auto"/>
          <w:left w:val="single" w:sz="4" w:space="4" w:color="auto"/>
          <w:bottom w:val="single" w:sz="4" w:space="1" w:color="auto"/>
          <w:right w:val="single" w:sz="4" w:space="4" w:color="auto"/>
        </w:pBdr>
        <w:rPr>
          <w:rFonts w:ascii="Arial" w:hAnsi="Arial" w:cs="Arial"/>
          <w:b/>
          <w:i/>
        </w:rPr>
      </w:pPr>
    </w:p>
    <w:p w:rsidR="002C0BB4" w:rsidRPr="00084BD7" w:rsidRDefault="002C0BB4" w:rsidP="00084BD7">
      <w:pPr>
        <w:pBdr>
          <w:top w:val="single" w:sz="4" w:space="1" w:color="auto"/>
          <w:left w:val="single" w:sz="4" w:space="4" w:color="auto"/>
          <w:bottom w:val="single" w:sz="4" w:space="1" w:color="auto"/>
          <w:right w:val="single" w:sz="4" w:space="4" w:color="auto"/>
        </w:pBdr>
        <w:rPr>
          <w:rFonts w:ascii="Arial" w:hAnsi="Arial" w:cs="Arial"/>
          <w:b/>
          <w:i/>
        </w:rPr>
      </w:pPr>
      <w:r w:rsidRPr="00084BD7">
        <w:rPr>
          <w:rFonts w:ascii="Arial" w:hAnsi="Arial" w:cs="Arial"/>
          <w:b/>
          <w:i/>
        </w:rPr>
        <w:t>Hvordan styrker/hæmmer et udviklingsarbejde omkring LP-modellen de selvstyrende teams refleksion over egen praksis.</w:t>
      </w:r>
    </w:p>
    <w:p w:rsidR="002C0BB4" w:rsidRPr="00084BD7" w:rsidRDefault="002C0BB4" w:rsidP="00084BD7">
      <w:pPr>
        <w:pBdr>
          <w:top w:val="single" w:sz="4" w:space="1" w:color="auto"/>
          <w:left w:val="single" w:sz="4" w:space="4" w:color="auto"/>
          <w:bottom w:val="single" w:sz="4" w:space="1" w:color="auto"/>
          <w:right w:val="single" w:sz="4" w:space="4" w:color="auto"/>
        </w:pBdr>
        <w:rPr>
          <w:rFonts w:ascii="Arial" w:eastAsia="Arial Unicode MS" w:hAnsi="Arial" w:cs="Arial"/>
          <w:b/>
          <w:i/>
        </w:rPr>
      </w:pPr>
    </w:p>
    <w:p w:rsidR="005C2894" w:rsidRDefault="005C2894" w:rsidP="002C0BB4">
      <w:pPr>
        <w:rPr>
          <w:rFonts w:ascii="Arial" w:eastAsia="Arial Unicode MS" w:hAnsi="Arial" w:cs="Arial"/>
          <w:b/>
          <w:i/>
        </w:rPr>
      </w:pPr>
    </w:p>
    <w:p w:rsidR="00BB443C" w:rsidRDefault="00BB443C" w:rsidP="002C0BB4">
      <w:pPr>
        <w:rPr>
          <w:rFonts w:ascii="Arial" w:eastAsia="Arial Unicode MS" w:hAnsi="Arial" w:cs="Arial"/>
          <w:b/>
          <w:i/>
        </w:rPr>
      </w:pPr>
    </w:p>
    <w:p w:rsidR="00CF7E93" w:rsidRPr="0044189D" w:rsidRDefault="00CF7E93" w:rsidP="00CF7E93">
      <w:pPr>
        <w:spacing w:line="276" w:lineRule="auto"/>
        <w:rPr>
          <w:rFonts w:ascii="Arial" w:eastAsia="Arial Unicode MS" w:hAnsi="Arial" w:cs="Arial"/>
          <w:b/>
          <w:i/>
        </w:rPr>
      </w:pPr>
      <w:r w:rsidRPr="0044189D">
        <w:rPr>
          <w:rFonts w:ascii="Arial" w:eastAsia="Arial Unicode MS" w:hAnsi="Arial" w:cs="Arial"/>
          <w:b/>
          <w:i/>
        </w:rPr>
        <w:t>Målet med specialet</w:t>
      </w:r>
    </w:p>
    <w:p w:rsidR="00CF7E93" w:rsidRPr="0044189D" w:rsidRDefault="00CF7E93" w:rsidP="00CF7E93">
      <w:pPr>
        <w:autoSpaceDE w:val="0"/>
        <w:autoSpaceDN w:val="0"/>
        <w:adjustRightInd w:val="0"/>
        <w:spacing w:line="276" w:lineRule="auto"/>
        <w:rPr>
          <w:rFonts w:ascii="Arial" w:hAnsi="Arial" w:cs="Arial"/>
        </w:rPr>
      </w:pP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Målet med dette speciale er at undersøge, på hvilken måde arbejdet med LP-modellen får betydning for personalets samarbejde i teamene.</w:t>
      </w: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 xml:space="preserve">På forhånd har jeg ved hjælp af den anvendte teori opstillet tre teser, som jeg ønsker at undersøge nærmere i den empiriske del af specialet. </w:t>
      </w:r>
    </w:p>
    <w:p w:rsidR="00CF7E93" w:rsidRPr="0044189D" w:rsidRDefault="00CF7E93" w:rsidP="00CF7E93">
      <w:pPr>
        <w:autoSpaceDE w:val="0"/>
        <w:autoSpaceDN w:val="0"/>
        <w:adjustRightInd w:val="0"/>
        <w:spacing w:line="276" w:lineRule="auto"/>
        <w:rPr>
          <w:rFonts w:ascii="Arial" w:hAnsi="Arial" w:cs="Arial"/>
        </w:rPr>
      </w:pP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 xml:space="preserve">I arbejdet med LP-modellen anses det som en forudsætning at lærerne arbejder sammen i grupper, for at de kan gennemføre en systemanalyse og udforme hensigtsmæssige tiltag. Lærergrupperne har både til opgave at foretage en udvikling af skolens kultur, at sikre forpligtelse og integritet i arbejdet med modellen og med </w:t>
      </w:r>
      <w:r w:rsidRPr="0044189D">
        <w:rPr>
          <w:rFonts w:ascii="Arial" w:hAnsi="Arial" w:cs="Arial"/>
        </w:rPr>
        <w:lastRenderedPageBreak/>
        <w:t xml:space="preserve">konkrete tiltag, samt at foretage en tilpasning til den lokale kontekst. Samtidig skal kontinuitet og systematik i arbejdet sikre faglig kvalitet i analyserne. </w:t>
      </w: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 xml:space="preserve">I lærergrupperne er det vigtigt at skabe et samarbejdsklima, hvor deltagerne føler sig trygge og har tillid til hinanden. Dialogen mellem lærerne bør foregå sådan, at grupperne optræder som reflekterende lærergrupper. </w:t>
      </w:r>
    </w:p>
    <w:p w:rsidR="00CF7E93" w:rsidRPr="0044189D" w:rsidRDefault="00CF7E93" w:rsidP="00CF7E93">
      <w:pPr>
        <w:autoSpaceDE w:val="0"/>
        <w:autoSpaceDN w:val="0"/>
        <w:adjustRightInd w:val="0"/>
        <w:spacing w:line="276" w:lineRule="auto"/>
        <w:rPr>
          <w:rFonts w:ascii="Arial" w:hAnsi="Arial" w:cs="Arial"/>
        </w:rPr>
      </w:pPr>
    </w:p>
    <w:p w:rsidR="00CF7E93" w:rsidRPr="0044189D" w:rsidRDefault="00CF7E93" w:rsidP="00CF7E93">
      <w:pPr>
        <w:pStyle w:val="Listeafsnit"/>
        <w:numPr>
          <w:ilvl w:val="0"/>
          <w:numId w:val="23"/>
        </w:numPr>
        <w:autoSpaceDE w:val="0"/>
        <w:autoSpaceDN w:val="0"/>
        <w:adjustRightInd w:val="0"/>
        <w:spacing w:line="276" w:lineRule="auto"/>
        <w:rPr>
          <w:rFonts w:ascii="Arial" w:hAnsi="Arial" w:cs="Arial"/>
        </w:rPr>
      </w:pPr>
      <w:r>
        <w:rPr>
          <w:rFonts w:ascii="Arial" w:hAnsi="Arial" w:cs="Arial"/>
        </w:rPr>
        <w:t>1. tese</w:t>
      </w:r>
      <w:r w:rsidRPr="0044189D">
        <w:rPr>
          <w:rFonts w:ascii="Arial" w:hAnsi="Arial" w:cs="Arial"/>
        </w:rPr>
        <w:t xml:space="preserve"> er, at LP-modellen kan gøre arbejdet</w:t>
      </w:r>
      <w:r w:rsidR="00D25242">
        <w:rPr>
          <w:rFonts w:ascii="Arial" w:hAnsi="Arial" w:cs="Arial"/>
        </w:rPr>
        <w:t xml:space="preserve"> i teamene mere systematisk</w:t>
      </w:r>
      <w:r w:rsidRPr="0044189D">
        <w:rPr>
          <w:rFonts w:ascii="Arial" w:hAnsi="Arial" w:cs="Arial"/>
        </w:rPr>
        <w:t xml:space="preserve">. </w:t>
      </w:r>
    </w:p>
    <w:p w:rsidR="00CF7E93" w:rsidRPr="0044189D" w:rsidRDefault="00CF7E93" w:rsidP="00CF7E93">
      <w:pPr>
        <w:autoSpaceDE w:val="0"/>
        <w:autoSpaceDN w:val="0"/>
        <w:adjustRightInd w:val="0"/>
        <w:spacing w:line="276" w:lineRule="auto"/>
        <w:rPr>
          <w:rFonts w:ascii="Arial" w:hAnsi="Arial" w:cs="Arial"/>
        </w:rPr>
      </w:pP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 xml:space="preserve">Schön </w:t>
      </w:r>
      <w:r>
        <w:rPr>
          <w:rFonts w:ascii="Arial" w:hAnsi="Arial" w:cs="Arial"/>
        </w:rPr>
        <w:t xml:space="preserve">anfører, at lærerens refleksion i </w:t>
      </w:r>
      <w:r w:rsidRPr="0044189D">
        <w:rPr>
          <w:rFonts w:ascii="Arial" w:hAnsi="Arial" w:cs="Arial"/>
        </w:rPr>
        <w:t>handling vil medføre, at der bliver lyttet til eleverne og forskellige elever vil byde på forskellige forståelses- og handlingsfænomener. Hver enkelt elev har sit eget univers med muligheder, problemer og arbejdsrytmer, som læreren må tage hensyn til, når der reflekteres over arbejdets udformning.</w:t>
      </w: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 xml:space="preserve">Lærerens isolation i klasseværelset må ophæves. Der er brug for at alle overvejelser og indsigter kan kommunikeres, og der er brug for at afprøve dem på kolleger og ligemænd. </w:t>
      </w:r>
    </w:p>
    <w:p w:rsidR="00CF7E93" w:rsidRPr="0044189D" w:rsidRDefault="00CF7E93" w:rsidP="00CF7E93">
      <w:pPr>
        <w:autoSpaceDE w:val="0"/>
        <w:autoSpaceDN w:val="0"/>
        <w:adjustRightInd w:val="0"/>
        <w:spacing w:line="276" w:lineRule="auto"/>
        <w:rPr>
          <w:rFonts w:ascii="Arial" w:hAnsi="Arial" w:cs="Arial"/>
        </w:rPr>
      </w:pPr>
      <w:r w:rsidRPr="0044189D">
        <w:rPr>
          <w:rFonts w:ascii="Arial" w:hAnsi="Arial" w:cs="Arial"/>
        </w:rPr>
        <w:t>Læreren er nødt til at udvide sit interesseperspektiv i forhold til eleverne. Det, som</w:t>
      </w:r>
      <w:r w:rsidR="00432D77">
        <w:rPr>
          <w:rFonts w:ascii="Arial" w:hAnsi="Arial" w:cs="Arial"/>
        </w:rPr>
        <w:t xml:space="preserve"> eleverne </w:t>
      </w:r>
      <w:r>
        <w:rPr>
          <w:rFonts w:ascii="Arial" w:hAnsi="Arial" w:cs="Arial"/>
        </w:rPr>
        <w:t>ved om, hvordan de skal agere</w:t>
      </w:r>
      <w:r w:rsidRPr="0044189D">
        <w:rPr>
          <w:rFonts w:ascii="Arial" w:hAnsi="Arial" w:cs="Arial"/>
        </w:rPr>
        <w:t xml:space="preserve"> i den verden, der ligger uden for skolen, bliver af største vigtighed, fordi det peger hen mod den intuitive kompetence, som læreren skal bygge videre på.</w:t>
      </w:r>
      <w:r w:rsidRPr="0044189D">
        <w:rPr>
          <w:rStyle w:val="Fodnotehenvisning"/>
          <w:rFonts w:ascii="Arial" w:hAnsi="Arial" w:cs="Arial"/>
        </w:rPr>
        <w:footnoteReference w:id="5"/>
      </w:r>
    </w:p>
    <w:p w:rsidR="00CF7E93" w:rsidRPr="0044189D" w:rsidRDefault="00CF7E93" w:rsidP="00CF7E93">
      <w:pPr>
        <w:autoSpaceDE w:val="0"/>
        <w:autoSpaceDN w:val="0"/>
        <w:adjustRightInd w:val="0"/>
        <w:spacing w:line="276" w:lineRule="auto"/>
        <w:rPr>
          <w:rFonts w:ascii="Arial" w:hAnsi="Arial" w:cs="Arial"/>
        </w:rPr>
      </w:pPr>
    </w:p>
    <w:p w:rsidR="00CF7E93" w:rsidRPr="0044189D" w:rsidRDefault="00CF7E93" w:rsidP="00CF7E93">
      <w:pPr>
        <w:pStyle w:val="Listeafsnit"/>
        <w:numPr>
          <w:ilvl w:val="0"/>
          <w:numId w:val="23"/>
        </w:numPr>
        <w:autoSpaceDE w:val="0"/>
        <w:autoSpaceDN w:val="0"/>
        <w:adjustRightInd w:val="0"/>
        <w:spacing w:line="276" w:lineRule="auto"/>
        <w:rPr>
          <w:rFonts w:ascii="Arial" w:hAnsi="Arial" w:cs="Arial"/>
        </w:rPr>
      </w:pPr>
      <w:r>
        <w:rPr>
          <w:rFonts w:ascii="Arial" w:hAnsi="Arial" w:cs="Arial"/>
        </w:rPr>
        <w:t>2. tese er, at der med Schön stilles</w:t>
      </w:r>
      <w:r w:rsidRPr="0044189D">
        <w:rPr>
          <w:rFonts w:ascii="Arial" w:hAnsi="Arial" w:cs="Arial"/>
        </w:rPr>
        <w:t xml:space="preserve"> krav om at interessere sig for ”hele eleven” og for at dele denne interesse og andre overvejelser med kollegerne i teamet.</w:t>
      </w:r>
    </w:p>
    <w:p w:rsidR="00CF7E93" w:rsidRPr="0044189D" w:rsidRDefault="00CF7E93" w:rsidP="00CF7E93">
      <w:pPr>
        <w:spacing w:line="276" w:lineRule="auto"/>
        <w:rPr>
          <w:rFonts w:ascii="Arial" w:eastAsia="Arial Unicode MS" w:hAnsi="Arial" w:cs="Arial"/>
        </w:rPr>
      </w:pPr>
    </w:p>
    <w:p w:rsidR="00CF7E93" w:rsidRPr="0044189D" w:rsidRDefault="00CF7E93" w:rsidP="00CF7E93">
      <w:pPr>
        <w:spacing w:line="276" w:lineRule="auto"/>
        <w:rPr>
          <w:rFonts w:ascii="Arial" w:hAnsi="Arial" w:cs="Arial"/>
        </w:rPr>
      </w:pPr>
      <w:r w:rsidRPr="0044189D">
        <w:rPr>
          <w:rFonts w:ascii="Arial" w:hAnsi="Arial" w:cs="Arial"/>
        </w:rPr>
        <w:t>Wenger beskriver, hvordan medlemmerne af praksisfællesskaberne konstant må forholde sig til de forandringer, der kommer, og inkorporere dem i praksis. Inkorporeringen sker ved den kontinuerlige meningsforhandling, der finder sted i praksisfællesskaberne. Meningsforhandlingsprocessen involverer deltagelse og tingsliggørelse. Tingsliggørelse gør kommunikationen lettere og er med til at fokusere meningsforhandlingen. Tingsliggørelse skal forstås som både et produkt og som den proces, der fører frem til produktet.</w:t>
      </w:r>
    </w:p>
    <w:p w:rsidR="00CF7E93" w:rsidRPr="0044189D" w:rsidRDefault="00CF7E93" w:rsidP="00CF7E93">
      <w:pPr>
        <w:spacing w:line="276" w:lineRule="auto"/>
        <w:rPr>
          <w:rFonts w:ascii="Arial" w:hAnsi="Arial" w:cs="Arial"/>
        </w:rPr>
      </w:pPr>
    </w:p>
    <w:p w:rsidR="00CF7E93" w:rsidRDefault="00CF7E93" w:rsidP="00CF7E93">
      <w:pPr>
        <w:pStyle w:val="Listeafsnit"/>
        <w:numPr>
          <w:ilvl w:val="0"/>
          <w:numId w:val="23"/>
        </w:numPr>
        <w:spacing w:line="276" w:lineRule="auto"/>
        <w:rPr>
          <w:rFonts w:ascii="Arial" w:hAnsi="Arial" w:cs="Arial"/>
        </w:rPr>
      </w:pPr>
      <w:r w:rsidRPr="0044189D">
        <w:rPr>
          <w:rFonts w:ascii="Arial" w:hAnsi="Arial" w:cs="Arial"/>
        </w:rPr>
        <w:t>M</w:t>
      </w:r>
      <w:r>
        <w:rPr>
          <w:rFonts w:ascii="Arial" w:hAnsi="Arial" w:cs="Arial"/>
        </w:rPr>
        <w:t>in 3. tese er, at jeg med Wenger kan</w:t>
      </w:r>
      <w:r w:rsidRPr="0044189D">
        <w:rPr>
          <w:rFonts w:ascii="Arial" w:hAnsi="Arial" w:cs="Arial"/>
        </w:rPr>
        <w:t xml:space="preserve"> argumentere for, at anvendelsen af LP-modellen i arbejdet i skolens team, kan lette arbejdet med at inkorporere de mange forandringer og uforudsete begivenheder, de</w:t>
      </w:r>
      <w:r w:rsidR="00B45271">
        <w:rPr>
          <w:rFonts w:ascii="Arial" w:hAnsi="Arial" w:cs="Arial"/>
        </w:rPr>
        <w:t>r er en del af lærernes hverdag.</w:t>
      </w:r>
    </w:p>
    <w:p w:rsidR="00B45271" w:rsidRPr="0044189D" w:rsidRDefault="00B45271" w:rsidP="00CF7E93">
      <w:pPr>
        <w:pStyle w:val="Listeafsnit"/>
        <w:numPr>
          <w:ilvl w:val="0"/>
          <w:numId w:val="23"/>
        </w:numPr>
        <w:spacing w:line="276" w:lineRule="auto"/>
        <w:rPr>
          <w:rFonts w:ascii="Arial" w:hAnsi="Arial" w:cs="Arial"/>
        </w:rPr>
      </w:pPr>
    </w:p>
    <w:p w:rsidR="00CF7E93" w:rsidRDefault="00CF7E93" w:rsidP="00CF7E93">
      <w:pPr>
        <w:spacing w:line="276" w:lineRule="auto"/>
        <w:rPr>
          <w:rFonts w:ascii="Arial" w:hAnsi="Arial" w:cs="Arial"/>
        </w:rPr>
      </w:pPr>
    </w:p>
    <w:p w:rsidR="00432D77" w:rsidRDefault="00CF7E93" w:rsidP="00432D77">
      <w:pPr>
        <w:spacing w:line="276" w:lineRule="auto"/>
        <w:jc w:val="center"/>
        <w:rPr>
          <w:rFonts w:ascii="Arial" w:hAnsi="Arial" w:cs="Arial"/>
          <w:i/>
        </w:rPr>
      </w:pPr>
      <w:r w:rsidRPr="0044189D">
        <w:rPr>
          <w:rFonts w:ascii="Arial" w:hAnsi="Arial" w:cs="Arial"/>
          <w:i/>
        </w:rPr>
        <w:t>”Et godt værktøj tingsliggør en aktivitet, så den virkninger forstærkes, samtidig med at aktiviteten bliver ubesværet”</w:t>
      </w:r>
      <w:r w:rsidRPr="0044189D">
        <w:rPr>
          <w:rStyle w:val="Fodnotehenvisning"/>
          <w:rFonts w:ascii="Arial" w:hAnsi="Arial" w:cs="Arial"/>
          <w:i/>
        </w:rPr>
        <w:footnoteReference w:id="6"/>
      </w:r>
    </w:p>
    <w:p w:rsidR="00D25242" w:rsidRDefault="00D25242" w:rsidP="00432D77">
      <w:pPr>
        <w:spacing w:line="276" w:lineRule="auto"/>
        <w:rPr>
          <w:rFonts w:ascii="Arial" w:hAnsi="Arial" w:cs="Arial"/>
          <w:b/>
          <w:i/>
        </w:rPr>
      </w:pPr>
    </w:p>
    <w:p w:rsidR="00B45271" w:rsidRDefault="00B45271" w:rsidP="00303753">
      <w:pPr>
        <w:rPr>
          <w:rFonts w:ascii="Arial" w:hAnsi="Arial" w:cs="Arial"/>
          <w:b/>
          <w:i/>
        </w:rPr>
      </w:pPr>
    </w:p>
    <w:p w:rsidR="005711EB" w:rsidRPr="00303753" w:rsidRDefault="00303753" w:rsidP="00303753">
      <w:pPr>
        <w:rPr>
          <w:rFonts w:ascii="Arial" w:hAnsi="Arial" w:cs="Arial"/>
          <w:b/>
        </w:rPr>
      </w:pPr>
      <w:r>
        <w:rPr>
          <w:rFonts w:ascii="Arial" w:hAnsi="Arial" w:cs="Arial"/>
          <w:b/>
          <w:i/>
        </w:rPr>
        <w:t xml:space="preserve">2 </w:t>
      </w:r>
      <w:r w:rsidR="0021766C" w:rsidRPr="00346A18">
        <w:rPr>
          <w:rFonts w:ascii="Arial" w:hAnsi="Arial" w:cs="Arial"/>
          <w:b/>
          <w:i/>
        </w:rPr>
        <w:t>Teori og metode</w:t>
      </w:r>
      <w:r>
        <w:rPr>
          <w:rFonts w:ascii="Arial" w:hAnsi="Arial" w:cs="Arial"/>
          <w:b/>
          <w:i/>
        </w:rPr>
        <w:t xml:space="preserve"> i dette speciale</w:t>
      </w:r>
    </w:p>
    <w:p w:rsidR="00346A18" w:rsidRDefault="00346A18" w:rsidP="00BB443C">
      <w:pPr>
        <w:pStyle w:val="Almtekst"/>
        <w:rPr>
          <w:rFonts w:ascii="Arial" w:hAnsi="Arial" w:cs="Arial"/>
        </w:rPr>
      </w:pPr>
    </w:p>
    <w:p w:rsidR="00BB443C" w:rsidRDefault="00BB443C" w:rsidP="00BB443C">
      <w:pPr>
        <w:pStyle w:val="Almtekst"/>
        <w:rPr>
          <w:rFonts w:ascii="Arial" w:hAnsi="Arial" w:cs="Arial"/>
        </w:rPr>
      </w:pPr>
      <w:r>
        <w:rPr>
          <w:rFonts w:ascii="Arial" w:hAnsi="Arial" w:cs="Arial"/>
        </w:rPr>
        <w:t>Jeg vil i dette afsnit beskrive det teoretiske udgangspunkt for specialet og give en redegørelse for den metode, jeg har valgt for at belyse min problemformulering.</w:t>
      </w:r>
    </w:p>
    <w:p w:rsidR="00553ABC" w:rsidRDefault="00553ABC" w:rsidP="00BB443C">
      <w:pPr>
        <w:pStyle w:val="Almtekst"/>
        <w:rPr>
          <w:rFonts w:ascii="Arial" w:hAnsi="Arial" w:cs="Arial"/>
          <w:b/>
        </w:rPr>
      </w:pPr>
    </w:p>
    <w:p w:rsidR="00BB443C" w:rsidRPr="00515A9E" w:rsidRDefault="00BB443C" w:rsidP="00BB443C">
      <w:pPr>
        <w:pStyle w:val="Almtekst"/>
        <w:rPr>
          <w:rFonts w:ascii="Arial" w:hAnsi="Arial" w:cs="Arial"/>
          <w:b/>
        </w:rPr>
      </w:pPr>
      <w:r w:rsidRPr="00515A9E">
        <w:rPr>
          <w:rFonts w:ascii="Arial" w:hAnsi="Arial" w:cs="Arial"/>
          <w:b/>
        </w:rPr>
        <w:t>Det teoretiske udgangspunkt</w:t>
      </w:r>
    </w:p>
    <w:p w:rsidR="00897193" w:rsidRDefault="00515A9E" w:rsidP="00553ABC">
      <w:pPr>
        <w:spacing w:line="276" w:lineRule="auto"/>
        <w:rPr>
          <w:rFonts w:ascii="Arial" w:hAnsi="Arial" w:cs="Arial"/>
        </w:rPr>
      </w:pPr>
      <w:r>
        <w:rPr>
          <w:rFonts w:ascii="Arial" w:hAnsi="Arial" w:cs="Arial"/>
        </w:rPr>
        <w:t xml:space="preserve">I arbejdet med LP-modellen anses det som en forudsætning, at lærerne arbejder sammen i grupper, ligesom arbejdet for at sikre kvalitet i analyserne fordrer kontinuitet og systematik. Modellen kræver at lærerne ved hjælp af analyse og refleksion kan sætte fokus på konteksten og situationen omkring den problemstilling, der ønskes løst. </w:t>
      </w:r>
    </w:p>
    <w:p w:rsidR="00515A9E" w:rsidRDefault="00515A9E" w:rsidP="00553ABC">
      <w:pPr>
        <w:spacing w:line="276" w:lineRule="auto"/>
        <w:rPr>
          <w:rFonts w:ascii="Arial" w:hAnsi="Arial" w:cs="Arial"/>
        </w:rPr>
      </w:pPr>
      <w:r>
        <w:rPr>
          <w:rFonts w:ascii="Arial" w:hAnsi="Arial" w:cs="Arial"/>
        </w:rPr>
        <w:t xml:space="preserve">Modellens ”fader”, Thomas Nordahl, anbefaler at lærergrupperne bør bestå af 4-6 lærere, der mødes hver 14. dag i én til to klokketimer for at drøfte de forskellige problemer, de står over for i deres arbejde. </w:t>
      </w:r>
    </w:p>
    <w:p w:rsidR="00515A9E" w:rsidRPr="00897193" w:rsidRDefault="00515A9E" w:rsidP="00553ABC">
      <w:pPr>
        <w:pStyle w:val="Almtekst"/>
        <w:spacing w:line="276" w:lineRule="auto"/>
        <w:rPr>
          <w:rFonts w:ascii="Arial" w:hAnsi="Arial" w:cs="Arial"/>
        </w:rPr>
      </w:pPr>
      <w:r>
        <w:rPr>
          <w:rFonts w:ascii="Arial" w:hAnsi="Arial" w:cs="Arial"/>
        </w:rPr>
        <w:t xml:space="preserve">Der skal stilles åbne spørgsmål til personen, der fremlægger problemstillingen, </w:t>
      </w:r>
      <w:r w:rsidR="00897193">
        <w:rPr>
          <w:rFonts w:ascii="Arial" w:hAnsi="Arial" w:cs="Arial"/>
        </w:rPr>
        <w:t>hvorfor det er vigtigt at, der i gruppen skabes et samarbejdsmiljø, hvor deltagerne føler sig trygge og har tillid til hinanden og har tydeliggjort forventningerne til samarbejdet. Når problemstillingen er fremlagt,</w:t>
      </w:r>
      <w:r>
        <w:rPr>
          <w:rFonts w:ascii="Arial" w:hAnsi="Arial" w:cs="Arial"/>
        </w:rPr>
        <w:t xml:space="preserve"> anvendes forskellige metoder til at indhente den nødvendige information. Metoderne kan f.eks. være observation, brug af video, samtaler med elever, spørgeskemaer og lignende. Når den nødvendige information er indhentet anvendes sammenhængscirklen til at fastlægge de opretholdende faktorer.</w:t>
      </w:r>
      <w:r>
        <w:rPr>
          <w:rStyle w:val="Fodnotehenvisning"/>
          <w:rFonts w:ascii="Arial" w:hAnsi="Arial" w:cs="Arial"/>
        </w:rPr>
        <w:footnoteReference w:id="7"/>
      </w:r>
      <w:r w:rsidR="00897193">
        <w:rPr>
          <w:rFonts w:ascii="Arial" w:hAnsi="Arial" w:cs="Arial"/>
        </w:rPr>
        <w:t xml:space="preserve"> </w:t>
      </w:r>
      <w:r>
        <w:rPr>
          <w:rFonts w:ascii="Arial" w:hAnsi="Arial" w:cs="Arial"/>
        </w:rPr>
        <w:t>I hele analysefasen er det væsentligt, at lærerne kan sætte sig ind i elevernes virkelighedsopfattelser, mål og ønsker</w:t>
      </w:r>
      <w:r w:rsidR="00897193">
        <w:rPr>
          <w:rFonts w:ascii="Arial" w:hAnsi="Arial" w:cs="Arial"/>
        </w:rPr>
        <w:t>, for på den måde at forstå, hvorfor de handler, som de gør</w:t>
      </w:r>
      <w:r>
        <w:rPr>
          <w:rFonts w:ascii="Arial" w:hAnsi="Arial" w:cs="Arial"/>
        </w:rPr>
        <w:t>.</w:t>
      </w:r>
    </w:p>
    <w:p w:rsidR="00897193" w:rsidRPr="00BB443C" w:rsidRDefault="00897193" w:rsidP="00553ABC">
      <w:pPr>
        <w:spacing w:line="276" w:lineRule="auto"/>
        <w:rPr>
          <w:rFonts w:ascii="Arial" w:hAnsi="Arial" w:cs="Arial"/>
        </w:rPr>
      </w:pPr>
      <w:r w:rsidRPr="00BB443C">
        <w:rPr>
          <w:rFonts w:ascii="Arial" w:hAnsi="Arial" w:cs="Arial"/>
        </w:rPr>
        <w:t xml:space="preserve">Til analysen af de professionelles refleksion har jeg valgt at fokusere på Schön. Dynamikken i læreprocesser er ifølge Schön forholdet mellem handling og refleksion. Schön ser refleksion som det, der bringer lære- og problemsituationer videre. Han peger på 'problemindkredsning' (framing) som en form for refleksion, der især gør problemsituationer til læresituationer. Læring bliver derfor i Schöns begreb i høj grad en form for problemløsning. Og læring bliver til noget, der foregår hele tiden, fordi det er nødvendigt for at kunne klare sig i alle de 'problematiske situationer' livet som handlingsmæssig sammenhæng består </w:t>
      </w:r>
      <w:r w:rsidRPr="00BB443C">
        <w:rPr>
          <w:rFonts w:ascii="Arial" w:hAnsi="Arial" w:cs="Arial"/>
          <w:bCs/>
        </w:rPr>
        <w:t>af</w:t>
      </w:r>
      <w:r w:rsidRPr="00BB443C">
        <w:rPr>
          <w:rFonts w:ascii="Arial" w:hAnsi="Arial" w:cs="Arial"/>
        </w:rPr>
        <w:t>.</w:t>
      </w:r>
    </w:p>
    <w:p w:rsidR="00897193" w:rsidRPr="00BB443C" w:rsidRDefault="00897193" w:rsidP="00553ABC">
      <w:pPr>
        <w:spacing w:line="276" w:lineRule="auto"/>
        <w:rPr>
          <w:rFonts w:ascii="Arial" w:hAnsi="Arial" w:cs="Arial"/>
        </w:rPr>
      </w:pPr>
      <w:r w:rsidRPr="00BB443C">
        <w:rPr>
          <w:rFonts w:ascii="Arial" w:hAnsi="Arial" w:cs="Arial"/>
        </w:rPr>
        <w:t xml:space="preserve">Schöns begreb om problematiske situationer tilbyder en forståelse </w:t>
      </w:r>
      <w:r w:rsidRPr="00BB443C">
        <w:rPr>
          <w:rFonts w:ascii="Arial" w:hAnsi="Arial" w:cs="Arial"/>
          <w:bCs/>
        </w:rPr>
        <w:t>af</w:t>
      </w:r>
      <w:r w:rsidRPr="00BB443C">
        <w:rPr>
          <w:rFonts w:ascii="Arial" w:hAnsi="Arial" w:cs="Arial"/>
        </w:rPr>
        <w:t>, hvad det er</w:t>
      </w:r>
    </w:p>
    <w:p w:rsidR="00E90C2D" w:rsidRDefault="00897193" w:rsidP="00553ABC">
      <w:pPr>
        <w:spacing w:line="276" w:lineRule="auto"/>
        <w:rPr>
          <w:rFonts w:ascii="Arial" w:hAnsi="Arial" w:cs="Arial"/>
        </w:rPr>
      </w:pPr>
      <w:r w:rsidRPr="00BB443C">
        <w:rPr>
          <w:rFonts w:ascii="Arial" w:hAnsi="Arial" w:cs="Arial"/>
        </w:rPr>
        <w:t xml:space="preserve">for nogle dimensioner ved det at handle professionelt (at arbejde) og handle i andre sammenhænge, som traditionelle handlings- og læringsopfattelser ikke indfanger eller ignorerer. Der er tale om ikke-determinerede situationer, hvor viden og metoder må konstrueres ud </w:t>
      </w:r>
      <w:r w:rsidRPr="00BB443C">
        <w:rPr>
          <w:rFonts w:ascii="Arial" w:hAnsi="Arial" w:cs="Arial"/>
          <w:bCs/>
        </w:rPr>
        <w:t>af</w:t>
      </w:r>
      <w:r w:rsidRPr="00BB443C">
        <w:rPr>
          <w:rFonts w:ascii="Arial" w:hAnsi="Arial" w:cs="Arial"/>
        </w:rPr>
        <w:t xml:space="preserve"> og i samspil med situationen, og det sker ved først og fremmest at handle i situationen, og ved at forholde sig reflekterende, improviserende og eksperimenterende i forløbet. Det at forholde sig sådan i handlesammenhæ</w:t>
      </w:r>
      <w:r>
        <w:rPr>
          <w:rFonts w:ascii="Arial" w:hAnsi="Arial" w:cs="Arial"/>
        </w:rPr>
        <w:t>ng kalder Schön for ’refleksion i handling’</w:t>
      </w:r>
      <w:r w:rsidRPr="00BB443C">
        <w:rPr>
          <w:rFonts w:ascii="Arial" w:hAnsi="Arial" w:cs="Arial"/>
        </w:rPr>
        <w:t xml:space="preserve"> og det er det at kunne gøre det, der er essensen i det at være professionel eller kompetent.                                                                                   Den reflekterende lærer forsøger at udforske grænserne for sin ekspertise gennem en reflekterende dialog med både sine elever og sine samarbejdspartnere. Læreren skal tillade sig selv at blive overrasket, forbløffet eller forvirret i situationen. Vedkommende reflekterer over det foreliggende fænomen og over de forudfattede forståelser, som implicit har ligget i vedkommendes adfærd</w:t>
      </w:r>
      <w:r>
        <w:rPr>
          <w:rFonts w:ascii="Arial" w:hAnsi="Arial" w:cs="Arial"/>
        </w:rPr>
        <w:t xml:space="preserve">. De udfører et </w:t>
      </w:r>
      <w:r w:rsidRPr="00BB443C">
        <w:rPr>
          <w:rFonts w:ascii="Arial" w:hAnsi="Arial" w:cs="Arial"/>
        </w:rPr>
        <w:t>eksperiment, som tjener til at generere såvel en ny forståelse af fænomenet som en ændret opfattelse af situationen.</w:t>
      </w:r>
      <w:r>
        <w:rPr>
          <w:rStyle w:val="Fodnotehenvisning"/>
          <w:rFonts w:ascii="Arial" w:eastAsiaTheme="majorEastAsia" w:hAnsi="Arial" w:cs="Arial"/>
        </w:rPr>
        <w:footnoteReference w:id="8"/>
      </w:r>
      <w:r w:rsidRPr="00BB443C">
        <w:rPr>
          <w:rFonts w:ascii="Arial" w:hAnsi="Arial" w:cs="Arial"/>
        </w:rPr>
        <w:t xml:space="preserve">               </w:t>
      </w:r>
      <w:r>
        <w:rPr>
          <w:rFonts w:ascii="Arial" w:hAnsi="Arial" w:cs="Arial"/>
        </w:rPr>
        <w:t xml:space="preserve">                                                               </w:t>
      </w:r>
      <w:r w:rsidRPr="00BB443C">
        <w:rPr>
          <w:rFonts w:ascii="Arial" w:hAnsi="Arial" w:cs="Arial"/>
        </w:rPr>
        <w:t>Når nogen på denne måde r</w:t>
      </w:r>
      <w:r>
        <w:rPr>
          <w:rFonts w:ascii="Arial" w:hAnsi="Arial" w:cs="Arial"/>
        </w:rPr>
        <w:t xml:space="preserve">eflekterer i </w:t>
      </w:r>
      <w:r w:rsidRPr="00BB443C">
        <w:rPr>
          <w:rFonts w:ascii="Arial" w:hAnsi="Arial" w:cs="Arial"/>
        </w:rPr>
        <w:t>handling, bliver vedkommende en forsker i en praksissammenhæng, og det er præcis denne forskningspraksis, LP-modellen lægger op til skal være en del af den professionelle lærerpraksis.</w:t>
      </w:r>
      <w:r w:rsidR="00E90C2D">
        <w:rPr>
          <w:rFonts w:ascii="Arial" w:hAnsi="Arial" w:cs="Arial"/>
        </w:rPr>
        <w:t xml:space="preserve"> </w:t>
      </w:r>
    </w:p>
    <w:p w:rsidR="00897193" w:rsidRPr="00BB443C" w:rsidRDefault="00E90C2D" w:rsidP="00553ABC">
      <w:pPr>
        <w:spacing w:line="276" w:lineRule="auto"/>
        <w:rPr>
          <w:rFonts w:ascii="Arial" w:hAnsi="Arial" w:cs="Arial"/>
        </w:rPr>
      </w:pPr>
      <w:r>
        <w:rPr>
          <w:rFonts w:ascii="Arial" w:hAnsi="Arial" w:cs="Arial"/>
        </w:rPr>
        <w:t xml:space="preserve">LP-modellen kan forstås som en metode den professionelle lærer anvender til at sikre refleksion i og over handling. </w:t>
      </w:r>
    </w:p>
    <w:p w:rsidR="00897193" w:rsidRDefault="00897193" w:rsidP="00553ABC">
      <w:pPr>
        <w:autoSpaceDE w:val="0"/>
        <w:autoSpaceDN w:val="0"/>
        <w:adjustRightInd w:val="0"/>
        <w:spacing w:line="276" w:lineRule="auto"/>
        <w:rPr>
          <w:rFonts w:ascii="Arial" w:hAnsi="Arial" w:cs="Arial"/>
        </w:rPr>
      </w:pPr>
    </w:p>
    <w:p w:rsidR="00BB443C" w:rsidRPr="00BB443C" w:rsidRDefault="00897193" w:rsidP="00553ABC">
      <w:pPr>
        <w:autoSpaceDE w:val="0"/>
        <w:autoSpaceDN w:val="0"/>
        <w:adjustRightInd w:val="0"/>
        <w:spacing w:line="276" w:lineRule="auto"/>
        <w:rPr>
          <w:rFonts w:ascii="Arial" w:hAnsi="Arial" w:cs="Arial"/>
        </w:rPr>
      </w:pPr>
      <w:r>
        <w:rPr>
          <w:rFonts w:ascii="Arial" w:hAnsi="Arial" w:cs="Arial"/>
        </w:rPr>
        <w:t>Wengers lærings</w:t>
      </w:r>
      <w:r w:rsidR="00BB443C" w:rsidRPr="00BB443C">
        <w:rPr>
          <w:rFonts w:ascii="Arial" w:hAnsi="Arial" w:cs="Arial"/>
        </w:rPr>
        <w:t>teori drejer sig om samarbejde og læring i arbejdslivet. Teoriens grundantagelse er, at mennesket fundamentalt set har evner og behov for at skabe indsigt og mening ved at deltage i sociale fællesskaber. Læring er menneskets natur, og deltagelse i sociale fællesskaber er kilde til identitet og etablering af sociale relationer. Læring er evnen til at forhandle mening i et samspil mellem d</w:t>
      </w:r>
      <w:r w:rsidR="00D25242">
        <w:rPr>
          <w:rFonts w:ascii="Arial" w:hAnsi="Arial" w:cs="Arial"/>
        </w:rPr>
        <w:t>eltagelse og tingsliggørelse, ligesom l</w:t>
      </w:r>
      <w:r w:rsidR="00BB443C" w:rsidRPr="00BB443C">
        <w:rPr>
          <w:rFonts w:ascii="Arial" w:hAnsi="Arial" w:cs="Arial"/>
        </w:rPr>
        <w:t xml:space="preserve">æring afhænger af aktivt engagement i fællesskabet. Herigennem udvikles der relationer og en fælles forståelse af virksomheden. Gennem tilbagevendende forhandlinger udvikles fællesskabets repertoire, stil og diskurser, eksempelvis ved at indføre eller udvikle redskaber, udtryk, historier eller rutiner </w:t>
      </w:r>
      <w:r w:rsidR="00BB443C">
        <w:rPr>
          <w:rStyle w:val="Fodnotehenvisning"/>
          <w:rFonts w:ascii="Arial" w:eastAsiaTheme="majorEastAsia" w:hAnsi="Arial" w:cs="Arial"/>
        </w:rPr>
        <w:footnoteReference w:id="9"/>
      </w:r>
      <w:r w:rsidR="00BB443C" w:rsidRPr="00BB443C">
        <w:rPr>
          <w:rFonts w:ascii="Arial" w:hAnsi="Arial" w:cs="Arial"/>
        </w:rPr>
        <w:t>. Denne pointe viser, at praksisfællesskaber ikke er stabile. Diskontinuitet og udvikling opstår ved, at nye personer deltager, og nye procedurer ændrer i mening og tingsliggørelse.</w:t>
      </w:r>
    </w:p>
    <w:p w:rsidR="00D25242" w:rsidRDefault="00BB443C" w:rsidP="00553ABC">
      <w:pPr>
        <w:pStyle w:val="Almtekst"/>
        <w:spacing w:line="276" w:lineRule="auto"/>
        <w:rPr>
          <w:rFonts w:ascii="Arial" w:hAnsi="Arial" w:cs="Arial"/>
        </w:rPr>
      </w:pPr>
      <w:r w:rsidRPr="003E1A84">
        <w:rPr>
          <w:rFonts w:ascii="Arial" w:hAnsi="Arial" w:cs="Arial"/>
        </w:rPr>
        <w:t>Forandringer er en betingelse for praksisfællesskabet, og deltagerne må kontinuerligt</w:t>
      </w:r>
      <w:r>
        <w:rPr>
          <w:rFonts w:ascii="Arial" w:hAnsi="Arial" w:cs="Arial"/>
        </w:rPr>
        <w:t xml:space="preserve"> </w:t>
      </w:r>
      <w:r w:rsidRPr="003E1A84">
        <w:rPr>
          <w:rFonts w:ascii="Arial" w:hAnsi="Arial" w:cs="Arial"/>
        </w:rPr>
        <w:t>forholde sig til forandringer og inkorporere dem i praksis.</w:t>
      </w:r>
      <w:r w:rsidR="00D25242">
        <w:rPr>
          <w:rFonts w:ascii="Arial" w:hAnsi="Arial" w:cs="Arial"/>
        </w:rPr>
        <w:t xml:space="preserve"> </w:t>
      </w:r>
    </w:p>
    <w:p w:rsidR="00E90C2D" w:rsidRDefault="00897193" w:rsidP="00D25242">
      <w:pPr>
        <w:pStyle w:val="Almtekst"/>
        <w:spacing w:line="276" w:lineRule="auto"/>
        <w:rPr>
          <w:rFonts w:ascii="Arial" w:hAnsi="Arial" w:cs="Arial"/>
        </w:rPr>
      </w:pPr>
      <w:r>
        <w:rPr>
          <w:rFonts w:ascii="Arial" w:hAnsi="Arial" w:cs="Arial"/>
        </w:rPr>
        <w:t>En udvikling af praksisfællesskaber kræver ifølge Wenger et tilstrækkeligt stort engagement. Kombinationen af fællesskabernes fantasiarbejde (og hermed evnen til at udforske) og deres gensidige engagement skaber reflekterende praksis. Wenger beskriver således ligesom Schön nødvendigheden af at teammedlemmerne forholder sig nysgerrige og udforskende i forhold til den kontekst, de befinder sig i. Wenger mener, at forudsætningen for læring er deltagelse og tingsliggørelse. Nye og måske modstridende blandinger af deltagelse og tingsliggørelse er en måde at skabe nye læresituationer på</w:t>
      </w:r>
      <w:r>
        <w:rPr>
          <w:rStyle w:val="Fodnotehenvisning"/>
          <w:rFonts w:ascii="Arial" w:hAnsi="Arial" w:cs="Arial"/>
        </w:rPr>
        <w:footnoteReference w:id="10"/>
      </w:r>
      <w:r>
        <w:rPr>
          <w:rFonts w:ascii="Arial" w:hAnsi="Arial" w:cs="Arial"/>
        </w:rPr>
        <w:t xml:space="preserve">. </w:t>
      </w:r>
    </w:p>
    <w:p w:rsidR="00897193" w:rsidRPr="00A05222" w:rsidRDefault="00D25242" w:rsidP="00553ABC">
      <w:pPr>
        <w:spacing w:line="276" w:lineRule="auto"/>
        <w:rPr>
          <w:rFonts w:ascii="Arial" w:hAnsi="Arial" w:cs="Arial"/>
        </w:rPr>
      </w:pPr>
      <w:r>
        <w:rPr>
          <w:rFonts w:ascii="Arial" w:hAnsi="Arial" w:cs="Arial"/>
        </w:rPr>
        <w:t xml:space="preserve">Med denne beskrivelse af udvikling i praksis mener jeg at have en fortolkningsramme til undersøgelsen af, hvorvidt arbejdet med LP-modellen fremmer eller hæmmer udviklingen af de forskellige praksisfællesskaber på Muldbjergskolen. </w:t>
      </w:r>
      <w:r w:rsidR="00897193">
        <w:rPr>
          <w:rFonts w:ascii="Arial" w:hAnsi="Arial" w:cs="Arial"/>
        </w:rPr>
        <w:t xml:space="preserve">Jeg opfatter i denne sammenhæng LP-modellen som en tingsliggørelse, der samtidig stiller krav til teamene om deltagelse både i form af krav til fælles virksomhed og krav om engagement. </w:t>
      </w:r>
    </w:p>
    <w:p w:rsidR="00897193" w:rsidRDefault="00B45271" w:rsidP="00BB443C">
      <w:pPr>
        <w:pStyle w:val="Almtekst"/>
        <w:spacing w:line="276" w:lineRule="auto"/>
        <w:rPr>
          <w:rFonts w:ascii="Arial" w:hAnsi="Arial" w:cs="Arial"/>
        </w:rPr>
      </w:pPr>
      <w:r>
        <w:rPr>
          <w:noProof/>
        </w:rPr>
        <w:drawing>
          <wp:inline distT="0" distB="0" distL="0" distR="0">
            <wp:extent cx="4924425" cy="2419350"/>
            <wp:effectExtent l="0" t="19050" r="0" b="1905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B443C" w:rsidRPr="00346A18" w:rsidRDefault="00BB443C" w:rsidP="00BB443C">
      <w:pPr>
        <w:pStyle w:val="Billedtekst"/>
        <w:rPr>
          <w:rFonts w:ascii="Arial" w:hAnsi="Arial" w:cs="Arial"/>
          <w:b w:val="0"/>
          <w:sz w:val="20"/>
          <w:szCs w:val="20"/>
        </w:rPr>
      </w:pPr>
      <w:r w:rsidRPr="00346A18">
        <w:rPr>
          <w:rFonts w:ascii="Arial" w:hAnsi="Arial" w:cs="Arial"/>
          <w:b w:val="0"/>
          <w:sz w:val="20"/>
          <w:szCs w:val="20"/>
        </w:rPr>
        <w:t xml:space="preserve">Figur </w:t>
      </w:r>
      <w:r w:rsidR="00830CC5" w:rsidRPr="00346A18">
        <w:rPr>
          <w:rFonts w:ascii="Arial" w:hAnsi="Arial" w:cs="Arial"/>
          <w:b w:val="0"/>
          <w:sz w:val="20"/>
          <w:szCs w:val="20"/>
        </w:rPr>
        <w:fldChar w:fldCharType="begin"/>
      </w:r>
      <w:r w:rsidRPr="00346A18">
        <w:rPr>
          <w:rFonts w:ascii="Arial" w:hAnsi="Arial" w:cs="Arial"/>
          <w:b w:val="0"/>
          <w:sz w:val="20"/>
          <w:szCs w:val="20"/>
        </w:rPr>
        <w:instrText xml:space="preserve"> SEQ Figur \* ARABIC </w:instrText>
      </w:r>
      <w:r w:rsidR="00830CC5" w:rsidRPr="00346A18">
        <w:rPr>
          <w:rFonts w:ascii="Arial" w:hAnsi="Arial" w:cs="Arial"/>
          <w:b w:val="0"/>
          <w:sz w:val="20"/>
          <w:szCs w:val="20"/>
        </w:rPr>
        <w:fldChar w:fldCharType="separate"/>
      </w:r>
      <w:r w:rsidR="005D5CCB">
        <w:rPr>
          <w:rFonts w:ascii="Arial" w:hAnsi="Arial" w:cs="Arial"/>
          <w:b w:val="0"/>
          <w:noProof/>
          <w:sz w:val="20"/>
          <w:szCs w:val="20"/>
        </w:rPr>
        <w:t>1</w:t>
      </w:r>
      <w:r w:rsidR="00830CC5" w:rsidRPr="00346A18">
        <w:rPr>
          <w:rFonts w:ascii="Arial" w:hAnsi="Arial" w:cs="Arial"/>
          <w:b w:val="0"/>
          <w:sz w:val="20"/>
          <w:szCs w:val="20"/>
        </w:rPr>
        <w:fldChar w:fldCharType="end"/>
      </w:r>
      <w:r w:rsidRPr="00346A18">
        <w:rPr>
          <w:rFonts w:ascii="Arial" w:hAnsi="Arial" w:cs="Arial"/>
          <w:b w:val="0"/>
          <w:sz w:val="20"/>
          <w:szCs w:val="20"/>
        </w:rPr>
        <w:t>: Det teoretiske grundlag for specialet</w:t>
      </w:r>
    </w:p>
    <w:p w:rsidR="00A10AD1" w:rsidRPr="00B45271" w:rsidRDefault="00A10AD1" w:rsidP="00A10AD1">
      <w:pPr>
        <w:rPr>
          <w:rFonts w:ascii="Arial" w:eastAsia="Calibri" w:hAnsi="Arial" w:cs="Arial"/>
          <w:b/>
          <w:i/>
        </w:rPr>
      </w:pPr>
      <w:r w:rsidRPr="00B45271">
        <w:rPr>
          <w:rFonts w:ascii="Arial" w:eastAsia="Calibri" w:hAnsi="Arial" w:cs="Arial"/>
          <w:b/>
          <w:i/>
        </w:rPr>
        <w:t>Wenger og Schön i læringsteoriens spændingsfelt</w:t>
      </w:r>
    </w:p>
    <w:p w:rsidR="00A10AD1" w:rsidRPr="0038428F" w:rsidRDefault="00A10AD1" w:rsidP="00B45271">
      <w:pPr>
        <w:spacing w:line="276" w:lineRule="auto"/>
        <w:rPr>
          <w:rFonts w:ascii="Arial" w:eastAsia="Calibri" w:hAnsi="Arial" w:cs="Arial"/>
          <w:b/>
          <w:i/>
        </w:rPr>
      </w:pPr>
    </w:p>
    <w:p w:rsidR="00A10AD1" w:rsidRPr="0038428F" w:rsidRDefault="00A10AD1" w:rsidP="00B45271">
      <w:pPr>
        <w:spacing w:line="276" w:lineRule="auto"/>
        <w:rPr>
          <w:rFonts w:ascii="Arial" w:eastAsia="Calibri" w:hAnsi="Arial" w:cs="Arial"/>
        </w:rPr>
      </w:pPr>
      <w:r w:rsidRPr="0038428F">
        <w:rPr>
          <w:rFonts w:ascii="Arial" w:eastAsia="Calibri" w:hAnsi="Arial" w:cs="Arial"/>
        </w:rPr>
        <w:t>Illeris benytter flere steder</w:t>
      </w:r>
      <w:r w:rsidRPr="0038428F">
        <w:rPr>
          <w:rStyle w:val="Fodnotehenvisning"/>
          <w:rFonts w:ascii="Arial" w:eastAsia="Calibri" w:hAnsi="Arial" w:cs="Arial"/>
        </w:rPr>
        <w:footnoteReference w:id="11"/>
      </w:r>
      <w:r w:rsidRPr="0038428F">
        <w:rPr>
          <w:rFonts w:ascii="Arial" w:eastAsia="Calibri" w:hAnsi="Arial" w:cs="Arial"/>
        </w:rPr>
        <w:t xml:space="preserve"> en trekant til at illustrere placeringen af de forskellige læringsteoretiske positioner i forhold til hinanden. Trekanten viser læringens felt udspændt over de tre læringsdimensioner: indhold/kognition, drivkraft/psykodynamik og samspil/samfundsmæssighed. </w:t>
      </w:r>
    </w:p>
    <w:p w:rsidR="00A10AD1" w:rsidRPr="0038428F" w:rsidRDefault="00A10AD1" w:rsidP="00B45271">
      <w:pPr>
        <w:spacing w:line="276" w:lineRule="auto"/>
        <w:rPr>
          <w:rFonts w:ascii="Arial" w:eastAsia="Calibri" w:hAnsi="Arial" w:cs="Arial"/>
        </w:rPr>
      </w:pPr>
      <w:r w:rsidRPr="0038428F">
        <w:rPr>
          <w:rFonts w:ascii="Arial" w:eastAsia="Calibri" w:hAnsi="Arial" w:cs="Arial"/>
        </w:rPr>
        <w:t>Illeris’s udgangspunkt er, at disse tre dimensioner altid indgår i læreprocesserne, og at en dækkende læringsteori derfor må omfatte alle tre dimensioner og sætte dem i forhold til hinanden.</w:t>
      </w:r>
    </w:p>
    <w:p w:rsidR="00A10AD1" w:rsidRDefault="00A10AD1" w:rsidP="00A10AD1">
      <w:pPr>
        <w:rPr>
          <w:rFonts w:ascii="Arial" w:eastAsia="Calibri" w:hAnsi="Arial" w:cs="Arial"/>
        </w:rPr>
      </w:pPr>
    </w:p>
    <w:p w:rsidR="00346A18" w:rsidRDefault="00346A18" w:rsidP="00A10AD1">
      <w:pPr>
        <w:rPr>
          <w:rFonts w:ascii="Arial" w:eastAsia="Calibri" w:hAnsi="Arial" w:cs="Arial"/>
        </w:rPr>
      </w:pPr>
      <w:r>
        <w:rPr>
          <w:rFonts w:ascii="Arial" w:eastAsia="Calibri" w:hAnsi="Arial" w:cs="Arial"/>
        </w:rPr>
        <w:tab/>
      </w:r>
      <w:r w:rsidRPr="00346A18">
        <w:rPr>
          <w:rFonts w:ascii="Arial" w:eastAsia="Calibri" w:hAnsi="Arial" w:cs="Arial"/>
          <w:sz w:val="22"/>
          <w:szCs w:val="22"/>
        </w:rPr>
        <w:t>Indhold/kognition</w:t>
      </w:r>
      <w:r>
        <w:rPr>
          <w:rFonts w:ascii="Arial" w:eastAsia="Calibri" w:hAnsi="Arial" w:cs="Arial"/>
        </w:rPr>
        <w:tab/>
      </w:r>
      <w:r>
        <w:rPr>
          <w:rFonts w:ascii="Arial" w:eastAsia="Calibri" w:hAnsi="Arial" w:cs="Arial"/>
        </w:rPr>
        <w:tab/>
      </w:r>
      <w:r w:rsidRPr="00346A18">
        <w:rPr>
          <w:rFonts w:ascii="Arial" w:eastAsia="Calibri" w:hAnsi="Arial" w:cs="Arial"/>
          <w:sz w:val="22"/>
          <w:szCs w:val="22"/>
        </w:rPr>
        <w:t>Drivkraft/psykodynamik</w:t>
      </w:r>
    </w:p>
    <w:p w:rsidR="00346A18" w:rsidRDefault="00830CC5" w:rsidP="00A10AD1">
      <w:pPr>
        <w:rPr>
          <w:rFonts w:ascii="Arial" w:eastAsia="Calibri" w:hAnsi="Arial" w:cs="Arial"/>
        </w:rPr>
      </w:pPr>
      <w:r>
        <w:rPr>
          <w:rFonts w:ascii="Arial" w:eastAsia="Calibri" w:hAnsi="Arial" w:cs="Arial"/>
          <w:noProof/>
        </w:rPr>
        <w:pict>
          <v:shapetype id="_x0000_t128" coordsize="21600,21600" o:spt="128" path="m,l21600,,10800,21600xe">
            <v:stroke joinstyle="miter"/>
            <v:path gradientshapeok="t" o:connecttype="custom" o:connectlocs="10800,0;5400,10800;10800,21600;16200,10800" textboxrect="5400,0,16200,10800"/>
          </v:shapetype>
          <v:shape id="_x0000_s1110" type="#_x0000_t128" style="position:absolute;margin-left:115.2pt;margin-top:6.1pt;width:222pt;height:184.65pt;z-index:251704320">
            <v:textbox>
              <w:txbxContent>
                <w:p w:rsidR="009F032F" w:rsidRDefault="009F032F"/>
                <w:p w:rsidR="009F032F" w:rsidRDefault="009F032F"/>
                <w:p w:rsidR="009F032F" w:rsidRPr="00346A18" w:rsidRDefault="009F032F">
                  <w:pPr>
                    <w:rPr>
                      <w:rFonts w:ascii="Arial" w:hAnsi="Arial" w:cs="Arial"/>
                      <w:sz w:val="18"/>
                      <w:szCs w:val="18"/>
                    </w:rPr>
                  </w:pPr>
                  <w:r w:rsidRPr="00346A18">
                    <w:rPr>
                      <w:sz w:val="18"/>
                      <w:szCs w:val="18"/>
                    </w:rPr>
                    <w:t xml:space="preserve">    </w:t>
                  </w:r>
                  <w:r w:rsidRPr="00346A18">
                    <w:rPr>
                      <w:rFonts w:ascii="Arial" w:hAnsi="Arial" w:cs="Arial"/>
                      <w:sz w:val="18"/>
                      <w:szCs w:val="18"/>
                    </w:rPr>
                    <w:t>X (Schön)</w:t>
                  </w:r>
                </w:p>
                <w:p w:rsidR="009F032F" w:rsidRPr="00346A18" w:rsidRDefault="009F032F">
                  <w:pPr>
                    <w:rPr>
                      <w:sz w:val="18"/>
                      <w:szCs w:val="18"/>
                    </w:rPr>
                  </w:pPr>
                  <w:r w:rsidRPr="00346A18">
                    <w:rPr>
                      <w:sz w:val="18"/>
                      <w:szCs w:val="18"/>
                    </w:rPr>
                    <w:t xml:space="preserve"> </w:t>
                  </w:r>
                </w:p>
                <w:p w:rsidR="009F032F" w:rsidRDefault="009F032F">
                  <w:pPr>
                    <w:rPr>
                      <w:sz w:val="18"/>
                      <w:szCs w:val="18"/>
                    </w:rPr>
                  </w:pPr>
                  <w:r w:rsidRPr="00346A18">
                    <w:rPr>
                      <w:sz w:val="18"/>
                      <w:szCs w:val="18"/>
                    </w:rPr>
                    <w:t xml:space="preserve">           </w:t>
                  </w:r>
                </w:p>
                <w:p w:rsidR="009F032F" w:rsidRDefault="009F032F">
                  <w:pPr>
                    <w:rPr>
                      <w:sz w:val="18"/>
                      <w:szCs w:val="18"/>
                    </w:rPr>
                  </w:pPr>
                  <w:r>
                    <w:rPr>
                      <w:sz w:val="18"/>
                      <w:szCs w:val="18"/>
                    </w:rPr>
                    <w:t xml:space="preserve">               </w:t>
                  </w:r>
                </w:p>
                <w:p w:rsidR="009F032F" w:rsidRDefault="009F032F" w:rsidP="00346A18">
                  <w:pPr>
                    <w:rPr>
                      <w:sz w:val="18"/>
                      <w:szCs w:val="18"/>
                    </w:rPr>
                  </w:pPr>
                  <w:r>
                    <w:rPr>
                      <w:sz w:val="18"/>
                      <w:szCs w:val="18"/>
                    </w:rPr>
                    <w:t xml:space="preserve">                   </w:t>
                  </w:r>
                  <w:r w:rsidRPr="00346A18">
                    <w:rPr>
                      <w:sz w:val="18"/>
                      <w:szCs w:val="18"/>
                    </w:rPr>
                    <w:t xml:space="preserve"> X </w:t>
                  </w:r>
                </w:p>
                <w:p w:rsidR="009F032F" w:rsidRPr="00346A18" w:rsidRDefault="009F032F" w:rsidP="00346A18">
                  <w:pPr>
                    <w:rPr>
                      <w:rFonts w:ascii="Arial" w:hAnsi="Arial" w:cs="Arial"/>
                      <w:sz w:val="18"/>
                      <w:szCs w:val="18"/>
                    </w:rPr>
                  </w:pPr>
                  <w:r>
                    <w:rPr>
                      <w:rFonts w:ascii="Arial" w:hAnsi="Arial" w:cs="Arial"/>
                      <w:sz w:val="18"/>
                      <w:szCs w:val="18"/>
                    </w:rPr>
                    <w:t xml:space="preserve">              </w:t>
                  </w:r>
                  <w:r w:rsidRPr="00346A18">
                    <w:rPr>
                      <w:rFonts w:ascii="Arial" w:hAnsi="Arial" w:cs="Arial"/>
                      <w:sz w:val="18"/>
                      <w:szCs w:val="18"/>
                    </w:rPr>
                    <w:t>(Wenger)</w:t>
                  </w:r>
                </w:p>
              </w:txbxContent>
            </v:textbox>
          </v:shape>
        </w:pict>
      </w: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p>
    <w:p w:rsidR="00346A18" w:rsidRDefault="00346A18" w:rsidP="00A10AD1">
      <w:pPr>
        <w:rPr>
          <w:rFonts w:ascii="Arial" w:eastAsia="Calibri" w:hAnsi="Arial" w:cs="Arial"/>
        </w:rPr>
      </w:pPr>
      <w:r>
        <w:rPr>
          <w:rFonts w:ascii="Arial" w:eastAsia="Calibri" w:hAnsi="Arial" w:cs="Arial"/>
        </w:rPr>
        <w:tab/>
      </w:r>
      <w:r>
        <w:rPr>
          <w:rFonts w:ascii="Arial" w:eastAsia="Calibri" w:hAnsi="Arial" w:cs="Arial"/>
        </w:rPr>
        <w:tab/>
      </w:r>
      <w:r>
        <w:rPr>
          <w:rFonts w:ascii="Arial" w:eastAsia="Calibri" w:hAnsi="Arial" w:cs="Arial"/>
        </w:rPr>
        <w:tab/>
      </w:r>
    </w:p>
    <w:p w:rsidR="00346A18" w:rsidRDefault="00346A18" w:rsidP="00346A18">
      <w:pPr>
        <w:ind w:left="2608" w:firstLine="1304"/>
        <w:rPr>
          <w:rFonts w:ascii="Arial" w:eastAsia="Calibri" w:hAnsi="Arial" w:cs="Arial"/>
          <w:sz w:val="22"/>
          <w:szCs w:val="22"/>
        </w:rPr>
      </w:pPr>
    </w:p>
    <w:p w:rsidR="00346A18" w:rsidRDefault="00346A18" w:rsidP="00346A18">
      <w:pPr>
        <w:ind w:left="2608" w:firstLine="1304"/>
        <w:rPr>
          <w:rFonts w:ascii="Arial" w:eastAsia="Calibri" w:hAnsi="Arial" w:cs="Arial"/>
          <w:sz w:val="22"/>
          <w:szCs w:val="22"/>
        </w:rPr>
      </w:pPr>
    </w:p>
    <w:p w:rsidR="00346A18" w:rsidRDefault="00346A18" w:rsidP="00346A18">
      <w:pPr>
        <w:ind w:left="2608" w:firstLine="1304"/>
        <w:rPr>
          <w:rFonts w:ascii="Arial" w:eastAsia="Calibri" w:hAnsi="Arial" w:cs="Arial"/>
          <w:sz w:val="22"/>
          <w:szCs w:val="22"/>
        </w:rPr>
      </w:pPr>
      <w:r>
        <w:rPr>
          <w:rFonts w:ascii="Arial" w:eastAsia="Calibri" w:hAnsi="Arial" w:cs="Arial"/>
          <w:sz w:val="22"/>
          <w:szCs w:val="22"/>
        </w:rPr>
        <w:t>Samspil/samfund</w:t>
      </w:r>
    </w:p>
    <w:p w:rsidR="00AD174A" w:rsidRDefault="00AD174A" w:rsidP="00346A18">
      <w:pPr>
        <w:pStyle w:val="Billedtekst"/>
        <w:rPr>
          <w:rFonts w:ascii="Arial" w:hAnsi="Arial" w:cs="Arial"/>
          <w:b w:val="0"/>
          <w:sz w:val="20"/>
          <w:szCs w:val="20"/>
        </w:rPr>
      </w:pPr>
    </w:p>
    <w:p w:rsidR="00346A18" w:rsidRPr="00B45271" w:rsidRDefault="00346A18" w:rsidP="00346A18">
      <w:pPr>
        <w:pStyle w:val="Billedtekst"/>
        <w:rPr>
          <w:rFonts w:ascii="Arial" w:eastAsia="Calibri" w:hAnsi="Arial" w:cs="Arial"/>
          <w:b w:val="0"/>
          <w:sz w:val="20"/>
          <w:szCs w:val="20"/>
        </w:rPr>
      </w:pPr>
      <w:r w:rsidRPr="00B45271">
        <w:rPr>
          <w:rFonts w:ascii="Arial" w:hAnsi="Arial" w:cs="Arial"/>
          <w:b w:val="0"/>
          <w:sz w:val="20"/>
          <w:szCs w:val="20"/>
        </w:rPr>
        <w:t xml:space="preserve">Figur </w:t>
      </w:r>
      <w:r w:rsidR="00830CC5" w:rsidRPr="00B45271">
        <w:rPr>
          <w:rFonts w:ascii="Arial" w:hAnsi="Arial" w:cs="Arial"/>
          <w:b w:val="0"/>
          <w:sz w:val="20"/>
          <w:szCs w:val="20"/>
        </w:rPr>
        <w:fldChar w:fldCharType="begin"/>
      </w:r>
      <w:r w:rsidRPr="00B45271">
        <w:rPr>
          <w:rFonts w:ascii="Arial" w:hAnsi="Arial" w:cs="Arial"/>
          <w:b w:val="0"/>
          <w:sz w:val="20"/>
          <w:szCs w:val="20"/>
        </w:rPr>
        <w:instrText xml:space="preserve"> SEQ Figur \* ARABIC </w:instrText>
      </w:r>
      <w:r w:rsidR="00830CC5" w:rsidRPr="00B45271">
        <w:rPr>
          <w:rFonts w:ascii="Arial" w:hAnsi="Arial" w:cs="Arial"/>
          <w:b w:val="0"/>
          <w:sz w:val="20"/>
          <w:szCs w:val="20"/>
        </w:rPr>
        <w:fldChar w:fldCharType="separate"/>
      </w:r>
      <w:r w:rsidR="005D5CCB">
        <w:rPr>
          <w:rFonts w:ascii="Arial" w:hAnsi="Arial" w:cs="Arial"/>
          <w:b w:val="0"/>
          <w:noProof/>
          <w:sz w:val="20"/>
          <w:szCs w:val="20"/>
        </w:rPr>
        <w:t>2</w:t>
      </w:r>
      <w:r w:rsidR="00830CC5" w:rsidRPr="00B45271">
        <w:rPr>
          <w:rFonts w:ascii="Arial" w:hAnsi="Arial" w:cs="Arial"/>
          <w:b w:val="0"/>
          <w:sz w:val="20"/>
          <w:szCs w:val="20"/>
        </w:rPr>
        <w:fldChar w:fldCharType="end"/>
      </w:r>
      <w:r w:rsidRPr="00B45271">
        <w:rPr>
          <w:rFonts w:ascii="Arial" w:hAnsi="Arial" w:cs="Arial"/>
          <w:b w:val="0"/>
          <w:sz w:val="20"/>
          <w:szCs w:val="20"/>
        </w:rPr>
        <w:t>: Positioner i det læringsteoretiske felt</w:t>
      </w:r>
      <w:r w:rsidR="00CF7E93" w:rsidRPr="00B45271">
        <w:rPr>
          <w:rFonts w:ascii="Arial" w:hAnsi="Arial" w:cs="Arial"/>
          <w:b w:val="0"/>
          <w:sz w:val="20"/>
          <w:szCs w:val="20"/>
        </w:rPr>
        <w:t>.</w:t>
      </w:r>
    </w:p>
    <w:p w:rsidR="00A10AD1" w:rsidRPr="0038428F" w:rsidRDefault="00A10AD1" w:rsidP="00B45271">
      <w:pPr>
        <w:spacing w:line="276" w:lineRule="auto"/>
        <w:rPr>
          <w:rFonts w:ascii="Arial" w:eastAsia="Calibri" w:hAnsi="Arial" w:cs="Arial"/>
        </w:rPr>
      </w:pPr>
      <w:r w:rsidRPr="0038428F">
        <w:rPr>
          <w:rFonts w:ascii="Arial" w:eastAsia="Calibri" w:hAnsi="Arial" w:cs="Arial"/>
        </w:rPr>
        <w:t>Illeris placerer Wenger lidt under midten i trekanten som hørende til en overvejende samfundsorienteret eller socialt orienteret position. Selv om det er Wengers opfattelse, at læring omfatter forskellige dimensioner, så koncentrerer han sig om den sociale dimension, og hans inddragelse af psykologiske forhold bliver underordnet det sociale perspektiv, så det kan opleves, som om han ind imellem glemmer, at der findes andre dimensioner af læring.</w:t>
      </w:r>
    </w:p>
    <w:p w:rsidR="00A10AD1" w:rsidRPr="0038428F" w:rsidRDefault="00A10AD1" w:rsidP="00B45271">
      <w:pPr>
        <w:spacing w:line="276" w:lineRule="auto"/>
        <w:rPr>
          <w:rFonts w:ascii="Arial" w:eastAsia="Calibri" w:hAnsi="Arial" w:cs="Arial"/>
        </w:rPr>
      </w:pPr>
      <w:r w:rsidRPr="0038428F">
        <w:rPr>
          <w:rFonts w:ascii="Arial" w:eastAsia="Calibri" w:hAnsi="Arial" w:cs="Arial"/>
        </w:rPr>
        <w:t>Læringens sociale dimension er ifølge Wenger bundet til fællesskab og praksis og skaber mening og identitet, og derfor forudsætter læring handlen og deltagelse og den omsættes i erfaring og udvikling.</w:t>
      </w:r>
    </w:p>
    <w:p w:rsidR="00A10AD1" w:rsidRDefault="00A10AD1" w:rsidP="00A10AD1">
      <w:pPr>
        <w:rPr>
          <w:rFonts w:ascii="Arial" w:eastAsia="Calibri" w:hAnsi="Arial" w:cs="Arial"/>
        </w:rPr>
      </w:pPr>
    </w:p>
    <w:p w:rsidR="00A10AD1" w:rsidRPr="0038428F" w:rsidRDefault="00A10AD1" w:rsidP="00B45271">
      <w:pPr>
        <w:spacing w:line="276" w:lineRule="auto"/>
        <w:rPr>
          <w:rFonts w:ascii="Arial" w:eastAsia="Calibri" w:hAnsi="Arial" w:cs="Arial"/>
        </w:rPr>
      </w:pPr>
      <w:r w:rsidRPr="0038428F">
        <w:rPr>
          <w:rFonts w:ascii="Arial" w:eastAsia="Calibri" w:hAnsi="Arial" w:cs="Arial"/>
        </w:rPr>
        <w:t>Schön er ifølge Illeris lidt vanskeligere at placere. På den ene side har Schön med sin teori om den professionelle praktiker en individual-psykologisk tilgang, der hører hjemme i den øverste del af trekanten. På den anden side diskuterer han kun læring i forhold til det organisatoriske, og det vil sige i samspilsmæssige sammenhænge. Herudover er han overvejende orienteret mod den indholdsmæssige side af læringen (praksiskunsten), men han forholder sig også til, at denne kunst kræver en enighed om mål og at refleksionen i praksis sker både i forhold til sig selv og i samspillet med kolleger, og derfor viger han altså ikke uden om den psykodynamiske dimension.</w:t>
      </w:r>
    </w:p>
    <w:p w:rsidR="00432D77" w:rsidRDefault="00432D77" w:rsidP="00A10AD1">
      <w:pPr>
        <w:rPr>
          <w:rFonts w:ascii="Arial" w:hAnsi="Arial" w:cs="Arial"/>
          <w:b/>
          <w:i/>
        </w:rPr>
      </w:pPr>
    </w:p>
    <w:p w:rsidR="00A10AD1" w:rsidRDefault="00A10AD1" w:rsidP="00A10AD1">
      <w:pPr>
        <w:rPr>
          <w:rFonts w:ascii="Arial" w:hAnsi="Arial" w:cs="Arial"/>
          <w:b/>
          <w:i/>
        </w:rPr>
      </w:pPr>
      <w:r>
        <w:rPr>
          <w:rFonts w:ascii="Arial" w:hAnsi="Arial" w:cs="Arial"/>
          <w:b/>
          <w:i/>
        </w:rPr>
        <w:t>Metodiske overvejelser</w:t>
      </w:r>
    </w:p>
    <w:p w:rsidR="00B45271" w:rsidRDefault="00B45271" w:rsidP="00A10AD1">
      <w:pPr>
        <w:pStyle w:val="Almtekst"/>
        <w:rPr>
          <w:rFonts w:ascii="Arial" w:hAnsi="Arial" w:cs="Arial"/>
        </w:rPr>
      </w:pPr>
    </w:p>
    <w:p w:rsidR="00303753" w:rsidRDefault="00303753" w:rsidP="00A10AD1">
      <w:pPr>
        <w:pStyle w:val="Almtekst"/>
        <w:rPr>
          <w:rFonts w:ascii="Arial" w:hAnsi="Arial" w:cs="Arial"/>
        </w:rPr>
      </w:pPr>
      <w:r>
        <w:rPr>
          <w:rFonts w:ascii="Arial" w:hAnsi="Arial" w:cs="Arial"/>
        </w:rPr>
        <w:t xml:space="preserve">Undersøgelse af en kompleks praksis som udvikling af lærerteams på en skole får sit bedste udgangspunkt ved, at jeg søger at holde fokus på praksis. Såvel Wenger som Schön tager dette udgangspunkt, og jeg har en antagelse om, at de begge kan bidrage til en øget bevidsthed om de elementer, der har betydning for </w:t>
      </w:r>
      <w:r w:rsidR="00226253">
        <w:rPr>
          <w:rFonts w:ascii="Arial" w:hAnsi="Arial" w:cs="Arial"/>
        </w:rPr>
        <w:t>min undersøgelse. Jeg har rettet fokus på de sociale relationer imellem teammedlemmerne og på den måde, de i dagligdagen kommunikerer med hinanden om eleverne og om undervisningen.</w:t>
      </w:r>
    </w:p>
    <w:p w:rsidR="00A10AD1" w:rsidRDefault="00226253" w:rsidP="00A10AD1">
      <w:pPr>
        <w:pStyle w:val="Almtekst"/>
        <w:rPr>
          <w:rFonts w:ascii="Arial" w:hAnsi="Arial" w:cs="Arial"/>
        </w:rPr>
      </w:pPr>
      <w:r>
        <w:rPr>
          <w:rFonts w:ascii="Arial" w:hAnsi="Arial" w:cs="Arial"/>
        </w:rPr>
        <w:t>Undersøgelsens design må på denne baggrund søge at være beskrivende i sit udgangspunkt. M</w:t>
      </w:r>
      <w:r w:rsidR="00A10AD1" w:rsidRPr="00315439">
        <w:rPr>
          <w:rFonts w:ascii="Arial" w:hAnsi="Arial" w:cs="Arial"/>
        </w:rPr>
        <w:t xml:space="preserve">ed praksis som udgangspunkt og Wenger </w:t>
      </w:r>
      <w:r w:rsidR="00A10AD1">
        <w:rPr>
          <w:rFonts w:ascii="Arial" w:hAnsi="Arial" w:cs="Arial"/>
        </w:rPr>
        <w:t>og Schön som den teoretiske baggrund, har jeg valgt at ville undersøge mine tre teser ved hjælp af et explorativt casestudie.</w:t>
      </w:r>
    </w:p>
    <w:p w:rsidR="00A10AD1" w:rsidRDefault="00A10AD1" w:rsidP="00A10AD1">
      <w:pPr>
        <w:pStyle w:val="Default"/>
        <w:spacing w:before="3"/>
        <w:rPr>
          <w:rFonts w:ascii="Arial" w:hAnsi="Arial" w:cs="Arial"/>
        </w:rPr>
      </w:pPr>
      <w:r>
        <w:rPr>
          <w:rFonts w:ascii="Arial" w:hAnsi="Arial" w:cs="Arial"/>
        </w:rPr>
        <w:t xml:space="preserve">Et casestudie anvendes ofte, når det er hvordan eller hvorfor spørgsmål, der stilles, og når den der undersøger problemstillingen ikke har egentlig kontrol over de begivenheder og resultater, som undersøgelsen drejer sig om. </w:t>
      </w:r>
    </w:p>
    <w:p w:rsidR="006220E3" w:rsidRDefault="006220E3" w:rsidP="006220E3">
      <w:pPr>
        <w:pStyle w:val="Almtekst"/>
        <w:spacing w:after="0"/>
        <w:rPr>
          <w:rFonts w:ascii="Arial" w:hAnsi="Arial" w:cs="Arial"/>
        </w:rPr>
      </w:pPr>
      <w:r w:rsidRPr="00315439">
        <w:rPr>
          <w:rFonts w:ascii="Arial" w:hAnsi="Arial" w:cs="Arial"/>
        </w:rPr>
        <w:t xml:space="preserve">De mange kilder i casestudiet giver mulighed for en dybdegående analyse af den aktuelle praksis, mens ulempen er, at det koncentreres om </w:t>
      </w:r>
      <w:r>
        <w:rPr>
          <w:rFonts w:ascii="Arial" w:hAnsi="Arial" w:cs="Arial"/>
        </w:rPr>
        <w:t>de få personers vurdering af praksis</w:t>
      </w:r>
      <w:r w:rsidRPr="00315439">
        <w:rPr>
          <w:rFonts w:ascii="Arial" w:hAnsi="Arial" w:cs="Arial"/>
        </w:rPr>
        <w:t>, dvs. at metoden favoriserer dy</w:t>
      </w:r>
      <w:r>
        <w:rPr>
          <w:rFonts w:ascii="Arial" w:hAnsi="Arial" w:cs="Arial"/>
        </w:rPr>
        <w:t>bde på bekostning af bredde</w:t>
      </w:r>
      <w:r w:rsidRPr="00315439">
        <w:rPr>
          <w:rFonts w:ascii="Arial" w:hAnsi="Arial" w:cs="Arial"/>
        </w:rPr>
        <w:t xml:space="preserve">. </w:t>
      </w:r>
    </w:p>
    <w:p w:rsidR="006220E3" w:rsidRDefault="006220E3" w:rsidP="00A10AD1">
      <w:pPr>
        <w:pStyle w:val="Default"/>
        <w:spacing w:before="3"/>
        <w:rPr>
          <w:rFonts w:ascii="Arial" w:hAnsi="Arial" w:cs="Arial"/>
        </w:rPr>
      </w:pPr>
    </w:p>
    <w:p w:rsidR="00A10AD1" w:rsidRPr="006E0531" w:rsidRDefault="00A10AD1" w:rsidP="00A10AD1">
      <w:pPr>
        <w:pStyle w:val="Default"/>
        <w:spacing w:before="3"/>
        <w:rPr>
          <w:rFonts w:ascii="Arial" w:hAnsi="Arial" w:cs="Arial"/>
        </w:rPr>
      </w:pPr>
      <w:r w:rsidRPr="006E0531">
        <w:rPr>
          <w:rFonts w:ascii="Arial" w:hAnsi="Arial" w:cs="Arial"/>
        </w:rPr>
        <w:t xml:space="preserve">Robert K. Yin </w:t>
      </w:r>
      <w:r>
        <w:rPr>
          <w:rFonts w:ascii="Arial" w:hAnsi="Arial" w:cs="Arial"/>
        </w:rPr>
        <w:t xml:space="preserve">har opstillet den overordnede </w:t>
      </w:r>
      <w:r w:rsidRPr="006E0531">
        <w:rPr>
          <w:rFonts w:ascii="Arial" w:hAnsi="Arial" w:cs="Arial"/>
        </w:rPr>
        <w:t>definition:</w:t>
      </w:r>
    </w:p>
    <w:p w:rsidR="00A10AD1" w:rsidRDefault="00A10AD1" w:rsidP="00A10AD1">
      <w:pPr>
        <w:pStyle w:val="Default"/>
        <w:spacing w:before="3"/>
        <w:rPr>
          <w:rFonts w:ascii="Arial" w:hAnsi="Arial" w:cs="Arial"/>
          <w:lang w:val="en-US"/>
        </w:rPr>
      </w:pPr>
      <w:r w:rsidRPr="006E0531">
        <w:rPr>
          <w:rFonts w:ascii="Arial" w:hAnsi="Arial" w:cs="Arial"/>
          <w:i/>
          <w:iCs/>
          <w:lang w:val="en-US"/>
        </w:rPr>
        <w:t>”casestudy is an empirical</w:t>
      </w:r>
      <w:r>
        <w:rPr>
          <w:rFonts w:ascii="Arial" w:hAnsi="Arial" w:cs="Arial"/>
          <w:i/>
          <w:iCs/>
          <w:lang w:val="en-US"/>
        </w:rPr>
        <w:t xml:space="preserve"> </w:t>
      </w:r>
      <w:r w:rsidRPr="006E0531">
        <w:rPr>
          <w:rFonts w:ascii="Arial" w:hAnsi="Arial" w:cs="Arial"/>
          <w:i/>
          <w:iCs/>
          <w:lang w:val="en-US"/>
        </w:rPr>
        <w:t>inquiry</w:t>
      </w:r>
      <w:r>
        <w:rPr>
          <w:rFonts w:ascii="Arial" w:hAnsi="Arial" w:cs="Arial"/>
          <w:i/>
          <w:iCs/>
          <w:lang w:val="en-US"/>
        </w:rPr>
        <w:t xml:space="preserve"> </w:t>
      </w:r>
      <w:r w:rsidRPr="006E0531">
        <w:rPr>
          <w:rFonts w:ascii="Arial" w:hAnsi="Arial" w:cs="Arial"/>
          <w:i/>
          <w:iCs/>
          <w:lang w:val="en-US"/>
        </w:rPr>
        <w:t>that:</w:t>
      </w:r>
      <w:r>
        <w:rPr>
          <w:rFonts w:ascii="Arial" w:hAnsi="Arial" w:cs="Arial"/>
          <w:lang w:val="en-US"/>
        </w:rPr>
        <w:t xml:space="preserve"> </w:t>
      </w:r>
    </w:p>
    <w:p w:rsidR="00A10AD1" w:rsidRPr="006E0531" w:rsidRDefault="00A10AD1" w:rsidP="00A10AD1">
      <w:pPr>
        <w:pStyle w:val="Default"/>
        <w:numPr>
          <w:ilvl w:val="0"/>
          <w:numId w:val="24"/>
        </w:numPr>
        <w:spacing w:before="3"/>
        <w:rPr>
          <w:rFonts w:ascii="Arial" w:hAnsi="Arial" w:cs="Arial"/>
          <w:lang w:val="en-US"/>
        </w:rPr>
      </w:pPr>
      <w:r w:rsidRPr="006E0531">
        <w:rPr>
          <w:rFonts w:ascii="Arial" w:hAnsi="Arial" w:cs="Arial"/>
          <w:i/>
          <w:iCs/>
          <w:lang w:val="en-US"/>
        </w:rPr>
        <w:t>investigates</w:t>
      </w:r>
      <w:r>
        <w:rPr>
          <w:rFonts w:ascii="Arial" w:hAnsi="Arial" w:cs="Arial"/>
          <w:i/>
          <w:iCs/>
          <w:lang w:val="en-US"/>
        </w:rPr>
        <w:t xml:space="preserve"> </w:t>
      </w:r>
      <w:r w:rsidRPr="006E0531">
        <w:rPr>
          <w:rFonts w:ascii="Arial" w:hAnsi="Arial" w:cs="Arial"/>
          <w:i/>
          <w:iCs/>
          <w:lang w:val="en-US"/>
        </w:rPr>
        <w:t>a contemporary</w:t>
      </w:r>
      <w:r>
        <w:rPr>
          <w:rFonts w:ascii="Arial" w:hAnsi="Arial" w:cs="Arial"/>
          <w:i/>
          <w:iCs/>
          <w:lang w:val="en-US"/>
        </w:rPr>
        <w:t xml:space="preserve"> </w:t>
      </w:r>
      <w:r w:rsidRPr="006E0531">
        <w:rPr>
          <w:rFonts w:ascii="Arial" w:hAnsi="Arial" w:cs="Arial"/>
          <w:i/>
          <w:iCs/>
          <w:lang w:val="en-US"/>
        </w:rPr>
        <w:t>phenomenon</w:t>
      </w:r>
      <w:r>
        <w:rPr>
          <w:rFonts w:ascii="Arial" w:hAnsi="Arial" w:cs="Arial"/>
          <w:i/>
          <w:iCs/>
          <w:lang w:val="en-US"/>
        </w:rPr>
        <w:t xml:space="preserve"> </w:t>
      </w:r>
      <w:r w:rsidRPr="006E0531">
        <w:rPr>
          <w:rFonts w:ascii="Arial" w:hAnsi="Arial" w:cs="Arial"/>
          <w:i/>
          <w:iCs/>
          <w:lang w:val="en-US"/>
        </w:rPr>
        <w:t>within</w:t>
      </w:r>
      <w:r>
        <w:rPr>
          <w:rFonts w:ascii="Arial" w:hAnsi="Arial" w:cs="Arial"/>
          <w:i/>
          <w:iCs/>
          <w:lang w:val="en-US"/>
        </w:rPr>
        <w:t xml:space="preserve"> </w:t>
      </w:r>
      <w:r w:rsidRPr="006E0531">
        <w:rPr>
          <w:rFonts w:ascii="Arial" w:hAnsi="Arial" w:cs="Arial"/>
          <w:i/>
          <w:iCs/>
          <w:lang w:val="en-US"/>
        </w:rPr>
        <w:t>its</w:t>
      </w:r>
      <w:r>
        <w:rPr>
          <w:rFonts w:ascii="Arial" w:hAnsi="Arial" w:cs="Arial"/>
          <w:i/>
          <w:iCs/>
          <w:lang w:val="en-US"/>
        </w:rPr>
        <w:t xml:space="preserve"> real </w:t>
      </w:r>
      <w:r w:rsidRPr="006E0531">
        <w:rPr>
          <w:rFonts w:ascii="Arial" w:hAnsi="Arial" w:cs="Arial"/>
          <w:i/>
          <w:iCs/>
          <w:lang w:val="en-US"/>
        </w:rPr>
        <w:t>life</w:t>
      </w:r>
      <w:r>
        <w:rPr>
          <w:rFonts w:ascii="Arial" w:hAnsi="Arial" w:cs="Arial"/>
          <w:i/>
          <w:iCs/>
          <w:lang w:val="en-US"/>
        </w:rPr>
        <w:t xml:space="preserve"> </w:t>
      </w:r>
      <w:r w:rsidRPr="006E0531">
        <w:rPr>
          <w:rFonts w:ascii="Arial" w:hAnsi="Arial" w:cs="Arial"/>
          <w:i/>
          <w:iCs/>
          <w:lang w:val="en-US"/>
        </w:rPr>
        <w:t>context, especially</w:t>
      </w:r>
      <w:r>
        <w:rPr>
          <w:rFonts w:ascii="Arial" w:hAnsi="Arial" w:cs="Arial"/>
          <w:i/>
          <w:iCs/>
          <w:lang w:val="en-US"/>
        </w:rPr>
        <w:t xml:space="preserve"> when:</w:t>
      </w:r>
    </w:p>
    <w:p w:rsidR="00A10AD1" w:rsidRPr="006E0531" w:rsidRDefault="00A10AD1" w:rsidP="00A10AD1">
      <w:pPr>
        <w:pStyle w:val="Default"/>
        <w:numPr>
          <w:ilvl w:val="0"/>
          <w:numId w:val="24"/>
        </w:numPr>
        <w:spacing w:before="3"/>
        <w:rPr>
          <w:rFonts w:ascii="Arial" w:hAnsi="Arial" w:cs="Arial"/>
          <w:lang w:val="en-US"/>
        </w:rPr>
      </w:pPr>
      <w:r w:rsidRPr="006E0531">
        <w:rPr>
          <w:rFonts w:ascii="Arial" w:hAnsi="Arial" w:cs="Arial"/>
          <w:i/>
          <w:iCs/>
          <w:lang w:val="en-US"/>
        </w:rPr>
        <w:t>the</w:t>
      </w:r>
      <w:r>
        <w:rPr>
          <w:rFonts w:ascii="Arial" w:hAnsi="Arial" w:cs="Arial"/>
          <w:i/>
          <w:iCs/>
          <w:lang w:val="en-US"/>
        </w:rPr>
        <w:t xml:space="preserve"> </w:t>
      </w:r>
      <w:r w:rsidRPr="006E0531">
        <w:rPr>
          <w:rFonts w:ascii="Arial" w:hAnsi="Arial" w:cs="Arial"/>
          <w:i/>
          <w:iCs/>
          <w:lang w:val="en-US"/>
        </w:rPr>
        <w:t>boundaries</w:t>
      </w:r>
      <w:r>
        <w:rPr>
          <w:rFonts w:ascii="Arial" w:hAnsi="Arial" w:cs="Arial"/>
          <w:i/>
          <w:iCs/>
          <w:lang w:val="en-US"/>
        </w:rPr>
        <w:t xml:space="preserve"> </w:t>
      </w:r>
      <w:r w:rsidRPr="006E0531">
        <w:rPr>
          <w:rFonts w:ascii="Arial" w:hAnsi="Arial" w:cs="Arial"/>
          <w:i/>
          <w:iCs/>
          <w:lang w:val="en-US"/>
        </w:rPr>
        <w:t>between</w:t>
      </w:r>
      <w:r>
        <w:rPr>
          <w:rFonts w:ascii="Arial" w:hAnsi="Arial" w:cs="Arial"/>
          <w:i/>
          <w:iCs/>
          <w:lang w:val="en-US"/>
        </w:rPr>
        <w:t xml:space="preserve"> </w:t>
      </w:r>
      <w:r w:rsidRPr="006E0531">
        <w:rPr>
          <w:rFonts w:ascii="Arial" w:hAnsi="Arial" w:cs="Arial"/>
          <w:i/>
          <w:iCs/>
          <w:lang w:val="en-US"/>
        </w:rPr>
        <w:t>phenomenon</w:t>
      </w:r>
      <w:r>
        <w:rPr>
          <w:rFonts w:ascii="Arial" w:hAnsi="Arial" w:cs="Arial"/>
          <w:i/>
          <w:iCs/>
          <w:lang w:val="en-US"/>
        </w:rPr>
        <w:t xml:space="preserve"> </w:t>
      </w:r>
      <w:r w:rsidRPr="006E0531">
        <w:rPr>
          <w:rFonts w:ascii="Arial" w:hAnsi="Arial" w:cs="Arial"/>
          <w:i/>
          <w:iCs/>
          <w:lang w:val="en-US"/>
        </w:rPr>
        <w:t>and context</w:t>
      </w:r>
      <w:r>
        <w:rPr>
          <w:rFonts w:ascii="Arial" w:hAnsi="Arial" w:cs="Arial"/>
          <w:i/>
          <w:iCs/>
          <w:lang w:val="en-US"/>
        </w:rPr>
        <w:t xml:space="preserve"> </w:t>
      </w:r>
      <w:r w:rsidRPr="006E0531">
        <w:rPr>
          <w:rFonts w:ascii="Arial" w:hAnsi="Arial" w:cs="Arial"/>
          <w:i/>
          <w:iCs/>
          <w:lang w:val="en-US"/>
        </w:rPr>
        <w:t>are</w:t>
      </w:r>
      <w:r>
        <w:rPr>
          <w:rFonts w:ascii="Arial" w:hAnsi="Arial" w:cs="Arial"/>
          <w:i/>
          <w:iCs/>
          <w:lang w:val="en-US"/>
        </w:rPr>
        <w:t xml:space="preserve"> </w:t>
      </w:r>
      <w:r w:rsidRPr="006E0531">
        <w:rPr>
          <w:rFonts w:ascii="Arial" w:hAnsi="Arial" w:cs="Arial"/>
          <w:i/>
          <w:iCs/>
          <w:lang w:val="en-US"/>
        </w:rPr>
        <w:t>not clearly</w:t>
      </w:r>
      <w:r>
        <w:rPr>
          <w:rFonts w:ascii="Arial" w:hAnsi="Arial" w:cs="Arial"/>
          <w:i/>
          <w:iCs/>
          <w:lang w:val="en-US"/>
        </w:rPr>
        <w:t xml:space="preserve"> </w:t>
      </w:r>
      <w:r w:rsidRPr="006E0531">
        <w:rPr>
          <w:rFonts w:ascii="Arial" w:hAnsi="Arial" w:cs="Arial"/>
          <w:i/>
          <w:iCs/>
          <w:lang w:val="en-US"/>
        </w:rPr>
        <w:t>evident”</w:t>
      </w:r>
      <w:r w:rsidRPr="006E0531">
        <w:rPr>
          <w:rStyle w:val="Fodnotehenvisning"/>
          <w:rFonts w:ascii="Arial" w:hAnsi="Arial" w:cs="Arial"/>
          <w:i/>
          <w:iCs/>
        </w:rPr>
        <w:footnoteReference w:id="12"/>
      </w:r>
    </w:p>
    <w:p w:rsidR="00A10AD1" w:rsidRDefault="00A10AD1" w:rsidP="00A10AD1">
      <w:pPr>
        <w:pStyle w:val="Almtekst"/>
        <w:rPr>
          <w:rFonts w:ascii="Arial" w:hAnsi="Arial" w:cs="Arial"/>
          <w:lang w:val="en-US"/>
        </w:rPr>
      </w:pPr>
    </w:p>
    <w:p w:rsidR="00A10AD1" w:rsidRDefault="00A10AD1" w:rsidP="00A10AD1">
      <w:pPr>
        <w:pStyle w:val="Almtekst"/>
        <w:rPr>
          <w:rFonts w:ascii="Arial" w:hAnsi="Arial" w:cs="Arial"/>
        </w:rPr>
      </w:pPr>
      <w:r w:rsidRPr="00B26D17">
        <w:rPr>
          <w:rFonts w:ascii="Arial" w:hAnsi="Arial" w:cs="Arial"/>
        </w:rPr>
        <w:t xml:space="preserve">Studiet af LP-modellens betydning for samarbejdet </w:t>
      </w:r>
      <w:r>
        <w:rPr>
          <w:rFonts w:ascii="Arial" w:hAnsi="Arial" w:cs="Arial"/>
        </w:rPr>
        <w:t>i teamene på Muldbjergskolen er et midlertidigt fænomen på den måde, at hele projektet er et 3-årigt udviklingsprojekt, og endnu mere midlertidigt, da den del af projektet, som er blevet undersøgt i dette speciale kun er den første del, som består af en introduktion på fire timer i efteråret 2008 og et e-learningsforløb, der strakte sig fra januar til marts 2009.</w:t>
      </w:r>
    </w:p>
    <w:p w:rsidR="00A10AD1" w:rsidRPr="00B26D17" w:rsidRDefault="00AD174A" w:rsidP="00B45271">
      <w:pPr>
        <w:pStyle w:val="Almtekst"/>
        <w:spacing w:after="240"/>
        <w:rPr>
          <w:rFonts w:ascii="Arial" w:hAnsi="Arial" w:cs="Arial"/>
        </w:rPr>
      </w:pPr>
      <w:r>
        <w:rPr>
          <w:rFonts w:ascii="Arial" w:hAnsi="Arial" w:cs="Arial"/>
        </w:rPr>
        <w:t xml:space="preserve">Casen vil belyse nuværende praksis og undersøge mulige forandringer, der kan skabes ved hjælp af LP-modellen. </w:t>
      </w:r>
      <w:r w:rsidR="00A10AD1">
        <w:rPr>
          <w:rFonts w:ascii="Arial" w:hAnsi="Arial" w:cs="Arial"/>
        </w:rPr>
        <w:t>Modellens anvendelse foregår i det almindelige teamsamarbejde, som foregår i forvejen, og de problemstil</w:t>
      </w:r>
      <w:r>
        <w:rPr>
          <w:rFonts w:ascii="Arial" w:hAnsi="Arial" w:cs="Arial"/>
        </w:rPr>
        <w:t>l</w:t>
      </w:r>
      <w:r w:rsidR="00A10AD1">
        <w:rPr>
          <w:rFonts w:ascii="Arial" w:hAnsi="Arial" w:cs="Arial"/>
        </w:rPr>
        <w:t>inger, der bliver taget op i modelarbejdet, ville skulle behandles i teamene under alle omstændigheder.</w:t>
      </w:r>
    </w:p>
    <w:p w:rsidR="00226253" w:rsidRDefault="00226253" w:rsidP="00B45271">
      <w:pPr>
        <w:pStyle w:val="Almtekst"/>
        <w:spacing w:after="0"/>
        <w:rPr>
          <w:rFonts w:ascii="Arial" w:hAnsi="Arial" w:cs="Arial"/>
          <w:b/>
        </w:rPr>
      </w:pPr>
      <w:r>
        <w:rPr>
          <w:rFonts w:ascii="Arial" w:hAnsi="Arial" w:cs="Arial"/>
          <w:b/>
        </w:rPr>
        <w:t>Dataindsamling</w:t>
      </w:r>
    </w:p>
    <w:p w:rsidR="00A10AD1" w:rsidRDefault="00A10AD1" w:rsidP="00B45271">
      <w:pPr>
        <w:pStyle w:val="Almtekst"/>
        <w:spacing w:after="0"/>
        <w:rPr>
          <w:rFonts w:ascii="Arial" w:hAnsi="Arial" w:cs="Arial"/>
        </w:rPr>
      </w:pPr>
      <w:r w:rsidRPr="00315439">
        <w:rPr>
          <w:rFonts w:ascii="Arial" w:hAnsi="Arial" w:cs="Arial"/>
        </w:rPr>
        <w:t>Casestudiet er kendetegnet ved at anvende flere metoder og datakilder. Jeg inddrager følgende kilder:</w:t>
      </w:r>
    </w:p>
    <w:p w:rsidR="00FB1688" w:rsidRPr="00226253" w:rsidRDefault="00FB1688" w:rsidP="00226253">
      <w:pPr>
        <w:pStyle w:val="Almtekst"/>
        <w:spacing w:after="0"/>
        <w:rPr>
          <w:rFonts w:ascii="Arial" w:hAnsi="Arial" w:cs="Arial"/>
          <w:b/>
        </w:rPr>
      </w:pPr>
    </w:p>
    <w:p w:rsidR="00061A5A" w:rsidRDefault="00AD174A" w:rsidP="00061A5A">
      <w:pPr>
        <w:pStyle w:val="Almtekst"/>
        <w:tabs>
          <w:tab w:val="left" w:pos="2340"/>
        </w:tabs>
        <w:ind w:left="2340" w:hanging="2340"/>
        <w:rPr>
          <w:rFonts w:ascii="Arial" w:hAnsi="Arial" w:cs="Arial"/>
        </w:rPr>
      </w:pPr>
      <w:r>
        <w:rPr>
          <w:rFonts w:ascii="Arial" w:hAnsi="Arial" w:cs="Arial"/>
        </w:rPr>
        <w:t>Dokumenter:</w:t>
      </w:r>
      <w:r>
        <w:rPr>
          <w:rFonts w:ascii="Arial" w:hAnsi="Arial" w:cs="Arial"/>
        </w:rPr>
        <w:tab/>
        <w:t>Referat</w:t>
      </w:r>
      <w:r w:rsidR="00A10AD1">
        <w:rPr>
          <w:rFonts w:ascii="Arial" w:hAnsi="Arial" w:cs="Arial"/>
        </w:rPr>
        <w:t xml:space="preserve"> af evaluering af LP-modelarbejdet i skolens </w:t>
      </w:r>
      <w:r>
        <w:rPr>
          <w:rFonts w:ascii="Arial" w:hAnsi="Arial" w:cs="Arial"/>
        </w:rPr>
        <w:t>ene specialklasseafdeling</w:t>
      </w:r>
      <w:r w:rsidR="00A10AD1">
        <w:rPr>
          <w:rFonts w:ascii="Arial" w:hAnsi="Arial" w:cs="Arial"/>
        </w:rPr>
        <w:t>.</w:t>
      </w:r>
      <w:r w:rsidR="00061A5A">
        <w:rPr>
          <w:rFonts w:ascii="Arial" w:hAnsi="Arial" w:cs="Arial"/>
        </w:rPr>
        <w:t xml:space="preserve"> </w:t>
      </w:r>
      <w:r>
        <w:rPr>
          <w:rFonts w:ascii="Arial" w:hAnsi="Arial" w:cs="Arial"/>
        </w:rPr>
        <w:t>Evalueringen er foregået på et afdelingsmøde, hvor skolelederen og LP-vejlederen deltog. Spørgsmålene var: hvilke positive elementer har der været ved arbejdet med lp-modellen? Hvilke negative? Har I nogen råd til det fremtidige arbejde?</w:t>
      </w:r>
      <w:r>
        <w:rPr>
          <w:rStyle w:val="Fodnotehenvisning"/>
          <w:rFonts w:ascii="Arial" w:hAnsi="Arial" w:cs="Arial"/>
        </w:rPr>
        <w:footnoteReference w:id="13"/>
      </w:r>
    </w:p>
    <w:p w:rsidR="00AD174A" w:rsidRDefault="00AD174A" w:rsidP="00061A5A">
      <w:pPr>
        <w:pStyle w:val="Almtekst"/>
        <w:tabs>
          <w:tab w:val="left" w:pos="2340"/>
        </w:tabs>
        <w:ind w:left="2340" w:hanging="2340"/>
        <w:rPr>
          <w:rFonts w:ascii="Arial" w:hAnsi="Arial" w:cs="Arial"/>
        </w:rPr>
      </w:pPr>
      <w:r>
        <w:rPr>
          <w:rFonts w:ascii="Arial" w:hAnsi="Arial" w:cs="Arial"/>
        </w:rPr>
        <w:tab/>
        <w:t>Der er indenfor undersøgelsesperioden ikke foretaget en evaluering i normalskolen.</w:t>
      </w:r>
    </w:p>
    <w:p w:rsidR="00061A5A" w:rsidRPr="00315439" w:rsidRDefault="00061A5A" w:rsidP="00061A5A">
      <w:pPr>
        <w:pStyle w:val="Almtekst"/>
        <w:tabs>
          <w:tab w:val="left" w:pos="2340"/>
        </w:tabs>
        <w:ind w:left="2340" w:hanging="2340"/>
        <w:rPr>
          <w:rFonts w:ascii="Arial" w:hAnsi="Arial" w:cs="Arial"/>
        </w:rPr>
      </w:pPr>
      <w:r>
        <w:rPr>
          <w:rFonts w:ascii="Arial" w:hAnsi="Arial" w:cs="Arial"/>
        </w:rPr>
        <w:tab/>
        <w:t>Referat af evaluering af teamsamarbejdet i skolens forskellige afdelinger.</w:t>
      </w:r>
      <w:r w:rsidR="00AD174A">
        <w:rPr>
          <w:rFonts w:ascii="Arial" w:hAnsi="Arial" w:cs="Arial"/>
        </w:rPr>
        <w:t xml:space="preserve"> Evalueringen er foregået i teamene, som har afleveret et skriftligt referat til pædagogiske udvalg. Spørgsmålene var: hvordan er jeres samarbejdstid fordelt på henholdsvis samarbejde om klassen, årgangsteam og samarbejde i afdelingen? Fortæl hvad der har været godt, og hvad der har været mindre godt ved samarbejdet. Giv gode råd til det kommende samarbejde.</w:t>
      </w:r>
      <w:r w:rsidR="00AD174A">
        <w:rPr>
          <w:rStyle w:val="Fodnotehenvisning"/>
          <w:rFonts w:ascii="Arial" w:hAnsi="Arial" w:cs="Arial"/>
        </w:rPr>
        <w:footnoteReference w:id="14"/>
      </w:r>
    </w:p>
    <w:p w:rsidR="00A10AD1" w:rsidRPr="00315439" w:rsidRDefault="00A10AD1" w:rsidP="00A10AD1">
      <w:pPr>
        <w:pStyle w:val="Almtekst"/>
        <w:tabs>
          <w:tab w:val="left" w:pos="2340"/>
        </w:tabs>
        <w:ind w:left="2340" w:hanging="2340"/>
        <w:rPr>
          <w:rFonts w:ascii="Arial" w:hAnsi="Arial" w:cs="Arial"/>
        </w:rPr>
      </w:pPr>
      <w:r w:rsidRPr="00315439">
        <w:rPr>
          <w:rFonts w:ascii="Arial" w:hAnsi="Arial" w:cs="Arial"/>
        </w:rPr>
        <w:t>Arkivmateriale:</w:t>
      </w:r>
      <w:r w:rsidRPr="00315439">
        <w:rPr>
          <w:rFonts w:ascii="Arial" w:hAnsi="Arial" w:cs="Arial"/>
        </w:rPr>
        <w:tab/>
      </w:r>
      <w:r w:rsidR="00061A5A">
        <w:rPr>
          <w:rFonts w:ascii="Arial" w:hAnsi="Arial" w:cs="Arial"/>
        </w:rPr>
        <w:t>M</w:t>
      </w:r>
      <w:r>
        <w:rPr>
          <w:rFonts w:ascii="Arial" w:hAnsi="Arial" w:cs="Arial"/>
        </w:rPr>
        <w:t>ålsætning for teamsamarbejdet på Muldbjergskolen.</w:t>
      </w:r>
      <w:r w:rsidR="00AD174A">
        <w:rPr>
          <w:rStyle w:val="Fodnotehenvisning"/>
          <w:rFonts w:ascii="Arial" w:hAnsi="Arial" w:cs="Arial"/>
        </w:rPr>
        <w:footnoteReference w:id="15"/>
      </w:r>
    </w:p>
    <w:p w:rsidR="00A10AD1" w:rsidRPr="00315439" w:rsidRDefault="00A10AD1" w:rsidP="00A10AD1">
      <w:pPr>
        <w:pStyle w:val="Almtekst"/>
        <w:tabs>
          <w:tab w:val="left" w:pos="2340"/>
        </w:tabs>
        <w:ind w:left="2340" w:hanging="2340"/>
        <w:rPr>
          <w:rFonts w:ascii="Arial" w:hAnsi="Arial" w:cs="Arial"/>
        </w:rPr>
      </w:pPr>
      <w:r w:rsidRPr="00315439">
        <w:rPr>
          <w:rFonts w:ascii="Arial" w:hAnsi="Arial" w:cs="Arial"/>
        </w:rPr>
        <w:t>Kvalitative interview:</w:t>
      </w:r>
      <w:r w:rsidRPr="00315439">
        <w:rPr>
          <w:rFonts w:ascii="Arial" w:hAnsi="Arial" w:cs="Arial"/>
        </w:rPr>
        <w:tab/>
      </w:r>
      <w:r w:rsidR="00AD174A">
        <w:rPr>
          <w:rFonts w:ascii="Arial" w:hAnsi="Arial" w:cs="Arial"/>
        </w:rPr>
        <w:t>Interview med en tovholder</w:t>
      </w:r>
      <w:r>
        <w:rPr>
          <w:rFonts w:ascii="Arial" w:hAnsi="Arial" w:cs="Arial"/>
        </w:rPr>
        <w:t xml:space="preserve"> og en lærer, der har deltaget i projektet.</w:t>
      </w:r>
    </w:p>
    <w:p w:rsidR="00226253" w:rsidRDefault="00226253" w:rsidP="00A10AD1">
      <w:pPr>
        <w:spacing w:line="276" w:lineRule="auto"/>
        <w:rPr>
          <w:rFonts w:ascii="Arial" w:hAnsi="Arial" w:cs="Arial"/>
        </w:rPr>
      </w:pPr>
    </w:p>
    <w:p w:rsidR="00226253" w:rsidRDefault="00226253" w:rsidP="00A10AD1">
      <w:pPr>
        <w:spacing w:line="276" w:lineRule="auto"/>
        <w:rPr>
          <w:rFonts w:ascii="Arial" w:hAnsi="Arial" w:cs="Arial"/>
        </w:rPr>
      </w:pPr>
      <w:r>
        <w:rPr>
          <w:rFonts w:ascii="Arial" w:hAnsi="Arial" w:cs="Arial"/>
        </w:rPr>
        <w:t>De skriftlige kilder ligger til rådighed på skolen, og er uafhængige af denne undersøgelse.</w:t>
      </w:r>
    </w:p>
    <w:p w:rsidR="00A10AD1" w:rsidRPr="0038428F" w:rsidRDefault="00A10AD1" w:rsidP="00A10AD1">
      <w:pPr>
        <w:spacing w:line="276" w:lineRule="auto"/>
        <w:rPr>
          <w:rFonts w:ascii="Arial" w:hAnsi="Arial" w:cs="Arial"/>
        </w:rPr>
      </w:pPr>
      <w:r w:rsidRPr="0038428F">
        <w:rPr>
          <w:rFonts w:ascii="Arial" w:hAnsi="Arial" w:cs="Arial"/>
        </w:rPr>
        <w:t xml:space="preserve">I den kvalitative dataindsamling har interview en central rolle, fordi der i samtalen ligger vigtige muligheder for at belyse forståelse, meningssystemer, kontekst, proceselementer, intentioner og billeder af situationer. Ifølge Kvale egner interviews sig: ”… til at undersøge menneskers forståelse af betydninger i deres livsverden, beskrive deres oplevelser og selvforståelse og afklare og uddybe deres eget perspektiv på deres livsverden.” </w:t>
      </w:r>
      <w:r w:rsidRPr="0038428F">
        <w:rPr>
          <w:rStyle w:val="Fodnotehenvisning"/>
          <w:rFonts w:ascii="Arial" w:hAnsi="Arial" w:cs="Arial"/>
        </w:rPr>
        <w:footnoteReference w:id="16"/>
      </w:r>
    </w:p>
    <w:p w:rsidR="00A10AD1" w:rsidRDefault="00A10AD1" w:rsidP="00AD174A">
      <w:pPr>
        <w:spacing w:line="276" w:lineRule="auto"/>
        <w:rPr>
          <w:rFonts w:ascii="Arial" w:hAnsi="Arial" w:cs="Arial"/>
        </w:rPr>
      </w:pPr>
      <w:r w:rsidRPr="0038428F">
        <w:rPr>
          <w:rFonts w:ascii="Arial" w:hAnsi="Arial" w:cs="Arial"/>
        </w:rPr>
        <w:t xml:space="preserve">Et interview har karakter af en </w:t>
      </w:r>
      <w:r w:rsidRPr="0038428F">
        <w:rPr>
          <w:rFonts w:ascii="Arial" w:hAnsi="Arial" w:cs="Arial"/>
          <w:i/>
        </w:rPr>
        <w:t>samtale</w:t>
      </w:r>
      <w:r w:rsidRPr="0038428F">
        <w:rPr>
          <w:rFonts w:ascii="Arial" w:hAnsi="Arial" w:cs="Arial"/>
        </w:rPr>
        <w:t>. Kvale skriver</w:t>
      </w:r>
      <w:r w:rsidRPr="0038428F">
        <w:rPr>
          <w:rStyle w:val="Fodnotehenvisning"/>
          <w:rFonts w:ascii="Arial" w:hAnsi="Arial" w:cs="Arial"/>
        </w:rPr>
        <w:footnoteReference w:id="17"/>
      </w:r>
      <w:r w:rsidRPr="0038428F">
        <w:rPr>
          <w:rFonts w:ascii="Arial" w:hAnsi="Arial" w:cs="Arial"/>
        </w:rPr>
        <w:t xml:space="preserve">, at interviewet er en samtale ”hvori data opstår i en mellemmenneskelig relation. Viden bliver skabt og produceret af intervieweren og den interviewede i fællesskab. </w:t>
      </w:r>
      <w:r w:rsidR="00FB1688">
        <w:rPr>
          <w:rFonts w:ascii="Arial" w:hAnsi="Arial" w:cs="Arial"/>
        </w:rPr>
        <w:t>Processen kræver, at interviewpersonerne vil og kan formidle deres erfaringer, meninger og forståelse, men også at intervieweren er åben og lyttende og er sit professionsfællesskab med de valgte faggrupper bevidst. I dette speciale vanskeliggøres processen af, at intervieweren ligeledes er lærernes leder.</w:t>
      </w:r>
    </w:p>
    <w:p w:rsidR="00A10AD1" w:rsidRDefault="00A10AD1" w:rsidP="00B45271">
      <w:pPr>
        <w:pStyle w:val="Almtekst"/>
        <w:spacing w:after="240" w:line="276" w:lineRule="auto"/>
        <w:rPr>
          <w:rFonts w:ascii="Arial" w:hAnsi="Arial" w:cs="Arial"/>
        </w:rPr>
      </w:pPr>
      <w:r w:rsidRPr="00315439">
        <w:rPr>
          <w:rFonts w:ascii="Arial" w:hAnsi="Arial" w:cs="Arial"/>
        </w:rPr>
        <w:t>Argu</w:t>
      </w:r>
      <w:r>
        <w:rPr>
          <w:rFonts w:ascii="Arial" w:hAnsi="Arial" w:cs="Arial"/>
        </w:rPr>
        <w:t xml:space="preserve">mentet for de kvalitative </w:t>
      </w:r>
      <w:r w:rsidRPr="00315439">
        <w:rPr>
          <w:rFonts w:ascii="Arial" w:hAnsi="Arial" w:cs="Arial"/>
        </w:rPr>
        <w:t>interview med deltagerne hænger nøje sammen med ønsket om at opfange det, som sker i praksis blandt de ansatte i de fællesskaber, som i forvejen eksisterer eller</w:t>
      </w:r>
      <w:r>
        <w:rPr>
          <w:rFonts w:ascii="Arial" w:hAnsi="Arial" w:cs="Arial"/>
        </w:rPr>
        <w:t xml:space="preserve"> opstår i forbindelse med udviklingsprojektet</w:t>
      </w:r>
      <w:r w:rsidRPr="00315439">
        <w:rPr>
          <w:rFonts w:ascii="Arial" w:hAnsi="Arial" w:cs="Arial"/>
        </w:rPr>
        <w:t xml:space="preserve">. Det er de ansattes perspektiv, der skal udforskes, og det kvalitative interview giver mulighed for at uddybe andre temaer, som er væsentlige for interviewpersonerne end de, jeg på forhånd har forberedt. </w:t>
      </w:r>
    </w:p>
    <w:p w:rsidR="00FB1688" w:rsidRPr="00FB1688" w:rsidRDefault="00FB1688" w:rsidP="00B45271">
      <w:pPr>
        <w:rPr>
          <w:rFonts w:ascii="Arial" w:hAnsi="Arial" w:cs="Arial"/>
          <w:b/>
        </w:rPr>
      </w:pPr>
      <w:r>
        <w:rPr>
          <w:rFonts w:ascii="Arial" w:hAnsi="Arial" w:cs="Arial"/>
          <w:b/>
        </w:rPr>
        <w:t>Udarbejdelse af interviewguide</w:t>
      </w:r>
    </w:p>
    <w:p w:rsidR="00A10AD1" w:rsidRDefault="00A10AD1" w:rsidP="00B45271">
      <w:pPr>
        <w:spacing w:line="276" w:lineRule="auto"/>
        <w:rPr>
          <w:rFonts w:ascii="Arial" w:hAnsi="Arial" w:cs="Arial"/>
        </w:rPr>
      </w:pPr>
      <w:r>
        <w:rPr>
          <w:rFonts w:ascii="Arial" w:hAnsi="Arial" w:cs="Arial"/>
        </w:rPr>
        <w:t xml:space="preserve">Jeg har ud fra den valgte teori og de opstillede teser udarbejdet en </w:t>
      </w:r>
      <w:r w:rsidR="00FB1688">
        <w:rPr>
          <w:rFonts w:ascii="Arial" w:hAnsi="Arial" w:cs="Arial"/>
        </w:rPr>
        <w:t xml:space="preserve">temaorienteret </w:t>
      </w:r>
      <w:r>
        <w:rPr>
          <w:rFonts w:ascii="Arial" w:hAnsi="Arial" w:cs="Arial"/>
        </w:rPr>
        <w:t>interview</w:t>
      </w:r>
      <w:r w:rsidRPr="0038428F">
        <w:rPr>
          <w:rFonts w:ascii="Arial" w:hAnsi="Arial" w:cs="Arial"/>
        </w:rPr>
        <w:t>guide</w:t>
      </w:r>
      <w:r w:rsidR="00FB1688">
        <w:rPr>
          <w:rFonts w:ascii="Arial" w:hAnsi="Arial" w:cs="Arial"/>
        </w:rPr>
        <w:t>, der tager udgangspunkt i lærernes daglige arbejde i teamene</w:t>
      </w:r>
      <w:r>
        <w:rPr>
          <w:rFonts w:ascii="Arial" w:hAnsi="Arial" w:cs="Arial"/>
        </w:rPr>
        <w:t>.</w:t>
      </w:r>
      <w:r>
        <w:rPr>
          <w:rStyle w:val="Fodnotehenvisning"/>
          <w:rFonts w:ascii="Arial" w:eastAsiaTheme="majorEastAsia" w:hAnsi="Arial" w:cs="Arial"/>
        </w:rPr>
        <w:footnoteReference w:id="18"/>
      </w:r>
      <w:r w:rsidR="005420DD">
        <w:rPr>
          <w:rFonts w:ascii="Arial" w:hAnsi="Arial" w:cs="Arial"/>
        </w:rPr>
        <w:t xml:space="preserve"> </w:t>
      </w:r>
      <w:r w:rsidRPr="0038428F">
        <w:rPr>
          <w:rFonts w:ascii="Arial" w:hAnsi="Arial" w:cs="Arial"/>
        </w:rPr>
        <w:t xml:space="preserve"> </w:t>
      </w:r>
    </w:p>
    <w:p w:rsidR="00A10AD1" w:rsidRDefault="00A10AD1" w:rsidP="00B45271">
      <w:pPr>
        <w:spacing w:line="276" w:lineRule="auto"/>
        <w:rPr>
          <w:rFonts w:ascii="Arial" w:hAnsi="Arial" w:cs="Arial"/>
        </w:rPr>
      </w:pPr>
      <w:r>
        <w:rPr>
          <w:rFonts w:ascii="Arial" w:hAnsi="Arial" w:cs="Arial"/>
        </w:rPr>
        <w:t xml:space="preserve">Jeg har ønsket </w:t>
      </w:r>
      <w:r w:rsidRPr="0038428F">
        <w:rPr>
          <w:rFonts w:ascii="Arial" w:hAnsi="Arial" w:cs="Arial"/>
        </w:rPr>
        <w:t>at afdække</w:t>
      </w:r>
      <w:r>
        <w:rPr>
          <w:rFonts w:ascii="Arial" w:hAnsi="Arial" w:cs="Arial"/>
        </w:rPr>
        <w:t>:</w:t>
      </w:r>
    </w:p>
    <w:p w:rsidR="00A10AD1" w:rsidRDefault="00A10AD1" w:rsidP="00B45271">
      <w:pPr>
        <w:spacing w:line="276" w:lineRule="auto"/>
        <w:rPr>
          <w:rFonts w:ascii="Arial" w:hAnsi="Arial" w:cs="Arial"/>
        </w:rPr>
      </w:pPr>
    </w:p>
    <w:p w:rsidR="00A10AD1" w:rsidRDefault="00A10AD1" w:rsidP="00B45271">
      <w:pPr>
        <w:pStyle w:val="Listeafsnit"/>
        <w:numPr>
          <w:ilvl w:val="0"/>
          <w:numId w:val="25"/>
        </w:numPr>
        <w:spacing w:after="200" w:line="276" w:lineRule="auto"/>
        <w:rPr>
          <w:rFonts w:ascii="Arial" w:hAnsi="Arial" w:cs="Arial"/>
        </w:rPr>
      </w:pPr>
      <w:r>
        <w:rPr>
          <w:rFonts w:ascii="Arial" w:hAnsi="Arial" w:cs="Arial"/>
        </w:rPr>
        <w:t>Teamsamarbejdets nuværende struktur og indhold – systematikken.</w:t>
      </w:r>
    </w:p>
    <w:p w:rsidR="00A10AD1" w:rsidRDefault="00A10AD1" w:rsidP="00B45271">
      <w:pPr>
        <w:pStyle w:val="Listeafsnit"/>
        <w:numPr>
          <w:ilvl w:val="0"/>
          <w:numId w:val="25"/>
        </w:numPr>
        <w:spacing w:after="200" w:line="276" w:lineRule="auto"/>
        <w:rPr>
          <w:rFonts w:ascii="Arial" w:hAnsi="Arial" w:cs="Arial"/>
        </w:rPr>
      </w:pPr>
      <w:r>
        <w:rPr>
          <w:rFonts w:ascii="Arial" w:hAnsi="Arial" w:cs="Arial"/>
        </w:rPr>
        <w:t>Teamet som base for professionsudvikling.</w:t>
      </w:r>
    </w:p>
    <w:p w:rsidR="00A10AD1" w:rsidRPr="009C12EC" w:rsidRDefault="00A10AD1" w:rsidP="00B45271">
      <w:pPr>
        <w:pStyle w:val="Listeafsnit"/>
        <w:numPr>
          <w:ilvl w:val="0"/>
          <w:numId w:val="25"/>
        </w:numPr>
        <w:spacing w:after="200" w:line="276" w:lineRule="auto"/>
        <w:rPr>
          <w:rFonts w:ascii="Arial" w:hAnsi="Arial" w:cs="Arial"/>
        </w:rPr>
      </w:pPr>
      <w:r>
        <w:rPr>
          <w:rFonts w:ascii="Arial" w:hAnsi="Arial" w:cs="Arial"/>
        </w:rPr>
        <w:t>Arbejdet med LP-modellen.</w:t>
      </w:r>
    </w:p>
    <w:p w:rsidR="00FB1688" w:rsidRDefault="00FB1688" w:rsidP="00B45271">
      <w:pPr>
        <w:pStyle w:val="Almtekst"/>
        <w:spacing w:after="240" w:line="276" w:lineRule="auto"/>
        <w:rPr>
          <w:rFonts w:ascii="Arial" w:hAnsi="Arial" w:cs="Arial"/>
        </w:rPr>
      </w:pPr>
      <w:r>
        <w:rPr>
          <w:rFonts w:ascii="Arial" w:hAnsi="Arial" w:cs="Arial"/>
        </w:rPr>
        <w:t>Jeg har i interviewet ønsket en vis åbenhed for at give interviewpersonerne mulighed for frit at kunne bringe temaer op, de måtte finde betydningsfulde i sammenhængen. Interviewguiden er ikke kendt af interviewpersonerne på forhånd. Jeg har i situationen ønsket, at de skulle forholde sig så umiddelbart til spørgsmålene som muligt.</w:t>
      </w:r>
    </w:p>
    <w:p w:rsidR="00FB1688" w:rsidRPr="00FB1688" w:rsidRDefault="00FB1688" w:rsidP="00B45271">
      <w:pPr>
        <w:pStyle w:val="Almtekst"/>
        <w:spacing w:after="0"/>
        <w:rPr>
          <w:rFonts w:ascii="Arial" w:hAnsi="Arial" w:cs="Arial"/>
          <w:b/>
        </w:rPr>
      </w:pPr>
      <w:r>
        <w:rPr>
          <w:rFonts w:ascii="Arial" w:hAnsi="Arial" w:cs="Arial"/>
          <w:b/>
        </w:rPr>
        <w:t>Udvælgelse</w:t>
      </w:r>
    </w:p>
    <w:p w:rsidR="00A10AD1" w:rsidRDefault="00A10AD1" w:rsidP="00B45271">
      <w:pPr>
        <w:pStyle w:val="Almtekst"/>
        <w:spacing w:after="0"/>
        <w:rPr>
          <w:rFonts w:ascii="Arial" w:hAnsi="Arial" w:cs="Arial"/>
        </w:rPr>
      </w:pPr>
      <w:r>
        <w:rPr>
          <w:rFonts w:ascii="Arial" w:hAnsi="Arial" w:cs="Arial"/>
        </w:rPr>
        <w:t>Interviewpersonerne er valgt ud fra følgende kriterier:</w:t>
      </w:r>
    </w:p>
    <w:p w:rsidR="00B45271" w:rsidRDefault="00B45271" w:rsidP="00B45271">
      <w:pPr>
        <w:pStyle w:val="Almtekst"/>
        <w:spacing w:after="0"/>
        <w:rPr>
          <w:rFonts w:ascii="Arial" w:hAnsi="Arial" w:cs="Arial"/>
        </w:rPr>
      </w:pPr>
    </w:p>
    <w:p w:rsidR="00A10AD1" w:rsidRDefault="00A10AD1" w:rsidP="00FB1688">
      <w:pPr>
        <w:pStyle w:val="Almtekst"/>
        <w:numPr>
          <w:ilvl w:val="0"/>
          <w:numId w:val="26"/>
        </w:numPr>
        <w:rPr>
          <w:rFonts w:ascii="Arial" w:hAnsi="Arial" w:cs="Arial"/>
        </w:rPr>
      </w:pPr>
      <w:r>
        <w:rPr>
          <w:rFonts w:ascii="Arial" w:hAnsi="Arial" w:cs="Arial"/>
        </w:rPr>
        <w:t xml:space="preserve">Blandt interviewpersonerne skulle der være </w:t>
      </w:r>
      <w:r w:rsidR="00AD174A">
        <w:rPr>
          <w:rFonts w:ascii="Arial" w:hAnsi="Arial" w:cs="Arial"/>
        </w:rPr>
        <w:t>en tovholder</w:t>
      </w:r>
      <w:r w:rsidR="00CF7E93">
        <w:rPr>
          <w:rFonts w:ascii="Arial" w:hAnsi="Arial" w:cs="Arial"/>
        </w:rPr>
        <w:t xml:space="preserve"> fra projektet, fordi tovholderne</w:t>
      </w:r>
      <w:r>
        <w:rPr>
          <w:rFonts w:ascii="Arial" w:hAnsi="Arial" w:cs="Arial"/>
        </w:rPr>
        <w:t xml:space="preserve"> i kraft af deres tovholderfunktion, har et større kendskab og mere ejerskab til modellen.</w:t>
      </w:r>
    </w:p>
    <w:p w:rsidR="00061A5A" w:rsidRDefault="00CF7E93" w:rsidP="00FB1688">
      <w:pPr>
        <w:pStyle w:val="Almtekst"/>
        <w:numPr>
          <w:ilvl w:val="0"/>
          <w:numId w:val="26"/>
        </w:numPr>
        <w:rPr>
          <w:rFonts w:ascii="Arial" w:hAnsi="Arial" w:cs="Arial"/>
        </w:rPr>
      </w:pPr>
      <w:r>
        <w:rPr>
          <w:rFonts w:ascii="Arial" w:hAnsi="Arial" w:cs="Arial"/>
        </w:rPr>
        <w:t xml:space="preserve">Den valgte </w:t>
      </w:r>
      <w:r w:rsidR="00061A5A">
        <w:rPr>
          <w:rFonts w:ascii="Arial" w:hAnsi="Arial" w:cs="Arial"/>
        </w:rPr>
        <w:t>tovholder er tillige AKT lærer. Hun blev valgt, fordi hun er den, der i dagligdagen hjælper teamene med de problemstillinger, der søges løst ved hjælp af LP-modellen</w:t>
      </w:r>
    </w:p>
    <w:p w:rsidR="00A10AD1" w:rsidRDefault="00A10AD1" w:rsidP="00FB1688">
      <w:pPr>
        <w:pStyle w:val="Almtekst"/>
        <w:numPr>
          <w:ilvl w:val="0"/>
          <w:numId w:val="26"/>
        </w:numPr>
        <w:rPr>
          <w:rFonts w:ascii="Arial" w:hAnsi="Arial" w:cs="Arial"/>
        </w:rPr>
      </w:pPr>
      <w:r>
        <w:rPr>
          <w:rFonts w:ascii="Arial" w:hAnsi="Arial" w:cs="Arial"/>
        </w:rPr>
        <w:t>Der skulle ligeledes være én blandt de interviewede, som ikke var tovholder.</w:t>
      </w:r>
    </w:p>
    <w:p w:rsidR="00A10AD1" w:rsidRDefault="00CF7E93" w:rsidP="00FB1688">
      <w:pPr>
        <w:pStyle w:val="Almtekst"/>
        <w:numPr>
          <w:ilvl w:val="0"/>
          <w:numId w:val="26"/>
        </w:numPr>
        <w:rPr>
          <w:rFonts w:ascii="Arial" w:hAnsi="Arial" w:cs="Arial"/>
        </w:rPr>
      </w:pPr>
      <w:r>
        <w:rPr>
          <w:rFonts w:ascii="Arial" w:hAnsi="Arial" w:cs="Arial"/>
        </w:rPr>
        <w:t>De u</w:t>
      </w:r>
      <w:r w:rsidR="005420DD">
        <w:rPr>
          <w:rFonts w:ascii="Arial" w:hAnsi="Arial" w:cs="Arial"/>
        </w:rPr>
        <w:t>d</w:t>
      </w:r>
      <w:r>
        <w:rPr>
          <w:rFonts w:ascii="Arial" w:hAnsi="Arial" w:cs="Arial"/>
        </w:rPr>
        <w:t>valgte l</w:t>
      </w:r>
      <w:r w:rsidR="00A10AD1">
        <w:rPr>
          <w:rFonts w:ascii="Arial" w:hAnsi="Arial" w:cs="Arial"/>
        </w:rPr>
        <w:t xml:space="preserve">ærere </w:t>
      </w:r>
      <w:r>
        <w:rPr>
          <w:rFonts w:ascii="Arial" w:hAnsi="Arial" w:cs="Arial"/>
        </w:rPr>
        <w:t xml:space="preserve">skulle være fra </w:t>
      </w:r>
      <w:r w:rsidR="00A10AD1">
        <w:rPr>
          <w:rFonts w:ascii="Arial" w:hAnsi="Arial" w:cs="Arial"/>
        </w:rPr>
        <w:t xml:space="preserve">forskellige afdelinger. </w:t>
      </w:r>
    </w:p>
    <w:p w:rsidR="00A10AD1" w:rsidRDefault="00CF7E93" w:rsidP="00FB1688">
      <w:pPr>
        <w:pStyle w:val="Almtekst"/>
        <w:numPr>
          <w:ilvl w:val="0"/>
          <w:numId w:val="26"/>
        </w:numPr>
        <w:rPr>
          <w:rFonts w:ascii="Arial" w:hAnsi="Arial" w:cs="Arial"/>
        </w:rPr>
      </w:pPr>
      <w:r>
        <w:rPr>
          <w:rFonts w:ascii="Arial" w:hAnsi="Arial" w:cs="Arial"/>
        </w:rPr>
        <w:t>De</w:t>
      </w:r>
      <w:r w:rsidR="00A10AD1">
        <w:rPr>
          <w:rFonts w:ascii="Arial" w:hAnsi="Arial" w:cs="Arial"/>
        </w:rPr>
        <w:t xml:space="preserve"> </w:t>
      </w:r>
      <w:r>
        <w:rPr>
          <w:rFonts w:ascii="Arial" w:hAnsi="Arial" w:cs="Arial"/>
        </w:rPr>
        <w:t xml:space="preserve">udvalgte lærere skulle have </w:t>
      </w:r>
      <w:r w:rsidR="00A10AD1">
        <w:rPr>
          <w:rFonts w:ascii="Arial" w:hAnsi="Arial" w:cs="Arial"/>
        </w:rPr>
        <w:t>f</w:t>
      </w:r>
      <w:r w:rsidR="004E5B3C">
        <w:rPr>
          <w:rFonts w:ascii="Arial" w:hAnsi="Arial" w:cs="Arial"/>
        </w:rPr>
        <w:t>orskellig anciennitet på skolen, men de skulle begge gerne være erfarne lærere, der har en mulighed for at vurdere ”før og efter”.</w:t>
      </w:r>
    </w:p>
    <w:p w:rsidR="00A10AD1" w:rsidRDefault="00A10AD1" w:rsidP="004E5B3C">
      <w:pPr>
        <w:pStyle w:val="Almtekst"/>
        <w:spacing w:after="0" w:line="276" w:lineRule="auto"/>
        <w:rPr>
          <w:rFonts w:ascii="Arial" w:hAnsi="Arial" w:cs="Arial"/>
        </w:rPr>
      </w:pPr>
      <w:r>
        <w:rPr>
          <w:rFonts w:ascii="Arial" w:hAnsi="Arial" w:cs="Arial"/>
        </w:rPr>
        <w:t>Udv</w:t>
      </w:r>
      <w:r w:rsidR="00832E66">
        <w:rPr>
          <w:rFonts w:ascii="Arial" w:hAnsi="Arial" w:cs="Arial"/>
        </w:rPr>
        <w:t xml:space="preserve">ælgelseskriterierne er valgt, for at gøre undersøgelsen </w:t>
      </w:r>
      <w:r>
        <w:rPr>
          <w:rFonts w:ascii="Arial" w:hAnsi="Arial" w:cs="Arial"/>
        </w:rPr>
        <w:t>så repræsentativ som mulig.</w:t>
      </w:r>
      <w:r w:rsidR="00832E66">
        <w:rPr>
          <w:rFonts w:ascii="Arial" w:hAnsi="Arial" w:cs="Arial"/>
        </w:rPr>
        <w:t xml:space="preserve"> </w:t>
      </w:r>
    </w:p>
    <w:p w:rsidR="005420DD" w:rsidRDefault="005420DD" w:rsidP="004E5B3C">
      <w:pPr>
        <w:pStyle w:val="Almtekst"/>
        <w:spacing w:after="240" w:line="276" w:lineRule="auto"/>
        <w:rPr>
          <w:rFonts w:ascii="Arial" w:hAnsi="Arial" w:cs="Arial"/>
        </w:rPr>
      </w:pPr>
      <w:r>
        <w:rPr>
          <w:rFonts w:ascii="Arial" w:hAnsi="Arial" w:cs="Arial"/>
        </w:rPr>
        <w:t>Kriterierne betyder, at det ikke er muligt at fastholde anonymiteten i forhold til andre på skolen, der måtte læse specialet. Dette kan spille ind på svarene.</w:t>
      </w:r>
    </w:p>
    <w:p w:rsidR="005420DD" w:rsidRPr="005420DD" w:rsidRDefault="005420DD" w:rsidP="004E5B3C">
      <w:pPr>
        <w:pStyle w:val="Almtekst"/>
        <w:spacing w:after="0"/>
        <w:rPr>
          <w:rFonts w:ascii="Arial" w:hAnsi="Arial" w:cs="Arial"/>
          <w:b/>
        </w:rPr>
      </w:pPr>
      <w:r w:rsidRPr="005420DD">
        <w:rPr>
          <w:rFonts w:ascii="Arial" w:hAnsi="Arial" w:cs="Arial"/>
          <w:b/>
        </w:rPr>
        <w:t>Gennemførelse af interview</w:t>
      </w:r>
    </w:p>
    <w:p w:rsidR="005420DD" w:rsidRDefault="005420DD" w:rsidP="004E5B3C">
      <w:pPr>
        <w:pStyle w:val="Almtekst"/>
        <w:spacing w:after="0" w:line="276" w:lineRule="auto"/>
        <w:rPr>
          <w:rFonts w:ascii="Arial" w:hAnsi="Arial" w:cs="Arial"/>
        </w:rPr>
      </w:pPr>
      <w:r>
        <w:rPr>
          <w:rFonts w:ascii="Arial" w:hAnsi="Arial" w:cs="Arial"/>
        </w:rPr>
        <w:t xml:space="preserve">Interviewene foregik </w:t>
      </w:r>
      <w:r w:rsidR="006220E3">
        <w:rPr>
          <w:rFonts w:ascii="Arial" w:hAnsi="Arial" w:cs="Arial"/>
        </w:rPr>
        <w:t xml:space="preserve">i et mødelokale </w:t>
      </w:r>
      <w:r>
        <w:rPr>
          <w:rFonts w:ascii="Arial" w:hAnsi="Arial" w:cs="Arial"/>
        </w:rPr>
        <w:t xml:space="preserve">på skolen og varede </w:t>
      </w:r>
      <w:r w:rsidR="006220E3">
        <w:rPr>
          <w:rFonts w:ascii="Arial" w:hAnsi="Arial" w:cs="Arial"/>
        </w:rPr>
        <w:t xml:space="preserve">omkring 40 minutter, og de blev optaget på bånd. Inden interviewet gik i gang fortalte jeg kort, om mit speciales mål, og personerne blev spurgt endnu engang, om de ønskede at deltage. </w:t>
      </w:r>
    </w:p>
    <w:p w:rsidR="006220E3" w:rsidRDefault="006220E3" w:rsidP="004E5B3C">
      <w:pPr>
        <w:pStyle w:val="Almtekst"/>
        <w:spacing w:after="0" w:line="276" w:lineRule="auto"/>
        <w:rPr>
          <w:rFonts w:ascii="Arial" w:hAnsi="Arial" w:cs="Arial"/>
        </w:rPr>
      </w:pPr>
      <w:r>
        <w:rPr>
          <w:rFonts w:ascii="Arial" w:hAnsi="Arial" w:cs="Arial"/>
        </w:rPr>
        <w:t>Enkelt gange opstod der usikkerhed om meningen med såvel spørgsmål som svar, i disse tilfælde er spørgsmålene blevet reformuleret, for derved at skabe større klarhed.</w:t>
      </w:r>
    </w:p>
    <w:p w:rsidR="006220E3" w:rsidRDefault="006220E3" w:rsidP="006220E3">
      <w:pPr>
        <w:pStyle w:val="Almtekst"/>
        <w:spacing w:after="0"/>
        <w:rPr>
          <w:rFonts w:ascii="Arial" w:hAnsi="Arial" w:cs="Arial"/>
        </w:rPr>
      </w:pPr>
    </w:p>
    <w:p w:rsidR="005420DD" w:rsidRPr="005420DD" w:rsidRDefault="005420DD" w:rsidP="005420DD">
      <w:pPr>
        <w:pStyle w:val="Almtekst"/>
        <w:spacing w:after="0"/>
        <w:rPr>
          <w:rFonts w:ascii="Arial" w:hAnsi="Arial" w:cs="Arial"/>
          <w:b/>
        </w:rPr>
      </w:pPr>
      <w:r>
        <w:rPr>
          <w:rFonts w:ascii="Arial" w:hAnsi="Arial" w:cs="Arial"/>
          <w:b/>
        </w:rPr>
        <w:t>Bearbejdning af interview</w:t>
      </w:r>
    </w:p>
    <w:p w:rsidR="006220E3" w:rsidRDefault="006220E3" w:rsidP="004E5B3C">
      <w:pPr>
        <w:pStyle w:val="Almtekst"/>
        <w:spacing w:after="0" w:line="276" w:lineRule="auto"/>
        <w:rPr>
          <w:rFonts w:ascii="Arial" w:hAnsi="Arial" w:cs="Arial"/>
        </w:rPr>
      </w:pPr>
      <w:r>
        <w:rPr>
          <w:rFonts w:ascii="Arial" w:hAnsi="Arial" w:cs="Arial"/>
        </w:rPr>
        <w:t>Interviewene blev umiddelbart efter gennemførelsen</w:t>
      </w:r>
      <w:r w:rsidR="00832E66">
        <w:rPr>
          <w:rFonts w:ascii="Arial" w:hAnsi="Arial" w:cs="Arial"/>
        </w:rPr>
        <w:t xml:space="preserve"> skrevet ud i deres fulde længde. </w:t>
      </w:r>
    </w:p>
    <w:p w:rsidR="006220E3" w:rsidRPr="006220E3" w:rsidRDefault="006220E3" w:rsidP="004E5B3C">
      <w:pPr>
        <w:spacing w:line="276" w:lineRule="auto"/>
        <w:rPr>
          <w:rFonts w:ascii="Arial" w:hAnsi="Arial" w:cs="Arial"/>
        </w:rPr>
      </w:pPr>
      <w:r>
        <w:rPr>
          <w:rFonts w:ascii="Arial" w:hAnsi="Arial" w:cs="Arial"/>
        </w:rPr>
        <w:t>Jeg har i bearbejdningen af de udskrevne interviews</w:t>
      </w:r>
      <w:r w:rsidR="00832E66">
        <w:rPr>
          <w:rFonts w:ascii="Arial" w:hAnsi="Arial" w:cs="Arial"/>
        </w:rPr>
        <w:t xml:space="preserve"> samlet svarene under</w:t>
      </w:r>
      <w:r>
        <w:rPr>
          <w:rFonts w:ascii="Arial" w:hAnsi="Arial" w:cs="Arial"/>
        </w:rPr>
        <w:t xml:space="preserve"> de tre temaer, der er opstillet i teserne. I denne proces tilstræbes det </w:t>
      </w:r>
      <w:r w:rsidRPr="006220E3">
        <w:rPr>
          <w:rFonts w:ascii="Arial" w:hAnsi="Arial" w:cs="Arial"/>
        </w:rPr>
        <w:t xml:space="preserve">at holde undersøgelsens problemformulering og teoretiske udgangspunkt for øje, således at dimensioner fra </w:t>
      </w:r>
      <w:r w:rsidR="000729A6">
        <w:rPr>
          <w:rFonts w:ascii="Arial" w:hAnsi="Arial" w:cs="Arial"/>
        </w:rPr>
        <w:t xml:space="preserve">både </w:t>
      </w:r>
      <w:r w:rsidRPr="006220E3">
        <w:rPr>
          <w:rFonts w:ascii="Arial" w:hAnsi="Arial" w:cs="Arial"/>
        </w:rPr>
        <w:t xml:space="preserve">Wengers </w:t>
      </w:r>
      <w:r w:rsidR="000729A6">
        <w:rPr>
          <w:rFonts w:ascii="Arial" w:hAnsi="Arial" w:cs="Arial"/>
        </w:rPr>
        <w:t xml:space="preserve">og Schöns </w:t>
      </w:r>
      <w:r w:rsidRPr="006220E3">
        <w:rPr>
          <w:rFonts w:ascii="Arial" w:hAnsi="Arial" w:cs="Arial"/>
        </w:rPr>
        <w:t>teori</w:t>
      </w:r>
      <w:r w:rsidR="000729A6">
        <w:rPr>
          <w:rFonts w:ascii="Arial" w:hAnsi="Arial" w:cs="Arial"/>
        </w:rPr>
        <w:t xml:space="preserve">er om læring </w:t>
      </w:r>
      <w:r w:rsidRPr="006220E3">
        <w:rPr>
          <w:rFonts w:ascii="Arial" w:hAnsi="Arial" w:cs="Arial"/>
        </w:rPr>
        <w:t>fremstå</w:t>
      </w:r>
      <w:r w:rsidR="000729A6">
        <w:rPr>
          <w:rFonts w:ascii="Arial" w:hAnsi="Arial" w:cs="Arial"/>
        </w:rPr>
        <w:t>r</w:t>
      </w:r>
      <w:r w:rsidRPr="006220E3">
        <w:rPr>
          <w:rFonts w:ascii="Arial" w:hAnsi="Arial" w:cs="Arial"/>
        </w:rPr>
        <w:t xml:space="preserve">, herunder begreberne </w:t>
      </w:r>
      <w:r w:rsidR="000729A6" w:rsidRPr="000729A6">
        <w:rPr>
          <w:rFonts w:ascii="Arial" w:hAnsi="Arial" w:cs="Arial"/>
          <w:i/>
        </w:rPr>
        <w:t>refleksion i og over praksis</w:t>
      </w:r>
      <w:r w:rsidR="000729A6">
        <w:rPr>
          <w:rFonts w:ascii="Arial" w:hAnsi="Arial" w:cs="Arial"/>
        </w:rPr>
        <w:t xml:space="preserve"> og </w:t>
      </w:r>
      <w:r w:rsidRPr="006220E3">
        <w:rPr>
          <w:rFonts w:ascii="Arial" w:hAnsi="Arial" w:cs="Arial"/>
          <w:i/>
        </w:rPr>
        <w:t>engagement, fantasi og indordning.</w:t>
      </w:r>
    </w:p>
    <w:p w:rsidR="00832E66" w:rsidRDefault="00832E66" w:rsidP="005420DD">
      <w:pPr>
        <w:pStyle w:val="Almtekst"/>
        <w:spacing w:after="0"/>
        <w:rPr>
          <w:rFonts w:ascii="Arial" w:hAnsi="Arial" w:cs="Arial"/>
        </w:rPr>
      </w:pPr>
    </w:p>
    <w:p w:rsidR="000729A6" w:rsidRDefault="000729A6" w:rsidP="005420DD">
      <w:pPr>
        <w:pStyle w:val="Almtekst"/>
        <w:spacing w:after="0"/>
        <w:rPr>
          <w:rFonts w:ascii="Arial" w:hAnsi="Arial" w:cs="Arial"/>
          <w:b/>
        </w:rPr>
      </w:pPr>
      <w:r>
        <w:rPr>
          <w:rFonts w:ascii="Arial" w:hAnsi="Arial" w:cs="Arial"/>
          <w:b/>
        </w:rPr>
        <w:t>Analysemetode</w:t>
      </w:r>
    </w:p>
    <w:p w:rsidR="000729A6" w:rsidRPr="000729A6" w:rsidRDefault="000729A6" w:rsidP="004E5B3C">
      <w:pPr>
        <w:pStyle w:val="Almtekst"/>
        <w:spacing w:after="0" w:line="276" w:lineRule="auto"/>
        <w:rPr>
          <w:rFonts w:ascii="Arial" w:hAnsi="Arial" w:cs="Arial"/>
          <w:b/>
        </w:rPr>
      </w:pPr>
      <w:r w:rsidRPr="000729A6">
        <w:rPr>
          <w:rFonts w:ascii="Arial" w:hAnsi="Arial" w:cs="Arial"/>
        </w:rPr>
        <w:t xml:space="preserve">I den egentlige analyse udvikles interviewenes meningsindhold, dvs. interviewpersonens egen forståelse </w:t>
      </w:r>
      <w:r>
        <w:rPr>
          <w:rFonts w:ascii="Arial" w:hAnsi="Arial" w:cs="Arial"/>
        </w:rPr>
        <w:t>bringes frem i lyset, ligesom jeg fra min</w:t>
      </w:r>
      <w:r w:rsidRPr="000729A6">
        <w:rPr>
          <w:rFonts w:ascii="Arial" w:hAnsi="Arial" w:cs="Arial"/>
        </w:rPr>
        <w:t xml:space="preserve"> side lægger nye perspektiver ned over fænomenerne.</w:t>
      </w:r>
    </w:p>
    <w:p w:rsidR="000729A6" w:rsidRPr="000729A6" w:rsidRDefault="000729A6" w:rsidP="004E5B3C">
      <w:pPr>
        <w:pStyle w:val="Brdtekst3"/>
        <w:spacing w:after="0" w:line="276" w:lineRule="auto"/>
        <w:rPr>
          <w:rFonts w:ascii="Arial" w:hAnsi="Arial" w:cs="Arial"/>
          <w:sz w:val="24"/>
          <w:szCs w:val="24"/>
        </w:rPr>
      </w:pPr>
      <w:r>
        <w:rPr>
          <w:rFonts w:ascii="Arial" w:hAnsi="Arial" w:cs="Arial"/>
          <w:sz w:val="24"/>
          <w:szCs w:val="24"/>
        </w:rPr>
        <w:t>Jeg har gennemlyttet og læst interviewene med henblik på</w:t>
      </w:r>
      <w:r w:rsidRPr="000729A6">
        <w:rPr>
          <w:rFonts w:ascii="Arial" w:hAnsi="Arial" w:cs="Arial"/>
          <w:sz w:val="24"/>
          <w:szCs w:val="24"/>
        </w:rPr>
        <w:t xml:space="preserve"> at finde passager, hvor den interviewede er optaget af sin fortælling og sin historie, samt der, hvor der er brændpunkter. Der, hvor interviewpersonen fortæller om, hvordan teamet indbyrdes diskuterer, reflekterer og træffer beslutninger. Der, hvor teamarbejdet opleves svært, og der, hvor succeserne er, samt der, hvor interviewpersonen taler om sine re</w:t>
      </w:r>
      <w:r>
        <w:rPr>
          <w:rFonts w:ascii="Arial" w:hAnsi="Arial" w:cs="Arial"/>
          <w:sz w:val="24"/>
          <w:szCs w:val="24"/>
        </w:rPr>
        <w:t xml:space="preserve">lationer til medlemmerne af </w:t>
      </w:r>
      <w:r w:rsidRPr="000729A6">
        <w:rPr>
          <w:rFonts w:ascii="Arial" w:hAnsi="Arial" w:cs="Arial"/>
          <w:sz w:val="24"/>
          <w:szCs w:val="24"/>
        </w:rPr>
        <w:t>teamet.</w:t>
      </w:r>
    </w:p>
    <w:p w:rsidR="000729A6" w:rsidRPr="000729A6" w:rsidRDefault="000729A6" w:rsidP="004E5B3C">
      <w:pPr>
        <w:spacing w:line="276" w:lineRule="auto"/>
        <w:rPr>
          <w:rFonts w:ascii="Arial" w:hAnsi="Arial" w:cs="Arial"/>
        </w:rPr>
      </w:pPr>
      <w:r>
        <w:rPr>
          <w:rFonts w:ascii="Arial" w:hAnsi="Arial" w:cs="Arial"/>
        </w:rPr>
        <w:t xml:space="preserve">Formålet med </w:t>
      </w:r>
      <w:r w:rsidRPr="000729A6">
        <w:rPr>
          <w:rFonts w:ascii="Arial" w:hAnsi="Arial" w:cs="Arial"/>
        </w:rPr>
        <w:t>fortolkning</w:t>
      </w:r>
      <w:r>
        <w:rPr>
          <w:rFonts w:ascii="Arial" w:hAnsi="Arial" w:cs="Arial"/>
        </w:rPr>
        <w:t>en</w:t>
      </w:r>
      <w:r w:rsidRPr="000729A6">
        <w:rPr>
          <w:rFonts w:ascii="Arial" w:hAnsi="Arial" w:cs="Arial"/>
        </w:rPr>
        <w:t xml:space="preserve"> er at nå frem til en </w:t>
      </w:r>
      <w:r>
        <w:rPr>
          <w:rFonts w:ascii="Arial" w:hAnsi="Arial" w:cs="Arial"/>
        </w:rPr>
        <w:t xml:space="preserve">gyldig og almen forståelse af </w:t>
      </w:r>
      <w:r w:rsidRPr="000729A6">
        <w:rPr>
          <w:rFonts w:ascii="Arial" w:hAnsi="Arial" w:cs="Arial"/>
        </w:rPr>
        <w:t>betydning</w:t>
      </w:r>
      <w:r>
        <w:rPr>
          <w:rFonts w:ascii="Arial" w:hAnsi="Arial" w:cs="Arial"/>
        </w:rPr>
        <w:t>en af det sagte forstået sådan, at jeg</w:t>
      </w:r>
      <w:r w:rsidRPr="000729A6">
        <w:rPr>
          <w:rFonts w:ascii="Arial" w:hAnsi="Arial" w:cs="Arial"/>
        </w:rPr>
        <w:t xml:space="preserve"> har fokus rettet mod det, der skal undersøges, og fort</w:t>
      </w:r>
      <w:r>
        <w:rPr>
          <w:rFonts w:ascii="Arial" w:hAnsi="Arial" w:cs="Arial"/>
        </w:rPr>
        <w:t>olker interviewene derud fra. Jeg</w:t>
      </w:r>
      <w:r w:rsidRPr="000729A6">
        <w:rPr>
          <w:rFonts w:ascii="Arial" w:hAnsi="Arial" w:cs="Arial"/>
        </w:rPr>
        <w:t xml:space="preserve"> går</w:t>
      </w:r>
      <w:r>
        <w:rPr>
          <w:rFonts w:ascii="Arial" w:hAnsi="Arial" w:cs="Arial"/>
        </w:rPr>
        <w:t xml:space="preserve"> i fortolkningen</w:t>
      </w:r>
      <w:r w:rsidRPr="000729A6">
        <w:rPr>
          <w:rFonts w:ascii="Arial" w:hAnsi="Arial" w:cs="Arial"/>
        </w:rPr>
        <w:t xml:space="preserve"> ud over, hvad der siges med direkte henblik på at udarbejde betydningsstrukturer og – relationer, der ikke umiddelbart fremtræder i det konkrete interview. </w:t>
      </w:r>
    </w:p>
    <w:p w:rsidR="00601383" w:rsidRDefault="00601383" w:rsidP="004E5B3C">
      <w:pPr>
        <w:pStyle w:val="Brdtekst3"/>
        <w:spacing w:after="0" w:line="276" w:lineRule="auto"/>
        <w:rPr>
          <w:rFonts w:ascii="Arial" w:hAnsi="Arial" w:cs="Arial"/>
          <w:sz w:val="24"/>
          <w:szCs w:val="24"/>
        </w:rPr>
      </w:pPr>
      <w:r w:rsidRPr="00601383">
        <w:rPr>
          <w:rFonts w:ascii="Arial" w:hAnsi="Arial" w:cs="Arial"/>
          <w:sz w:val="24"/>
          <w:szCs w:val="24"/>
        </w:rPr>
        <w:t xml:space="preserve">De førnævnte passager er blevet valgt ud, kategoriseret efter </w:t>
      </w:r>
      <w:r>
        <w:rPr>
          <w:rFonts w:ascii="Arial" w:hAnsi="Arial" w:cs="Arial"/>
          <w:sz w:val="24"/>
          <w:szCs w:val="24"/>
        </w:rPr>
        <w:t>de centrale temaer</w:t>
      </w:r>
      <w:r w:rsidRPr="00601383">
        <w:rPr>
          <w:rFonts w:ascii="Arial" w:hAnsi="Arial" w:cs="Arial"/>
          <w:sz w:val="24"/>
          <w:szCs w:val="24"/>
        </w:rPr>
        <w:t>. Denne bearbejdning af interviewene er herefter indsat i hver sit skema</w:t>
      </w:r>
      <w:r>
        <w:rPr>
          <w:rStyle w:val="Fodnotehenvisning"/>
          <w:rFonts w:ascii="Arial" w:hAnsi="Arial" w:cs="Arial"/>
          <w:sz w:val="24"/>
          <w:szCs w:val="24"/>
        </w:rPr>
        <w:footnoteReference w:id="19"/>
      </w:r>
      <w:r w:rsidRPr="00601383">
        <w:rPr>
          <w:rFonts w:ascii="Arial" w:hAnsi="Arial" w:cs="Arial"/>
          <w:sz w:val="24"/>
          <w:szCs w:val="24"/>
        </w:rPr>
        <w:t xml:space="preserve">. </w:t>
      </w:r>
    </w:p>
    <w:p w:rsidR="00601383" w:rsidRDefault="00601383" w:rsidP="004E5B3C">
      <w:pPr>
        <w:pStyle w:val="Brdtekst3"/>
        <w:spacing w:after="0" w:line="276" w:lineRule="auto"/>
        <w:rPr>
          <w:rFonts w:ascii="Arial" w:hAnsi="Arial" w:cs="Arial"/>
          <w:sz w:val="24"/>
          <w:szCs w:val="24"/>
        </w:rPr>
      </w:pPr>
      <w:r w:rsidRPr="00601383">
        <w:rPr>
          <w:rFonts w:ascii="Arial" w:hAnsi="Arial" w:cs="Arial"/>
          <w:sz w:val="24"/>
          <w:szCs w:val="24"/>
        </w:rPr>
        <w:t xml:space="preserve">Dette har bidraget til at </w:t>
      </w:r>
      <w:r>
        <w:rPr>
          <w:rFonts w:ascii="Arial" w:hAnsi="Arial" w:cs="Arial"/>
          <w:sz w:val="24"/>
          <w:szCs w:val="24"/>
        </w:rPr>
        <w:t xml:space="preserve">skabe overblik og hjulpet i arbejdet med at sammenholde de to interview </w:t>
      </w:r>
      <w:r w:rsidRPr="00601383">
        <w:rPr>
          <w:rFonts w:ascii="Arial" w:hAnsi="Arial" w:cs="Arial"/>
          <w:sz w:val="24"/>
          <w:szCs w:val="24"/>
        </w:rPr>
        <w:t xml:space="preserve">med hinanden for at finde fælles temaer. </w:t>
      </w:r>
    </w:p>
    <w:p w:rsidR="00601383" w:rsidRDefault="00601383" w:rsidP="004E5B3C">
      <w:pPr>
        <w:pStyle w:val="Brdtekst3"/>
        <w:spacing w:after="0" w:line="276" w:lineRule="auto"/>
        <w:rPr>
          <w:rFonts w:ascii="Arial" w:hAnsi="Arial" w:cs="Arial"/>
          <w:sz w:val="24"/>
          <w:szCs w:val="24"/>
        </w:rPr>
      </w:pPr>
      <w:r>
        <w:rPr>
          <w:rFonts w:ascii="Arial" w:hAnsi="Arial" w:cs="Arial"/>
          <w:sz w:val="24"/>
          <w:szCs w:val="24"/>
        </w:rPr>
        <w:t>I analysen bevæger jeg mig</w:t>
      </w:r>
      <w:r w:rsidRPr="00601383">
        <w:rPr>
          <w:rFonts w:ascii="Arial" w:hAnsi="Arial" w:cs="Arial"/>
          <w:sz w:val="24"/>
          <w:szCs w:val="24"/>
        </w:rPr>
        <w:t xml:space="preserve"> frem og tilbage mellem teori og empiri. </w:t>
      </w:r>
    </w:p>
    <w:p w:rsidR="00601383" w:rsidRDefault="00601383" w:rsidP="004E5B3C">
      <w:pPr>
        <w:pStyle w:val="Brdtekst3"/>
        <w:spacing w:after="0" w:line="276" w:lineRule="auto"/>
        <w:rPr>
          <w:rFonts w:ascii="Arial" w:hAnsi="Arial" w:cs="Arial"/>
          <w:sz w:val="24"/>
          <w:szCs w:val="24"/>
        </w:rPr>
      </w:pPr>
    </w:p>
    <w:p w:rsidR="00601383" w:rsidRPr="00601383" w:rsidRDefault="00601383" w:rsidP="004E5B3C">
      <w:pPr>
        <w:pStyle w:val="Brdtekst3"/>
        <w:spacing w:after="0" w:line="276" w:lineRule="auto"/>
        <w:rPr>
          <w:rFonts w:ascii="Arial" w:hAnsi="Arial" w:cs="Arial"/>
          <w:sz w:val="24"/>
          <w:szCs w:val="24"/>
        </w:rPr>
      </w:pPr>
      <w:r>
        <w:rPr>
          <w:rFonts w:ascii="Arial" w:hAnsi="Arial" w:cs="Arial"/>
          <w:sz w:val="24"/>
          <w:szCs w:val="24"/>
        </w:rPr>
        <w:t>Ud fra mit</w:t>
      </w:r>
      <w:r w:rsidRPr="00601383">
        <w:rPr>
          <w:rFonts w:ascii="Arial" w:hAnsi="Arial" w:cs="Arial"/>
          <w:sz w:val="24"/>
          <w:szCs w:val="24"/>
        </w:rPr>
        <w:t xml:space="preserve"> kendskab til undersøgelsesfeltet er der særligt to områder, der kan have betydning for teammedlemmernes oplevelser a</w:t>
      </w:r>
      <w:r>
        <w:rPr>
          <w:rFonts w:ascii="Arial" w:hAnsi="Arial" w:cs="Arial"/>
          <w:sz w:val="24"/>
          <w:szCs w:val="24"/>
        </w:rPr>
        <w:t xml:space="preserve">f samarbejdet i </w:t>
      </w:r>
      <w:r w:rsidRPr="00601383">
        <w:rPr>
          <w:rFonts w:ascii="Arial" w:hAnsi="Arial" w:cs="Arial"/>
          <w:sz w:val="24"/>
          <w:szCs w:val="24"/>
        </w:rPr>
        <w:t>team</w:t>
      </w:r>
      <w:r>
        <w:rPr>
          <w:rFonts w:ascii="Arial" w:hAnsi="Arial" w:cs="Arial"/>
          <w:sz w:val="24"/>
          <w:szCs w:val="24"/>
        </w:rPr>
        <w:t>ene</w:t>
      </w:r>
      <w:r w:rsidRPr="00601383">
        <w:rPr>
          <w:rFonts w:ascii="Arial" w:hAnsi="Arial" w:cs="Arial"/>
          <w:sz w:val="24"/>
          <w:szCs w:val="24"/>
        </w:rPr>
        <w:t xml:space="preserve">. </w:t>
      </w:r>
    </w:p>
    <w:p w:rsidR="000C133B" w:rsidRDefault="00601383" w:rsidP="004E5B3C">
      <w:pPr>
        <w:pStyle w:val="Brdtekst3"/>
        <w:spacing w:after="240" w:line="276" w:lineRule="auto"/>
        <w:rPr>
          <w:rFonts w:ascii="Arial" w:hAnsi="Arial" w:cs="Arial"/>
          <w:sz w:val="24"/>
          <w:szCs w:val="24"/>
        </w:rPr>
      </w:pPr>
      <w:r w:rsidRPr="00601383">
        <w:rPr>
          <w:rFonts w:ascii="Arial" w:hAnsi="Arial" w:cs="Arial"/>
          <w:sz w:val="24"/>
          <w:szCs w:val="24"/>
        </w:rPr>
        <w:t>Den første er de forskellige samarbejdsfora, som organisationens struk</w:t>
      </w:r>
      <w:r w:rsidR="000C133B">
        <w:rPr>
          <w:rFonts w:ascii="Arial" w:hAnsi="Arial" w:cs="Arial"/>
          <w:sz w:val="24"/>
          <w:szCs w:val="24"/>
        </w:rPr>
        <w:t>tur involverer lærerne i</w:t>
      </w:r>
      <w:r>
        <w:rPr>
          <w:rFonts w:ascii="Arial" w:hAnsi="Arial" w:cs="Arial"/>
          <w:sz w:val="24"/>
          <w:szCs w:val="24"/>
        </w:rPr>
        <w:t>. Den anden er hvilken konsekvens strukturen har for den enkelte lærers engagement i teamet</w:t>
      </w:r>
      <w:r w:rsidRPr="00601383">
        <w:rPr>
          <w:rFonts w:ascii="Arial" w:hAnsi="Arial" w:cs="Arial"/>
          <w:sz w:val="24"/>
          <w:szCs w:val="24"/>
        </w:rPr>
        <w:t xml:space="preserve">. </w:t>
      </w:r>
      <w:r>
        <w:rPr>
          <w:rFonts w:ascii="Arial" w:hAnsi="Arial" w:cs="Arial"/>
          <w:sz w:val="24"/>
          <w:szCs w:val="24"/>
        </w:rPr>
        <w:t>Disse to områder er søgt belyst dels i interviewene og dels ved hjælpe af de dokumenter, der er inddraget. Endvidere er samarbejdsf</w:t>
      </w:r>
      <w:r w:rsidR="000C133B">
        <w:rPr>
          <w:rFonts w:ascii="Arial" w:hAnsi="Arial" w:cs="Arial"/>
          <w:sz w:val="24"/>
          <w:szCs w:val="24"/>
        </w:rPr>
        <w:t>oraene søgt beskrevet ved hjælp af et organisationsdiagram, der indgår i analyseafsnittet.</w:t>
      </w:r>
      <w:bookmarkStart w:id="0" w:name="_Toc96065647"/>
      <w:bookmarkStart w:id="1" w:name="_Toc96066287"/>
    </w:p>
    <w:bookmarkEnd w:id="0"/>
    <w:bookmarkEnd w:id="1"/>
    <w:p w:rsidR="0021766C" w:rsidRDefault="00303753" w:rsidP="004E5B3C">
      <w:pPr>
        <w:spacing w:after="240" w:line="276" w:lineRule="auto"/>
        <w:rPr>
          <w:rFonts w:ascii="Arial" w:hAnsi="Arial" w:cs="Arial"/>
          <w:b/>
          <w:i/>
        </w:rPr>
      </w:pPr>
      <w:r>
        <w:rPr>
          <w:rFonts w:ascii="Arial" w:hAnsi="Arial" w:cs="Arial"/>
          <w:b/>
          <w:i/>
        </w:rPr>
        <w:t xml:space="preserve">3 </w:t>
      </w:r>
      <w:r w:rsidR="00553ABC">
        <w:rPr>
          <w:rFonts w:ascii="Arial" w:hAnsi="Arial" w:cs="Arial"/>
          <w:b/>
          <w:i/>
        </w:rPr>
        <w:t>Den teoretiske ramme</w:t>
      </w:r>
    </w:p>
    <w:p w:rsidR="00553ABC" w:rsidRDefault="00553ABC" w:rsidP="00084BD7">
      <w:pPr>
        <w:spacing w:line="276" w:lineRule="auto"/>
        <w:rPr>
          <w:rFonts w:ascii="Arial" w:hAnsi="Arial" w:cs="Arial"/>
        </w:rPr>
      </w:pPr>
      <w:r>
        <w:rPr>
          <w:rFonts w:ascii="Arial" w:hAnsi="Arial" w:cs="Arial"/>
        </w:rPr>
        <w:t xml:space="preserve">Jeg vil i dette afsnit kort beskrive de teorier, der ligger til grund for specialet. </w:t>
      </w:r>
    </w:p>
    <w:p w:rsidR="00553ABC" w:rsidRPr="00553ABC" w:rsidRDefault="00553ABC" w:rsidP="00084BD7">
      <w:pPr>
        <w:spacing w:line="276" w:lineRule="auto"/>
        <w:rPr>
          <w:rFonts w:ascii="Arial" w:hAnsi="Arial" w:cs="Arial"/>
        </w:rPr>
      </w:pPr>
    </w:p>
    <w:p w:rsidR="00084BD7" w:rsidRPr="00084BD7" w:rsidRDefault="00084BD7" w:rsidP="00084BD7">
      <w:pPr>
        <w:spacing w:line="276" w:lineRule="auto"/>
        <w:rPr>
          <w:rFonts w:ascii="Arial" w:hAnsi="Arial" w:cs="Arial"/>
          <w:b/>
          <w:i/>
        </w:rPr>
      </w:pPr>
      <w:r>
        <w:rPr>
          <w:rFonts w:ascii="Arial" w:hAnsi="Arial" w:cs="Arial"/>
          <w:b/>
          <w:i/>
        </w:rPr>
        <w:t>LP-modellen og dens</w:t>
      </w:r>
      <w:r w:rsidRPr="00084BD7">
        <w:rPr>
          <w:rFonts w:ascii="Arial" w:hAnsi="Arial" w:cs="Arial"/>
          <w:b/>
          <w:i/>
        </w:rPr>
        <w:t xml:space="preserve"> teoretiske grundlag</w:t>
      </w:r>
    </w:p>
    <w:p w:rsidR="00084BD7" w:rsidRPr="00084BD7" w:rsidRDefault="00084BD7" w:rsidP="00084BD7">
      <w:pPr>
        <w:spacing w:line="276" w:lineRule="auto"/>
        <w:rPr>
          <w:rFonts w:ascii="Arial" w:hAnsi="Arial" w:cs="Arial"/>
          <w:b/>
          <w:i/>
        </w:rPr>
      </w:pP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LP-modellen er en systemteoretisk analysemodel som er udviklet ud fra både teoretiske og empiriske bidrag knyttet til elevernes læring og udvikling i skolen. Det vil sige at systemteori og forskning omkring sammenhængen mellem elevers adfærd og læring i skolen er anvendt direkte i udviklingen af modellen</w:t>
      </w:r>
      <w:r w:rsidRPr="00084BD7">
        <w:rPr>
          <w:rStyle w:val="Fodnotehenvisning"/>
          <w:rFonts w:ascii="Arial" w:hAnsi="Arial" w:cs="Arial"/>
        </w:rPr>
        <w:footnoteReference w:id="20"/>
      </w:r>
      <w:r w:rsidRPr="00084BD7">
        <w:rPr>
          <w:rFonts w:ascii="Arial" w:hAnsi="Arial" w:cs="Arial"/>
        </w:rPr>
        <w:t>.</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LP-modellen indeholder ikke principper, som beskriver hvad, der skal gøres i de enkelte situationer, hvor lærere møder udfordringer i skolehverdagen. Det er en metode til analyse, hvor hensigten er at få en eksplicit forståelse af de faktorer som udløser, påvirker og opretholder adfærds- og læringsproblemer i skolen.</w:t>
      </w:r>
    </w:p>
    <w:p w:rsidR="00084BD7" w:rsidRPr="00084BD7" w:rsidRDefault="00084BD7" w:rsidP="00084BD7">
      <w:pPr>
        <w:autoSpaceDE w:val="0"/>
        <w:autoSpaceDN w:val="0"/>
        <w:adjustRightInd w:val="0"/>
        <w:spacing w:line="276" w:lineRule="auto"/>
        <w:rPr>
          <w:rFonts w:ascii="Arial" w:hAnsi="Arial" w:cs="Arial"/>
        </w:rPr>
      </w:pPr>
    </w:p>
    <w:p w:rsidR="00084BD7" w:rsidRPr="00F07C86" w:rsidRDefault="00084BD7" w:rsidP="00084BD7">
      <w:pPr>
        <w:autoSpaceDE w:val="0"/>
        <w:autoSpaceDN w:val="0"/>
        <w:adjustRightInd w:val="0"/>
        <w:spacing w:line="276" w:lineRule="auto"/>
        <w:rPr>
          <w:rFonts w:ascii="Arial" w:hAnsi="Arial" w:cs="Arial"/>
          <w:b/>
        </w:rPr>
      </w:pPr>
      <w:r w:rsidRPr="00F07C86">
        <w:rPr>
          <w:rFonts w:ascii="Arial" w:hAnsi="Arial" w:cs="Arial"/>
          <w:b/>
        </w:rPr>
        <w:t>Teoretisk og empirisk grundlag</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Børn og unge deltager hver dag i flere forskellige sociale systemer, og de vil tilpasse deres handlinger til det sociale system, de til enhver tid forholder sig til. Skolen, hjemmet og fritidsarenaen vil stille forskellige krav og forventninger til vores adfærd. Anvendt på adfærdsproblematikken vil dette systemperspektiv give en forståelse for, at nogle børn og unge kan vise en hensigtsmæssig adfærd i nogle sammenhænge, mens de kan vise relativt omfattende problemadfærd i andre sammenhænge. F.eks. kan vi se, at drenge der er adfærdsproblematiske i skolen ikke nødvendigvis fremstår som adfærdsproblematiske, når de deltager i træningen i fodboldklubben.</w: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Der vil ofte være behov for at se på flere systemer samtidigt, når vi forholder os til børn og unge og deres handlinger i skolen i et forsøg på at påvirke og ændre disse. Hændelser i et system får let konsekvenser for den adfærd, som vises i et andet socialt system, siger Thomas Nordahl.</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 xml:space="preserve">Værdier og interesser og forventninger til adfærd i de forskellige sociale systemer kan både stå i konflikt med og være i samklang med hinanden. </w:t>
      </w:r>
    </w:p>
    <w:p w:rsidR="00084BD7" w:rsidRPr="00084BD7" w:rsidRDefault="00084BD7" w:rsidP="00084BD7">
      <w:pPr>
        <w:autoSpaceDE w:val="0"/>
        <w:autoSpaceDN w:val="0"/>
        <w:adjustRightInd w:val="0"/>
        <w:spacing w:line="276" w:lineRule="auto"/>
        <w:rPr>
          <w:rFonts w:ascii="Arial" w:hAnsi="Arial" w:cs="Arial"/>
          <w:iCs/>
        </w:rPr>
      </w:pPr>
      <w:r w:rsidRPr="00084BD7">
        <w:rPr>
          <w:rFonts w:ascii="Arial" w:hAnsi="Arial" w:cs="Arial"/>
          <w:iCs/>
        </w:rPr>
        <w:t xml:space="preserve">Det er dog meget lidt sandsynligt at relationen mellem hjem og skole eller værdierne i et ungdomsmiljø alene kan forklare udfordringerne i skolen. Der vil ud fra systemteorien altid være flere forhold, som trækker i samme retning. </w:t>
      </w:r>
    </w:p>
    <w:p w:rsidR="00084BD7" w:rsidRPr="00084BD7" w:rsidRDefault="00084BD7" w:rsidP="0059571D">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ind w:firstLine="1304"/>
        <w:rPr>
          <w:rFonts w:ascii="Arial" w:hAnsi="Arial" w:cs="Arial"/>
          <w:i/>
        </w:rPr>
      </w:pPr>
      <w:r w:rsidRPr="00830CC5">
        <w:rPr>
          <w:rFonts w:ascii="Arial" w:hAnsi="Arial" w:cs="Arial"/>
          <w:noProof/>
        </w:rPr>
        <w:pict>
          <v:shapetype id="_x0000_t32" coordsize="21600,21600" o:spt="32" o:oned="t" path="m,l21600,21600e" filled="f">
            <v:path arrowok="t" fillok="f" o:connecttype="none"/>
            <o:lock v:ext="edit" shapetype="t"/>
          </v:shapetype>
          <v:shape id="_x0000_s1082" type="#_x0000_t32" style="position:absolute;left:0;text-align:left;margin-left:111.3pt;margin-top:8.15pt;width:69.75pt;height:0;z-index:251676672" o:connectortype="straight">
            <v:stroke startarrow="block" endarrow="block"/>
          </v:shape>
        </w:pict>
      </w:r>
      <w:r w:rsidR="00084BD7" w:rsidRPr="00084BD7">
        <w:rPr>
          <w:rFonts w:ascii="Arial" w:hAnsi="Arial" w:cs="Arial"/>
          <w:i/>
          <w:highlight w:val="lightGray"/>
        </w:rPr>
        <w:t>Familie</w:t>
      </w:r>
      <w:r w:rsidR="00084BD7" w:rsidRPr="00084BD7">
        <w:rPr>
          <w:rFonts w:ascii="Arial" w:hAnsi="Arial" w:cs="Arial"/>
          <w:i/>
        </w:rPr>
        <w:tab/>
      </w:r>
      <w:r w:rsidR="00084BD7" w:rsidRPr="00084BD7">
        <w:rPr>
          <w:rFonts w:ascii="Arial" w:hAnsi="Arial" w:cs="Arial"/>
          <w:i/>
        </w:rPr>
        <w:tab/>
      </w:r>
      <w:r w:rsidR="00084BD7" w:rsidRPr="00084BD7">
        <w:rPr>
          <w:rFonts w:ascii="Arial" w:hAnsi="Arial" w:cs="Arial"/>
          <w:i/>
          <w:highlight w:val="lightGray"/>
        </w:rPr>
        <w:t>Venner</w:t>
      </w:r>
    </w:p>
    <w:p w:rsidR="00084BD7" w:rsidRPr="00084BD7" w:rsidRDefault="00830CC5" w:rsidP="00084BD7">
      <w:pPr>
        <w:autoSpaceDE w:val="0"/>
        <w:autoSpaceDN w:val="0"/>
        <w:adjustRightInd w:val="0"/>
        <w:spacing w:line="276" w:lineRule="auto"/>
        <w:rPr>
          <w:rFonts w:ascii="Arial" w:hAnsi="Arial" w:cs="Arial"/>
          <w:i/>
        </w:rPr>
      </w:pPr>
      <w:r>
        <w:rPr>
          <w:rFonts w:ascii="Arial" w:hAnsi="Arial" w:cs="Arial"/>
          <w:i/>
          <w:noProof/>
        </w:rPr>
        <w:pict>
          <v:shape id="_x0000_s1083" type="#_x0000_t32" style="position:absolute;margin-left:221.55pt;margin-top:8.25pt;width:.75pt;height:54.75pt;z-index:251677696" o:connectortype="straight">
            <v:stroke startarrow="block" endarrow="block"/>
          </v:shape>
        </w:pict>
      </w:r>
      <w:r>
        <w:rPr>
          <w:rFonts w:ascii="Arial" w:hAnsi="Arial" w:cs="Arial"/>
          <w:i/>
          <w:noProof/>
        </w:rPr>
        <w:pict>
          <v:shape id="_x0000_s1081" type="#_x0000_t32" style="position:absolute;margin-left:76.05pt;margin-top:8.25pt;width:0;height:59.25pt;z-index:251675648" o:connectortype="straight">
            <v:stroke startarrow="block" endarrow="block"/>
          </v:shape>
        </w:pict>
      </w:r>
      <w:r>
        <w:rPr>
          <w:rFonts w:ascii="Arial" w:hAnsi="Arial" w:cs="Arial"/>
          <w:i/>
          <w:noProof/>
        </w:rPr>
        <w:pict>
          <v:shape id="_x0000_s1079" type="#_x0000_t32" style="position:absolute;margin-left:103.05pt;margin-top:8.25pt;width:27pt;height:27pt;flip:x y;z-index:251673600" o:connectortype="straight">
            <v:stroke startarrow="block" endarrow="block"/>
          </v:shape>
        </w:pict>
      </w:r>
      <w:r>
        <w:rPr>
          <w:rFonts w:ascii="Arial" w:hAnsi="Arial" w:cs="Arial"/>
          <w:i/>
          <w:noProof/>
        </w:rPr>
        <w:pict>
          <v:shape id="_x0000_s1077" type="#_x0000_t32" style="position:absolute;margin-left:164.55pt;margin-top:8.25pt;width:33.75pt;height:27pt;flip:y;z-index:251671552" o:connectortype="straight">
            <v:stroke startarrow="block" endarrow="block"/>
          </v:shape>
        </w:pict>
      </w:r>
    </w:p>
    <w:p w:rsidR="00084BD7" w:rsidRPr="00084BD7" w:rsidRDefault="00084BD7" w:rsidP="00084BD7">
      <w:pPr>
        <w:autoSpaceDE w:val="0"/>
        <w:autoSpaceDN w:val="0"/>
        <w:adjustRightInd w:val="0"/>
        <w:spacing w:line="276" w:lineRule="auto"/>
        <w:rPr>
          <w:rFonts w:ascii="Arial" w:hAnsi="Arial" w:cs="Arial"/>
          <w:i/>
        </w:rPr>
      </w:pPr>
    </w:p>
    <w:p w:rsidR="00084BD7" w:rsidRPr="00084BD7" w:rsidRDefault="00084BD7" w:rsidP="00084BD7">
      <w:pPr>
        <w:autoSpaceDE w:val="0"/>
        <w:autoSpaceDN w:val="0"/>
        <w:adjustRightInd w:val="0"/>
        <w:spacing w:line="276" w:lineRule="auto"/>
        <w:rPr>
          <w:rFonts w:ascii="Arial" w:hAnsi="Arial" w:cs="Arial"/>
          <w:i/>
        </w:rPr>
      </w:pPr>
    </w:p>
    <w:p w:rsidR="00084BD7" w:rsidRPr="00084BD7" w:rsidRDefault="00084BD7" w:rsidP="00084BD7">
      <w:pPr>
        <w:autoSpaceDE w:val="0"/>
        <w:autoSpaceDN w:val="0"/>
        <w:adjustRightInd w:val="0"/>
        <w:spacing w:line="276" w:lineRule="auto"/>
        <w:rPr>
          <w:rFonts w:ascii="Arial" w:hAnsi="Arial" w:cs="Arial"/>
          <w:i/>
        </w:rPr>
      </w:pPr>
      <w:r w:rsidRPr="00084BD7">
        <w:rPr>
          <w:rFonts w:ascii="Arial" w:hAnsi="Arial" w:cs="Arial"/>
          <w:i/>
        </w:rPr>
        <w:tab/>
      </w:r>
      <w:r w:rsidRPr="00084BD7">
        <w:rPr>
          <w:rFonts w:ascii="Arial" w:hAnsi="Arial" w:cs="Arial"/>
          <w:i/>
        </w:rPr>
        <w:tab/>
      </w:r>
      <w:r w:rsidRPr="00084BD7">
        <w:rPr>
          <w:rFonts w:ascii="Arial" w:hAnsi="Arial" w:cs="Arial"/>
          <w:i/>
          <w:highlight w:val="lightGray"/>
        </w:rPr>
        <w:t>Individ</w:t>
      </w: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 id="_x0000_s1080" type="#_x0000_t32" style="position:absolute;margin-left:95.55pt;margin-top:2.65pt;width:34.5pt;height:22.5pt;flip:y;z-index:251674624" o:connectortype="straight">
            <v:stroke startarrow="block" endarrow="block"/>
          </v:shape>
        </w:pict>
      </w:r>
      <w:r>
        <w:rPr>
          <w:rFonts w:ascii="Arial" w:hAnsi="Arial" w:cs="Arial"/>
          <w:noProof/>
        </w:rPr>
        <w:pict>
          <v:shape id="_x0000_s1078" type="#_x0000_t32" style="position:absolute;margin-left:164.55pt;margin-top:2.65pt;width:33.75pt;height:22.5pt;z-index:251672576" o:connectortype="straight">
            <v:stroke startarrow="block" endarrow="block"/>
          </v:shape>
        </w:pic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rPr>
          <w:rFonts w:ascii="Arial" w:hAnsi="Arial" w:cs="Arial"/>
          <w:i/>
        </w:rPr>
      </w:pPr>
      <w:r w:rsidRPr="00830CC5">
        <w:rPr>
          <w:rFonts w:ascii="Arial" w:hAnsi="Arial" w:cs="Arial"/>
          <w:noProof/>
        </w:rPr>
        <w:pict>
          <v:shape id="_x0000_s1084" type="#_x0000_t32" style="position:absolute;margin-left:107.55pt;margin-top:6.5pt;width:73.5pt;height:0;z-index:251678720" o:connectortype="straight">
            <v:stroke startarrow="block" endarrow="block"/>
          </v:shape>
        </w:pict>
      </w:r>
      <w:r w:rsidR="00084BD7" w:rsidRPr="00084BD7">
        <w:rPr>
          <w:rFonts w:ascii="Arial" w:hAnsi="Arial" w:cs="Arial"/>
        </w:rPr>
        <w:tab/>
      </w:r>
      <w:r w:rsidR="00084BD7" w:rsidRPr="00084BD7">
        <w:rPr>
          <w:rFonts w:ascii="Arial" w:hAnsi="Arial" w:cs="Arial"/>
          <w:i/>
          <w:highlight w:val="lightGray"/>
        </w:rPr>
        <w:t>Skole</w:t>
      </w:r>
      <w:r w:rsidR="00084BD7" w:rsidRPr="00084BD7">
        <w:rPr>
          <w:rFonts w:ascii="Arial" w:hAnsi="Arial" w:cs="Arial"/>
          <w:i/>
        </w:rPr>
        <w:tab/>
      </w:r>
      <w:r w:rsidR="00084BD7" w:rsidRPr="00084BD7">
        <w:rPr>
          <w:rFonts w:ascii="Arial" w:hAnsi="Arial" w:cs="Arial"/>
          <w:i/>
        </w:rPr>
        <w:tab/>
      </w:r>
      <w:r w:rsidR="00084BD7" w:rsidRPr="00084BD7">
        <w:rPr>
          <w:rFonts w:ascii="Arial" w:hAnsi="Arial" w:cs="Arial"/>
          <w:i/>
          <w:highlight w:val="lightGray"/>
        </w:rPr>
        <w:t>Lokalmiljø</w:t>
      </w:r>
    </w:p>
    <w:p w:rsidR="00084BD7" w:rsidRPr="00084BD7" w:rsidRDefault="00084BD7" w:rsidP="00084BD7">
      <w:pPr>
        <w:pStyle w:val="Billedtekst"/>
        <w:spacing w:line="276" w:lineRule="auto"/>
        <w:rPr>
          <w:rFonts w:ascii="Arial" w:hAnsi="Arial" w:cs="Arial"/>
          <w:sz w:val="24"/>
          <w:szCs w:val="24"/>
        </w:rPr>
      </w:pPr>
    </w:p>
    <w:p w:rsidR="0059571D" w:rsidRPr="004E5B3C" w:rsidRDefault="00CF7E93" w:rsidP="00CF7E93">
      <w:pPr>
        <w:pStyle w:val="Billedtekst"/>
        <w:rPr>
          <w:rFonts w:ascii="Arial" w:hAnsi="Arial" w:cs="Arial"/>
          <w:b w:val="0"/>
          <w:sz w:val="20"/>
          <w:szCs w:val="20"/>
        </w:rPr>
      </w:pPr>
      <w:r w:rsidRPr="004E5B3C">
        <w:rPr>
          <w:rFonts w:ascii="Arial" w:hAnsi="Arial" w:cs="Arial"/>
          <w:b w:val="0"/>
          <w:sz w:val="20"/>
          <w:szCs w:val="20"/>
        </w:rPr>
        <w:t xml:space="preserve">Figur </w:t>
      </w:r>
      <w:r w:rsidR="00830CC5" w:rsidRPr="004E5B3C">
        <w:rPr>
          <w:rFonts w:ascii="Arial" w:hAnsi="Arial" w:cs="Arial"/>
          <w:b w:val="0"/>
          <w:sz w:val="20"/>
          <w:szCs w:val="20"/>
        </w:rPr>
        <w:fldChar w:fldCharType="begin"/>
      </w:r>
      <w:r w:rsidRPr="004E5B3C">
        <w:rPr>
          <w:rFonts w:ascii="Arial" w:hAnsi="Arial" w:cs="Arial"/>
          <w:b w:val="0"/>
          <w:sz w:val="20"/>
          <w:szCs w:val="20"/>
        </w:rPr>
        <w:instrText xml:space="preserve"> SEQ Figur \* ARABIC </w:instrText>
      </w:r>
      <w:r w:rsidR="00830CC5" w:rsidRPr="004E5B3C">
        <w:rPr>
          <w:rFonts w:ascii="Arial" w:hAnsi="Arial" w:cs="Arial"/>
          <w:b w:val="0"/>
          <w:sz w:val="20"/>
          <w:szCs w:val="20"/>
        </w:rPr>
        <w:fldChar w:fldCharType="separate"/>
      </w:r>
      <w:r w:rsidR="005D5CCB">
        <w:rPr>
          <w:rFonts w:ascii="Arial" w:hAnsi="Arial" w:cs="Arial"/>
          <w:b w:val="0"/>
          <w:noProof/>
          <w:sz w:val="20"/>
          <w:szCs w:val="20"/>
        </w:rPr>
        <w:t>3</w:t>
      </w:r>
      <w:r w:rsidR="00830CC5" w:rsidRPr="004E5B3C">
        <w:rPr>
          <w:rFonts w:ascii="Arial" w:hAnsi="Arial" w:cs="Arial"/>
          <w:b w:val="0"/>
          <w:sz w:val="20"/>
          <w:szCs w:val="20"/>
        </w:rPr>
        <w:fldChar w:fldCharType="end"/>
      </w:r>
      <w:r w:rsidRPr="004E5B3C">
        <w:rPr>
          <w:rFonts w:ascii="Arial" w:hAnsi="Arial" w:cs="Arial"/>
          <w:b w:val="0"/>
          <w:sz w:val="20"/>
          <w:szCs w:val="20"/>
        </w:rPr>
        <w:t>: Sammenhængen mellem forskellige sociale systemer.</w:t>
      </w:r>
    </w:p>
    <w:p w:rsidR="0059571D" w:rsidRDefault="00084BD7" w:rsidP="0059571D">
      <w:pPr>
        <w:pStyle w:val="Billedtekst"/>
        <w:spacing w:line="276" w:lineRule="auto"/>
        <w:rPr>
          <w:rFonts w:ascii="Arial" w:hAnsi="Arial" w:cs="Arial"/>
          <w:b w:val="0"/>
          <w:color w:val="auto"/>
          <w:sz w:val="24"/>
          <w:szCs w:val="24"/>
        </w:rPr>
      </w:pPr>
      <w:r w:rsidRPr="0059571D">
        <w:rPr>
          <w:rFonts w:ascii="Arial" w:hAnsi="Arial" w:cs="Arial"/>
          <w:b w:val="0"/>
          <w:color w:val="auto"/>
          <w:sz w:val="24"/>
          <w:szCs w:val="24"/>
        </w:rPr>
        <w:t xml:space="preserve">Systemperspektivet indebærer ikke bare en forståelse af, at enkeltindivider hele tiden er i interaktion med deres omgivelser, men også at de bliver påvirket af omgivelserne og selv påvirker dem. Forskellige sociale systemer står i forhold til hinanden, og erfaringer og værdier fra ét socialt system kan påvirker handlinger i et andet socialt system. </w:t>
      </w:r>
    </w:p>
    <w:p w:rsidR="00084BD7" w:rsidRPr="0059571D" w:rsidRDefault="00084BD7" w:rsidP="0059571D">
      <w:pPr>
        <w:pStyle w:val="Billedtekst"/>
        <w:spacing w:line="276" w:lineRule="auto"/>
        <w:rPr>
          <w:rFonts w:ascii="Arial" w:hAnsi="Arial" w:cs="Arial"/>
          <w:b w:val="0"/>
          <w:i/>
          <w:color w:val="auto"/>
          <w:sz w:val="22"/>
          <w:szCs w:val="22"/>
        </w:rPr>
      </w:pPr>
      <w:r w:rsidRPr="0059571D">
        <w:rPr>
          <w:rFonts w:ascii="Arial" w:hAnsi="Arial" w:cs="Arial"/>
          <w:b w:val="0"/>
          <w:color w:val="auto"/>
          <w:sz w:val="24"/>
          <w:szCs w:val="24"/>
        </w:rPr>
        <w:t xml:space="preserve">Konsekvenserne af et sådant multisystemisk perspektiv er, at vi som lærere nogle gange må arbejde med eller forholde os til flere sociale systemer samtidig for at kunne bidrage til god læring og en hensigtsmæssig adfærd hos eleverne. Hvis vi formår at ændre på mønstre og strukturer i flere sociale systemer samtidig, er der stor sandsynlighed for at eleverne udvikler </w:t>
      </w:r>
      <w:r w:rsidR="00230843" w:rsidRPr="0059571D">
        <w:rPr>
          <w:rFonts w:ascii="Arial" w:hAnsi="Arial" w:cs="Arial"/>
          <w:b w:val="0"/>
          <w:color w:val="auto"/>
          <w:sz w:val="24"/>
          <w:szCs w:val="24"/>
        </w:rPr>
        <w:t>sig i en positiv retning. Dette</w:t>
      </w:r>
      <w:r w:rsidR="00230843" w:rsidRPr="0059571D">
        <w:rPr>
          <w:rFonts w:ascii="Arial" w:hAnsi="Arial" w:cs="Arial"/>
          <w:b w:val="0"/>
          <w:color w:val="auto"/>
        </w:rPr>
        <w:t xml:space="preserve"> </w:t>
      </w:r>
      <w:r w:rsidRPr="0059571D">
        <w:rPr>
          <w:rFonts w:ascii="Arial" w:hAnsi="Arial" w:cs="Arial"/>
          <w:b w:val="0"/>
          <w:color w:val="auto"/>
          <w:sz w:val="24"/>
          <w:szCs w:val="24"/>
        </w:rPr>
        <w:t>understreger, hvor vigtigt det er, at skole og hjem kommer frem til fælles normer og forventninger til børnene og de unge. I nogle tilfælde vil det være nødvendigt med en flerfaglig indsats og et tværfagligt samarbejde. Forskellige fagprofessioner og repræsentanter fra forskellige instanser skal kunne etablere et reelt samarbejde for at lykkes med multisystemiske indsatser i forhold til børn og unge, som har det vanskeligt og/eller viser en alvorlig adfærdsproblematik.</w:t>
      </w:r>
    </w:p>
    <w:p w:rsidR="00084BD7" w:rsidRPr="00084BD7" w:rsidRDefault="00084BD7" w:rsidP="00084BD7">
      <w:pPr>
        <w:autoSpaceDE w:val="0"/>
        <w:autoSpaceDN w:val="0"/>
        <w:adjustRightInd w:val="0"/>
        <w:spacing w:line="276" w:lineRule="auto"/>
        <w:rPr>
          <w:rFonts w:ascii="Arial" w:hAnsi="Arial" w:cs="Arial"/>
          <w:iCs/>
        </w:rPr>
      </w:pPr>
      <w:r w:rsidRPr="00084BD7">
        <w:rPr>
          <w:rFonts w:ascii="Arial" w:hAnsi="Arial" w:cs="Arial"/>
          <w:iCs/>
        </w:rPr>
        <w:t>Thomas Nordahls omfattende undersøgelse viser, at de faktorer, der bidrager til at forklare adfærdsproblemerne i skolen, oftest viser sig at være:</w:t>
      </w:r>
    </w:p>
    <w:p w:rsidR="00084BD7" w:rsidRPr="00084BD7" w:rsidRDefault="00084BD7" w:rsidP="00084BD7">
      <w:pPr>
        <w:autoSpaceDE w:val="0"/>
        <w:autoSpaceDN w:val="0"/>
        <w:adjustRightInd w:val="0"/>
        <w:spacing w:line="276" w:lineRule="auto"/>
        <w:rPr>
          <w:rFonts w:ascii="Arial" w:hAnsi="Arial" w:cs="Arial"/>
          <w:iCs/>
        </w:rPr>
      </w:pP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For lidt struktur, engagement og elevdeltagelse i undervisningen.</w:t>
      </w: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Uklare regler og inkonsistent regelhåndhævelse.</w:t>
      </w: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Dårlige relationer mellem elev og lærer.</w:t>
      </w: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Manglende tilknytning til skolen og negativt syn på læring.</w:t>
      </w: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Dårlige relationer mellem eleverne.</w:t>
      </w: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Konfliktfyldte og lidt støttende klassemiljøer.</w:t>
      </w:r>
    </w:p>
    <w:p w:rsidR="00084BD7" w:rsidRPr="00084BD7" w:rsidRDefault="00084BD7" w:rsidP="00084BD7">
      <w:pPr>
        <w:pStyle w:val="Listeafsnit"/>
        <w:numPr>
          <w:ilvl w:val="0"/>
          <w:numId w:val="10"/>
        </w:numPr>
        <w:autoSpaceDE w:val="0"/>
        <w:autoSpaceDN w:val="0"/>
        <w:adjustRightInd w:val="0"/>
        <w:spacing w:line="276" w:lineRule="auto"/>
        <w:rPr>
          <w:rFonts w:ascii="Arial" w:hAnsi="Arial" w:cs="Arial"/>
          <w:iCs/>
        </w:rPr>
      </w:pPr>
      <w:r w:rsidRPr="00084BD7">
        <w:rPr>
          <w:rFonts w:ascii="Arial" w:hAnsi="Arial" w:cs="Arial"/>
          <w:iCs/>
        </w:rPr>
        <w:t>Få fælles holdninger og strategier på den enkelte skole.</w:t>
      </w:r>
    </w:p>
    <w:p w:rsidR="00084BD7" w:rsidRPr="00084BD7" w:rsidRDefault="00084BD7" w:rsidP="00084BD7">
      <w:pPr>
        <w:autoSpaceDE w:val="0"/>
        <w:autoSpaceDN w:val="0"/>
        <w:adjustRightInd w:val="0"/>
        <w:spacing w:line="276" w:lineRule="auto"/>
        <w:rPr>
          <w:rFonts w:ascii="Arial" w:hAnsi="Arial" w:cs="Arial"/>
          <w:iCs/>
        </w:rPr>
      </w:pPr>
    </w:p>
    <w:p w:rsidR="00084BD7" w:rsidRDefault="00084BD7" w:rsidP="00084BD7">
      <w:pPr>
        <w:autoSpaceDE w:val="0"/>
        <w:autoSpaceDN w:val="0"/>
        <w:adjustRightInd w:val="0"/>
        <w:spacing w:line="276" w:lineRule="auto"/>
        <w:rPr>
          <w:rFonts w:ascii="Arial" w:hAnsi="Arial" w:cs="Arial"/>
        </w:rPr>
      </w:pPr>
      <w:r w:rsidRPr="00084BD7">
        <w:rPr>
          <w:rFonts w:ascii="Arial" w:hAnsi="Arial" w:cs="Arial"/>
        </w:rPr>
        <w:t>Systemperspektivet og systemteori kan på mange måder sig</w:t>
      </w:r>
      <w:r w:rsidR="0059571D">
        <w:rPr>
          <w:rFonts w:ascii="Arial" w:hAnsi="Arial" w:cs="Arial"/>
        </w:rPr>
        <w:t>es at inkludere store dele af nedenstående</w:t>
      </w:r>
      <w:r w:rsidRPr="00084BD7">
        <w:rPr>
          <w:rFonts w:ascii="Arial" w:hAnsi="Arial" w:cs="Arial"/>
        </w:rPr>
        <w:t xml:space="preserve"> tre perspektiver: </w:t>
      </w:r>
    </w:p>
    <w:p w:rsidR="004E5B3C" w:rsidRPr="00084BD7" w:rsidRDefault="004E5B3C" w:rsidP="00084BD7">
      <w:pPr>
        <w:autoSpaceDE w:val="0"/>
        <w:autoSpaceDN w:val="0"/>
        <w:adjustRightInd w:val="0"/>
        <w:spacing w:line="276" w:lineRule="auto"/>
        <w:rPr>
          <w:rFonts w:ascii="Arial" w:hAnsi="Arial" w:cs="Arial"/>
        </w:rPr>
      </w:pPr>
    </w:p>
    <w:p w:rsidR="00084BD7" w:rsidRPr="00084BD7" w:rsidRDefault="00084BD7" w:rsidP="00084BD7">
      <w:pPr>
        <w:pStyle w:val="Listeafsnit"/>
        <w:numPr>
          <w:ilvl w:val="0"/>
          <w:numId w:val="11"/>
        </w:numPr>
        <w:autoSpaceDE w:val="0"/>
        <w:autoSpaceDN w:val="0"/>
        <w:adjustRightInd w:val="0"/>
        <w:spacing w:line="276" w:lineRule="auto"/>
        <w:rPr>
          <w:rFonts w:ascii="Arial" w:hAnsi="Arial" w:cs="Arial"/>
        </w:rPr>
      </w:pPr>
      <w:r w:rsidRPr="0059571D">
        <w:rPr>
          <w:rFonts w:ascii="Arial" w:hAnsi="Arial" w:cs="Arial"/>
          <w:b/>
        </w:rPr>
        <w:t xml:space="preserve">Kontekstperspektivet </w:t>
      </w:r>
      <w:r w:rsidRPr="00084BD7">
        <w:rPr>
          <w:rFonts w:ascii="Arial" w:hAnsi="Arial" w:cs="Arial"/>
        </w:rPr>
        <w:t>– alle forhold som elevens handlinger og læring foregår indenfor vil være at betragte som skolens kontekst. Et kontekstuelt perspektiv indebærer, at vurdere elevernes handlinger ud fra de kontekstuelle betingelser som eksisterer i de situationer, som handlingen kommer til udtryk i. De arbejdsmetoder som vælges, og det indhold som præsenteres i undervisningen vil være en central del af den kontekst eleverne befinder sig indenfor i skolen. Undervisning i elevperspektiv er ikke noget som udføres af læreren alene, og som kan bedømmes ud fra lærerens handlinger. Undervisning er i større grad en dialektisk proces i form af interaktion mellem lærer, elev og lærestoffet. Lærerens kompetencer, reaktionsmåder og relationer til eleverne vil for eleven være en vigtig del af skolens kontekst, ligesom undervisningen og de værdier og forventninger, som formidles i skolen vil have forskellige konsekvenser for elever med forskellige social og kulturel baggrund. Relationerne mellem elev og lærer, de værdier og normer, der kommer til udtryk i skolen, lærerens ledelse af klassen og ikke mindst relationerne mellem jævnaldrende fremstår som meget væsentlig faktorer i skolens kontekst, og samlet bliver disse faktorer benævnt som skolens læringsmiljø.</w:t>
      </w:r>
    </w:p>
    <w:p w:rsidR="00084BD7" w:rsidRPr="00084BD7" w:rsidRDefault="00084BD7" w:rsidP="00084BD7">
      <w:pPr>
        <w:pStyle w:val="Listeafsnit"/>
        <w:numPr>
          <w:ilvl w:val="0"/>
          <w:numId w:val="11"/>
        </w:numPr>
        <w:autoSpaceDE w:val="0"/>
        <w:autoSpaceDN w:val="0"/>
        <w:adjustRightInd w:val="0"/>
        <w:spacing w:line="276" w:lineRule="auto"/>
        <w:rPr>
          <w:rFonts w:ascii="Arial" w:hAnsi="Arial" w:cs="Arial"/>
        </w:rPr>
      </w:pPr>
      <w:r w:rsidRPr="0059571D">
        <w:rPr>
          <w:rFonts w:ascii="Arial" w:hAnsi="Arial" w:cs="Arial"/>
          <w:b/>
        </w:rPr>
        <w:t xml:space="preserve">Aktørperspektivet </w:t>
      </w:r>
      <w:r w:rsidRPr="00084BD7">
        <w:rPr>
          <w:rFonts w:ascii="Arial" w:hAnsi="Arial" w:cs="Arial"/>
        </w:rPr>
        <w:t>– alle børn og unge forsøger også at styre deres eget liv og skabe mening i tilværelsen, også når de er elever i skolen. Dette indebærer, at de ikke kun reproducerer viden og opfattelser. Det er eleverne selv, som lærer. De konstruerer selv deres viden, erfaringer og meninger. De deltager aktivt her og nu og forsøger at påvirke deres fremtid. I aktør</w:t>
      </w:r>
      <w:r w:rsidR="0059571D">
        <w:rPr>
          <w:rFonts w:ascii="Arial" w:hAnsi="Arial" w:cs="Arial"/>
        </w:rPr>
        <w:t>-</w:t>
      </w:r>
      <w:r w:rsidRPr="00084BD7">
        <w:rPr>
          <w:rFonts w:ascii="Arial" w:hAnsi="Arial" w:cs="Arial"/>
        </w:rPr>
        <w:t xml:space="preserve">perspektivet er der særligt to begreber eller forhold, som er væsentlige for at forstå vores handlinger. Det ene </w:t>
      </w:r>
      <w:r w:rsidR="0059571D">
        <w:rPr>
          <w:rFonts w:ascii="Arial" w:hAnsi="Arial" w:cs="Arial"/>
        </w:rPr>
        <w:t xml:space="preserve">er vores virkelighedsopfattelse. </w:t>
      </w:r>
      <w:r w:rsidRPr="00084BD7">
        <w:rPr>
          <w:rFonts w:ascii="Arial" w:hAnsi="Arial" w:cs="Arial"/>
        </w:rPr>
        <w:t xml:space="preserve">Det andet forhold er relateret til de mål, ønsker eller værdier, som styrer vores handlinger. </w:t>
      </w:r>
    </w:p>
    <w:p w:rsidR="00084BD7" w:rsidRPr="00084BD7" w:rsidRDefault="00084BD7" w:rsidP="00084BD7">
      <w:pPr>
        <w:pStyle w:val="Listeafsnit"/>
        <w:numPr>
          <w:ilvl w:val="0"/>
          <w:numId w:val="11"/>
        </w:numPr>
        <w:autoSpaceDE w:val="0"/>
        <w:autoSpaceDN w:val="0"/>
        <w:adjustRightInd w:val="0"/>
        <w:spacing w:line="276" w:lineRule="auto"/>
        <w:rPr>
          <w:rFonts w:ascii="Arial" w:hAnsi="Arial" w:cs="Arial"/>
        </w:rPr>
      </w:pPr>
      <w:r w:rsidRPr="0059571D">
        <w:rPr>
          <w:rFonts w:ascii="Arial" w:hAnsi="Arial" w:cs="Arial"/>
          <w:b/>
        </w:rPr>
        <w:t xml:space="preserve">Individperspektivet </w:t>
      </w:r>
      <w:r w:rsidRPr="00084BD7">
        <w:rPr>
          <w:rFonts w:ascii="Arial" w:hAnsi="Arial" w:cs="Arial"/>
        </w:rPr>
        <w:t>– det enkelte individ har en række individuelle egenskaber, som kan have indflydelse på det, der sker i skolen. Det kan f.eks. være en diagnose, en bestemt vanskelighed, medfødte forhold, traumatiske oplevelser eller lignende. Men der kan også være forhold som familiens økonomi, forældrenes uddann</w:t>
      </w:r>
      <w:r w:rsidR="0059571D">
        <w:rPr>
          <w:rFonts w:ascii="Arial" w:hAnsi="Arial" w:cs="Arial"/>
        </w:rPr>
        <w:t xml:space="preserve">elsesniveau, </w:t>
      </w:r>
      <w:r w:rsidRPr="00084BD7">
        <w:rPr>
          <w:rFonts w:ascii="Arial" w:hAnsi="Arial" w:cs="Arial"/>
        </w:rPr>
        <w:t>det sociale netværk, den kulturelle ba</w:t>
      </w:r>
      <w:r w:rsidR="0059571D">
        <w:rPr>
          <w:rFonts w:ascii="Arial" w:hAnsi="Arial" w:cs="Arial"/>
        </w:rPr>
        <w:t xml:space="preserve">ggrund </w:t>
      </w:r>
      <w:r w:rsidRPr="00084BD7">
        <w:rPr>
          <w:rFonts w:ascii="Arial" w:hAnsi="Arial" w:cs="Arial"/>
        </w:rPr>
        <w:t>og lignende, der spiller ind.</w:t>
      </w:r>
    </w:p>
    <w:p w:rsidR="0059571D" w:rsidRDefault="0059571D"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De tre perspektiver indebærer i nogen grad en konkretisering af, hvad systemperspektivet indebærer for skolen, og perspektiverne giver et bedre grundlag for at forstå interaktionen mellem eleverne og deres omgivelser.</w:t>
      </w:r>
    </w:p>
    <w:p w:rsidR="00084BD7" w:rsidRDefault="00084BD7" w:rsidP="00084BD7">
      <w:pPr>
        <w:autoSpaceDE w:val="0"/>
        <w:autoSpaceDN w:val="0"/>
        <w:adjustRightInd w:val="0"/>
        <w:spacing w:line="276" w:lineRule="auto"/>
        <w:rPr>
          <w:rFonts w:ascii="Arial" w:hAnsi="Arial" w:cs="Arial"/>
        </w:rPr>
      </w:pPr>
      <w:r w:rsidRPr="00084BD7">
        <w:rPr>
          <w:rFonts w:ascii="Arial" w:hAnsi="Arial" w:cs="Arial"/>
        </w:rPr>
        <w:t>Thomas Nordahl bruger ovenstående korte beskrivelse af systemperspektivet til en afgrænsning og beskrivelse af undervisningsmiljøet, som han illustrerer ved nedenstående figur:</w:t>
      </w:r>
    </w:p>
    <w:p w:rsidR="004E5B3C" w:rsidRPr="00084BD7" w:rsidRDefault="004E5B3C" w:rsidP="00084BD7">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margin-left:159.3pt;margin-top:5.95pt;width:64.65pt;height:61.95pt;z-index:251679744">
            <v:textbox>
              <w:txbxContent>
                <w:p w:rsidR="009F032F" w:rsidRPr="00230843" w:rsidRDefault="009F032F" w:rsidP="00084BD7">
                  <w:pPr>
                    <w:rPr>
                      <w:sz w:val="20"/>
                      <w:szCs w:val="20"/>
                    </w:rPr>
                  </w:pPr>
                  <w:r w:rsidRPr="00230843">
                    <w:rPr>
                      <w:sz w:val="20"/>
                      <w:szCs w:val="20"/>
                    </w:rPr>
                    <w:t>Under-visning</w:t>
                  </w:r>
                </w:p>
              </w:txbxContent>
            </v:textbox>
          </v:shape>
        </w:pic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rPr>
          <w:rFonts w:ascii="Arial" w:hAnsi="Arial" w:cs="Arial"/>
        </w:rPr>
      </w:pPr>
      <w:r w:rsidRPr="00830CC5">
        <w:rPr>
          <w:rFonts w:ascii="Arial" w:hAnsi="Arial" w:cs="Arial"/>
          <w:b/>
          <w:iCs/>
          <w:noProof/>
        </w:rPr>
        <w:pict>
          <v:shape id="_x0000_s1091" type="#_x0000_t32" style="position:absolute;margin-left:223.95pt;margin-top:4.8pt;width:59.25pt;height:55.5pt;flip:x y;z-index:251685888" o:connectortype="straight"/>
        </w:pict>
      </w:r>
      <w:r w:rsidRPr="00830CC5">
        <w:rPr>
          <w:rFonts w:ascii="Arial" w:hAnsi="Arial" w:cs="Arial"/>
          <w:b/>
          <w:iCs/>
          <w:noProof/>
        </w:rPr>
        <w:pict>
          <v:shape id="_x0000_s1090" type="#_x0000_t32" style="position:absolute;margin-left:97.05pt;margin-top:4.8pt;width:62.25pt;height:55.5pt;flip:y;z-index:251684864" o:connectortype="straight"/>
        </w:pict>
      </w:r>
    </w:p>
    <w:p w:rsidR="00084BD7" w:rsidRPr="00084BD7" w:rsidRDefault="00084BD7" w:rsidP="00084BD7">
      <w:pPr>
        <w:autoSpaceDE w:val="0"/>
        <w:autoSpaceDN w:val="0"/>
        <w:adjustRightInd w:val="0"/>
        <w:spacing w:line="276" w:lineRule="auto"/>
        <w:rPr>
          <w:rFonts w:ascii="Arial" w:hAnsi="Arial" w:cs="Arial"/>
          <w:iCs/>
        </w:rPr>
      </w:pPr>
    </w:p>
    <w:p w:rsidR="00084BD7" w:rsidRPr="00084BD7" w:rsidRDefault="00830CC5" w:rsidP="00084BD7">
      <w:pPr>
        <w:autoSpaceDE w:val="0"/>
        <w:autoSpaceDN w:val="0"/>
        <w:adjustRightInd w:val="0"/>
        <w:spacing w:line="276" w:lineRule="auto"/>
        <w:rPr>
          <w:rFonts w:ascii="Arial" w:hAnsi="Arial" w:cs="Arial"/>
          <w:iCs/>
        </w:rPr>
      </w:pPr>
      <w:r>
        <w:rPr>
          <w:rFonts w:ascii="Arial" w:hAnsi="Arial" w:cs="Arial"/>
          <w:iCs/>
          <w:noProof/>
        </w:rPr>
        <w:pict>
          <v:shape id="_x0000_s1096" type="#_x0000_t32" style="position:absolute;margin-left:192.45pt;margin-top:4.35pt;width:.05pt;height:14.75pt;flip:y;z-index:251691008" o:connectortype="straight"/>
        </w:pict>
      </w:r>
    </w:p>
    <w:p w:rsidR="00084BD7" w:rsidRPr="00084BD7" w:rsidRDefault="00830CC5" w:rsidP="00084BD7">
      <w:pPr>
        <w:autoSpaceDE w:val="0"/>
        <w:autoSpaceDN w:val="0"/>
        <w:adjustRightInd w:val="0"/>
        <w:spacing w:line="276" w:lineRule="auto"/>
        <w:rPr>
          <w:rFonts w:ascii="Arial" w:hAnsi="Arial" w:cs="Arial"/>
          <w:iCs/>
        </w:rPr>
      </w:pPr>
      <w:r>
        <w:rPr>
          <w:rFonts w:ascii="Arial" w:hAnsi="Arial" w:cs="Arial"/>
          <w:iCs/>
          <w:noProof/>
        </w:rPr>
        <w:pict>
          <v:shape id="_x0000_s1087" type="#_x0000_t120" style="position:absolute;margin-left:271.2pt;margin-top:6.65pt;width:61.05pt;height:60pt;z-index:251681792">
            <v:textbox>
              <w:txbxContent>
                <w:p w:rsidR="009F032F" w:rsidRPr="00230843" w:rsidRDefault="009F032F" w:rsidP="00084BD7">
                  <w:pPr>
                    <w:rPr>
                      <w:sz w:val="20"/>
                      <w:szCs w:val="20"/>
                    </w:rPr>
                  </w:pPr>
                  <w:r w:rsidRPr="00230843">
                    <w:rPr>
                      <w:sz w:val="20"/>
                      <w:szCs w:val="20"/>
                    </w:rPr>
                    <w:t>Faglig/ social læring</w:t>
                  </w:r>
                </w:p>
              </w:txbxContent>
            </v:textbox>
          </v:shape>
        </w:pict>
      </w:r>
      <w:r>
        <w:rPr>
          <w:rFonts w:ascii="Arial" w:hAnsi="Arial" w:cs="Arial"/>
          <w:iCs/>
          <w:noProof/>
        </w:rPr>
        <w:pict>
          <v:shape id="_x0000_s1086" type="#_x0000_t120" style="position:absolute;margin-left:47.4pt;margin-top:6.65pt;width:66.15pt;height:60.75pt;z-index:251680768">
            <v:textbox>
              <w:txbxContent>
                <w:p w:rsidR="009F032F" w:rsidRPr="00230843" w:rsidRDefault="009F032F" w:rsidP="00084BD7">
                  <w:pPr>
                    <w:rPr>
                      <w:sz w:val="20"/>
                      <w:szCs w:val="20"/>
                    </w:rPr>
                  </w:pPr>
                  <w:r w:rsidRPr="00230843">
                    <w:rPr>
                      <w:sz w:val="20"/>
                      <w:szCs w:val="20"/>
                    </w:rPr>
                    <w:t>Elev-forud-sætninger</w:t>
                  </w:r>
                </w:p>
              </w:txbxContent>
            </v:textbox>
          </v:shape>
        </w:pict>
      </w:r>
      <w:r>
        <w:rPr>
          <w:rFonts w:ascii="Arial" w:hAnsi="Arial" w:cs="Arial"/>
          <w:iCs/>
          <w:noProof/>
        </w:rPr>
        <w:pict>
          <v:shape id="_x0000_s1088" type="#_x0000_t120" style="position:absolute;margin-left:160.05pt;margin-top:3.2pt;width:64.65pt;height:64.2pt;z-index:251682816">
            <v:textbox>
              <w:txbxContent>
                <w:p w:rsidR="009F032F" w:rsidRPr="00230843" w:rsidRDefault="009F032F" w:rsidP="00084BD7">
                  <w:pPr>
                    <w:rPr>
                      <w:sz w:val="20"/>
                      <w:szCs w:val="20"/>
                    </w:rPr>
                  </w:pPr>
                  <w:r w:rsidRPr="00230843">
                    <w:rPr>
                      <w:sz w:val="20"/>
                      <w:szCs w:val="20"/>
                    </w:rPr>
                    <w:t>Lærings-</w:t>
                  </w:r>
                </w:p>
                <w:p w:rsidR="009F032F" w:rsidRPr="00230843" w:rsidRDefault="009F032F" w:rsidP="00084BD7">
                  <w:pPr>
                    <w:rPr>
                      <w:sz w:val="20"/>
                      <w:szCs w:val="20"/>
                    </w:rPr>
                  </w:pPr>
                  <w:r w:rsidRPr="00230843">
                    <w:rPr>
                      <w:sz w:val="20"/>
                      <w:szCs w:val="20"/>
                    </w:rPr>
                    <w:t>miljø</w:t>
                  </w:r>
                </w:p>
              </w:txbxContent>
            </v:textbox>
          </v:shape>
        </w:pict>
      </w:r>
    </w:p>
    <w:p w:rsidR="00084BD7" w:rsidRPr="00084BD7" w:rsidRDefault="00084BD7" w:rsidP="00084BD7">
      <w:pPr>
        <w:autoSpaceDE w:val="0"/>
        <w:autoSpaceDN w:val="0"/>
        <w:adjustRightInd w:val="0"/>
        <w:spacing w:line="276" w:lineRule="auto"/>
        <w:rPr>
          <w:rFonts w:ascii="Arial" w:hAnsi="Arial" w:cs="Arial"/>
          <w:b/>
          <w:iCs/>
        </w:rPr>
      </w:pPr>
    </w:p>
    <w:p w:rsidR="00084BD7" w:rsidRPr="00084BD7" w:rsidRDefault="00830CC5" w:rsidP="00084BD7">
      <w:pPr>
        <w:autoSpaceDE w:val="0"/>
        <w:autoSpaceDN w:val="0"/>
        <w:adjustRightInd w:val="0"/>
        <w:spacing w:line="276" w:lineRule="auto"/>
        <w:rPr>
          <w:rFonts w:ascii="Arial" w:hAnsi="Arial" w:cs="Arial"/>
          <w:iCs/>
        </w:rPr>
      </w:pPr>
      <w:r>
        <w:rPr>
          <w:rFonts w:ascii="Arial" w:hAnsi="Arial" w:cs="Arial"/>
          <w:iCs/>
          <w:noProof/>
        </w:rPr>
        <w:pict>
          <v:shape id="_x0000_s1094" type="#_x0000_t32" style="position:absolute;margin-left:113.55pt;margin-top:4.95pt;width:45.75pt;height:.75pt;flip:y;z-index:251688960" o:connectortype="straight"/>
        </w:pict>
      </w:r>
      <w:r>
        <w:rPr>
          <w:rFonts w:ascii="Arial" w:hAnsi="Arial" w:cs="Arial"/>
          <w:iCs/>
          <w:noProof/>
        </w:rPr>
        <w:pict>
          <v:shape id="_x0000_s1095" type="#_x0000_t32" style="position:absolute;margin-left:223.95pt;margin-top:5.7pt;width:46.5pt;height:0;z-index:251689984" o:connectortype="straight"/>
        </w:pict>
      </w:r>
    </w:p>
    <w:p w:rsidR="00084BD7" w:rsidRPr="00084BD7" w:rsidRDefault="00830CC5" w:rsidP="00084BD7">
      <w:pPr>
        <w:autoSpaceDE w:val="0"/>
        <w:autoSpaceDN w:val="0"/>
        <w:adjustRightInd w:val="0"/>
        <w:spacing w:line="276" w:lineRule="auto"/>
        <w:rPr>
          <w:rFonts w:ascii="Arial" w:hAnsi="Arial" w:cs="Arial"/>
          <w:iCs/>
        </w:rPr>
      </w:pPr>
      <w:r>
        <w:rPr>
          <w:rFonts w:ascii="Arial" w:hAnsi="Arial" w:cs="Arial"/>
          <w:iCs/>
          <w:noProof/>
        </w:rPr>
        <w:pict>
          <v:shape id="_x0000_s1092" type="#_x0000_t32" style="position:absolute;margin-left:100.95pt;margin-top:10.8pt;width:58.35pt;height:54pt;flip:x y;z-index:251686912" o:connectortype="straight"/>
        </w:pict>
      </w:r>
      <w:r>
        <w:rPr>
          <w:rFonts w:ascii="Arial" w:hAnsi="Arial" w:cs="Arial"/>
          <w:iCs/>
          <w:noProof/>
        </w:rPr>
        <w:pict>
          <v:shape id="_x0000_s1093" type="#_x0000_t32" style="position:absolute;margin-left:225.45pt;margin-top:10.8pt;width:54pt;height:49.5pt;flip:y;z-index:251687936" o:connectortype="straight"/>
        </w:pict>
      </w:r>
    </w:p>
    <w:p w:rsidR="00084BD7" w:rsidRPr="00084BD7" w:rsidRDefault="00830CC5" w:rsidP="00084BD7">
      <w:pPr>
        <w:autoSpaceDE w:val="0"/>
        <w:autoSpaceDN w:val="0"/>
        <w:adjustRightInd w:val="0"/>
        <w:spacing w:line="276" w:lineRule="auto"/>
        <w:rPr>
          <w:rFonts w:ascii="Arial" w:hAnsi="Arial" w:cs="Arial"/>
          <w:iCs/>
        </w:rPr>
      </w:pPr>
      <w:r>
        <w:rPr>
          <w:rFonts w:ascii="Arial" w:hAnsi="Arial" w:cs="Arial"/>
          <w:iCs/>
          <w:noProof/>
        </w:rPr>
        <w:pict>
          <v:shape id="_x0000_s1097" type="#_x0000_t32" style="position:absolute;margin-left:192.5pt;margin-top:3.2pt;width:.05pt;height:13.5pt;flip:y;z-index:251692032" o:connectortype="straight"/>
        </w:pict>
      </w:r>
    </w:p>
    <w:p w:rsidR="00084BD7" w:rsidRPr="00084BD7" w:rsidRDefault="00830CC5" w:rsidP="00084BD7">
      <w:pPr>
        <w:autoSpaceDE w:val="0"/>
        <w:autoSpaceDN w:val="0"/>
        <w:adjustRightInd w:val="0"/>
        <w:spacing w:line="276" w:lineRule="auto"/>
        <w:rPr>
          <w:rFonts w:ascii="Arial" w:hAnsi="Arial" w:cs="Arial"/>
          <w:iCs/>
        </w:rPr>
      </w:pPr>
      <w:r>
        <w:rPr>
          <w:rFonts w:ascii="Arial" w:hAnsi="Arial" w:cs="Arial"/>
          <w:iCs/>
          <w:noProof/>
        </w:rPr>
        <w:pict>
          <v:shape id="_x0000_s1089" type="#_x0000_t120" style="position:absolute;margin-left:160.05pt;margin-top:.85pt;width:65.4pt;height:63pt;z-index:251683840">
            <v:textbox>
              <w:txbxContent>
                <w:p w:rsidR="009F032F" w:rsidRPr="00230843" w:rsidRDefault="009F032F" w:rsidP="00084BD7">
                  <w:pPr>
                    <w:rPr>
                      <w:sz w:val="20"/>
                      <w:szCs w:val="20"/>
                    </w:rPr>
                  </w:pPr>
                  <w:r w:rsidRPr="00230843">
                    <w:rPr>
                      <w:sz w:val="20"/>
                      <w:szCs w:val="20"/>
                    </w:rPr>
                    <w:t>Ydre rammer</w:t>
                  </w:r>
                </w:p>
              </w:txbxContent>
            </v:textbox>
          </v:shape>
        </w:pict>
      </w:r>
    </w:p>
    <w:p w:rsidR="00084BD7" w:rsidRPr="00084BD7" w:rsidRDefault="00084BD7" w:rsidP="00084BD7">
      <w:pPr>
        <w:autoSpaceDE w:val="0"/>
        <w:autoSpaceDN w:val="0"/>
        <w:adjustRightInd w:val="0"/>
        <w:spacing w:line="276" w:lineRule="auto"/>
        <w:rPr>
          <w:rFonts w:ascii="Arial" w:hAnsi="Arial" w:cs="Arial"/>
          <w:iCs/>
        </w:rPr>
      </w:pPr>
    </w:p>
    <w:p w:rsidR="00084BD7" w:rsidRPr="00084BD7" w:rsidRDefault="00084BD7" w:rsidP="00084BD7">
      <w:pPr>
        <w:autoSpaceDE w:val="0"/>
        <w:autoSpaceDN w:val="0"/>
        <w:adjustRightInd w:val="0"/>
        <w:spacing w:line="276" w:lineRule="auto"/>
        <w:rPr>
          <w:rFonts w:ascii="Arial" w:hAnsi="Arial" w:cs="Arial"/>
          <w:iCs/>
        </w:rPr>
      </w:pPr>
    </w:p>
    <w:p w:rsidR="00084BD7" w:rsidRPr="00084BD7" w:rsidRDefault="00084BD7" w:rsidP="00084BD7">
      <w:pPr>
        <w:autoSpaceDE w:val="0"/>
        <w:autoSpaceDN w:val="0"/>
        <w:adjustRightInd w:val="0"/>
        <w:spacing w:line="276" w:lineRule="auto"/>
        <w:rPr>
          <w:rFonts w:ascii="Arial" w:hAnsi="Arial" w:cs="Arial"/>
          <w:iCs/>
        </w:rPr>
      </w:pPr>
    </w:p>
    <w:p w:rsidR="00084BD7" w:rsidRPr="00084BD7" w:rsidRDefault="00084BD7" w:rsidP="00084BD7">
      <w:pPr>
        <w:autoSpaceDE w:val="0"/>
        <w:autoSpaceDN w:val="0"/>
        <w:adjustRightInd w:val="0"/>
        <w:spacing w:line="276" w:lineRule="auto"/>
        <w:rPr>
          <w:rFonts w:ascii="Arial" w:hAnsi="Arial" w:cs="Arial"/>
          <w:iCs/>
        </w:rPr>
      </w:pPr>
    </w:p>
    <w:p w:rsidR="00CF7E93" w:rsidRPr="00CF7E93" w:rsidRDefault="00CF7E93" w:rsidP="00CF7E93">
      <w:pPr>
        <w:pStyle w:val="Billedtekst"/>
        <w:rPr>
          <w:rFonts w:ascii="Arial" w:hAnsi="Arial" w:cs="Arial"/>
          <w:b w:val="0"/>
          <w:i/>
          <w:iCs/>
          <w:sz w:val="20"/>
          <w:szCs w:val="20"/>
        </w:rPr>
      </w:pPr>
      <w:r w:rsidRPr="00CF7E93">
        <w:rPr>
          <w:rFonts w:ascii="Arial" w:hAnsi="Arial" w:cs="Arial"/>
          <w:b w:val="0"/>
          <w:sz w:val="20"/>
          <w:szCs w:val="20"/>
        </w:rPr>
        <w:t xml:space="preserve">Figur </w:t>
      </w:r>
      <w:r w:rsidR="00830CC5" w:rsidRPr="00CF7E93">
        <w:rPr>
          <w:rFonts w:ascii="Arial" w:hAnsi="Arial" w:cs="Arial"/>
          <w:b w:val="0"/>
          <w:sz w:val="20"/>
          <w:szCs w:val="20"/>
        </w:rPr>
        <w:fldChar w:fldCharType="begin"/>
      </w:r>
      <w:r w:rsidRPr="00CF7E93">
        <w:rPr>
          <w:rFonts w:ascii="Arial" w:hAnsi="Arial" w:cs="Arial"/>
          <w:b w:val="0"/>
          <w:sz w:val="20"/>
          <w:szCs w:val="20"/>
        </w:rPr>
        <w:instrText xml:space="preserve"> SEQ Figur \* ARABIC </w:instrText>
      </w:r>
      <w:r w:rsidR="00830CC5" w:rsidRPr="00CF7E93">
        <w:rPr>
          <w:rFonts w:ascii="Arial" w:hAnsi="Arial" w:cs="Arial"/>
          <w:b w:val="0"/>
          <w:sz w:val="20"/>
          <w:szCs w:val="20"/>
        </w:rPr>
        <w:fldChar w:fldCharType="separate"/>
      </w:r>
      <w:r w:rsidR="005D5CCB">
        <w:rPr>
          <w:rFonts w:ascii="Arial" w:hAnsi="Arial" w:cs="Arial"/>
          <w:b w:val="0"/>
          <w:noProof/>
          <w:sz w:val="20"/>
          <w:szCs w:val="20"/>
        </w:rPr>
        <w:t>4</w:t>
      </w:r>
      <w:r w:rsidR="00830CC5" w:rsidRPr="00CF7E93">
        <w:rPr>
          <w:rFonts w:ascii="Arial" w:hAnsi="Arial" w:cs="Arial"/>
          <w:b w:val="0"/>
          <w:sz w:val="20"/>
          <w:szCs w:val="20"/>
        </w:rPr>
        <w:fldChar w:fldCharType="end"/>
      </w:r>
      <w:r w:rsidRPr="00CF7E93">
        <w:rPr>
          <w:rFonts w:ascii="Arial" w:hAnsi="Arial" w:cs="Arial"/>
          <w:b w:val="0"/>
          <w:sz w:val="20"/>
          <w:szCs w:val="20"/>
        </w:rPr>
        <w:t xml:space="preserve">: Forholdet mellem processer </w:t>
      </w:r>
      <w:r w:rsidRPr="004E5B3C">
        <w:rPr>
          <w:rFonts w:ascii="Arial" w:hAnsi="Arial" w:cs="Arial"/>
          <w:b w:val="0"/>
          <w:sz w:val="20"/>
          <w:szCs w:val="20"/>
        </w:rPr>
        <w:t>og resultater i skolen</w:t>
      </w:r>
      <w:r w:rsidRPr="00CF7E93">
        <w:rPr>
          <w:rFonts w:ascii="Arial" w:hAnsi="Arial" w:cs="Arial"/>
          <w:b w:val="0"/>
          <w:sz w:val="20"/>
          <w:szCs w:val="20"/>
        </w:rPr>
        <w:t>.</w:t>
      </w:r>
    </w:p>
    <w:p w:rsidR="00084BD7" w:rsidRPr="00F07C86" w:rsidRDefault="00084BD7" w:rsidP="00084BD7">
      <w:pPr>
        <w:autoSpaceDE w:val="0"/>
        <w:autoSpaceDN w:val="0"/>
        <w:adjustRightInd w:val="0"/>
        <w:spacing w:line="276" w:lineRule="auto"/>
        <w:rPr>
          <w:rFonts w:ascii="Arial" w:hAnsi="Arial" w:cs="Arial"/>
          <w:b/>
          <w:iCs/>
        </w:rPr>
      </w:pPr>
      <w:r w:rsidRPr="00F07C86">
        <w:rPr>
          <w:rFonts w:ascii="Arial" w:hAnsi="Arial" w:cs="Arial"/>
          <w:b/>
          <w:iCs/>
        </w:rPr>
        <w:t>Arbejdet med modellen – anbefalinger fra folkene bag modellen.</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LP-modellen er inddelt i forskellige faser og dele, og det er afgørende at disse faser gennemføres i den rækkefølge, som modellen tilskriver. Nedenstående figur viser at der er to hoveddele i metoden, en analysedel og en strategi- og tiltagsdel. Analysedelen bør så vidt muligt være gennemført før arbejdet med at udvikle tiltag og strategier påbegyndes.</w:t>
      </w:r>
    </w:p>
    <w:p w:rsidR="00084BD7" w:rsidRPr="00084BD7" w:rsidRDefault="00084BD7" w:rsidP="00084BD7">
      <w:pPr>
        <w:autoSpaceDE w:val="0"/>
        <w:autoSpaceDN w:val="0"/>
        <w:adjustRightInd w:val="0"/>
        <w:spacing w:line="276" w:lineRule="auto"/>
        <w:jc w:val="center"/>
        <w:rPr>
          <w:rFonts w:ascii="Arial" w:hAnsi="Arial" w:cs="Arial"/>
        </w:rPr>
      </w:pPr>
    </w:p>
    <w:tbl>
      <w:tblPr>
        <w:tblStyle w:val="Tabel-Gitter"/>
        <w:tblW w:w="0" w:type="auto"/>
        <w:tblLook w:val="04A0"/>
      </w:tblPr>
      <w:tblGrid>
        <w:gridCol w:w="788"/>
        <w:gridCol w:w="4282"/>
      </w:tblGrid>
      <w:tr w:rsidR="00084BD7" w:rsidRPr="00084BD7" w:rsidTr="00432D77">
        <w:trPr>
          <w:cantSplit/>
          <w:trHeight w:val="820"/>
        </w:trPr>
        <w:tc>
          <w:tcPr>
            <w:tcW w:w="788" w:type="dxa"/>
            <w:shd w:val="clear" w:color="auto" w:fill="92D050"/>
            <w:textDirection w:val="btLr"/>
            <w:vAlign w:val="center"/>
          </w:tcPr>
          <w:p w:rsidR="00084BD7" w:rsidRPr="00084BD7" w:rsidRDefault="00084BD7" w:rsidP="00E67FC9">
            <w:pPr>
              <w:autoSpaceDE w:val="0"/>
              <w:autoSpaceDN w:val="0"/>
              <w:adjustRightInd w:val="0"/>
              <w:spacing w:line="276" w:lineRule="auto"/>
              <w:ind w:left="113" w:right="113"/>
              <w:jc w:val="center"/>
              <w:rPr>
                <w:rFonts w:ascii="Arial" w:hAnsi="Arial" w:cs="Arial"/>
                <w:b/>
                <w:sz w:val="24"/>
                <w:szCs w:val="24"/>
              </w:rPr>
            </w:pPr>
            <w:r w:rsidRPr="00084BD7">
              <w:rPr>
                <w:rFonts w:ascii="Arial" w:hAnsi="Arial" w:cs="Arial"/>
                <w:b/>
                <w:sz w:val="24"/>
                <w:szCs w:val="24"/>
              </w:rPr>
              <w:t>Analysedel</w:t>
            </w:r>
          </w:p>
        </w:tc>
        <w:tc>
          <w:tcPr>
            <w:tcW w:w="4282" w:type="dxa"/>
            <w:shd w:val="clear" w:color="auto" w:fill="D6E3BC" w:themeFill="accent3" w:themeFillTint="66"/>
          </w:tcPr>
          <w:p w:rsidR="00084BD7" w:rsidRPr="00084BD7" w:rsidRDefault="00084BD7" w:rsidP="00E67FC9">
            <w:pPr>
              <w:autoSpaceDE w:val="0"/>
              <w:autoSpaceDN w:val="0"/>
              <w:adjustRightInd w:val="0"/>
              <w:spacing w:line="276" w:lineRule="auto"/>
              <w:rPr>
                <w:rFonts w:ascii="Arial" w:hAnsi="Arial" w:cs="Arial"/>
                <w:sz w:val="24"/>
                <w:szCs w:val="24"/>
              </w:rPr>
            </w:pPr>
            <w:r w:rsidRPr="00084BD7">
              <w:rPr>
                <w:rFonts w:ascii="Arial" w:hAnsi="Arial" w:cs="Arial"/>
                <w:sz w:val="24"/>
                <w:szCs w:val="24"/>
              </w:rPr>
              <w:t>Formulering af problemstillinger</w:t>
            </w:r>
          </w:p>
          <w:p w:rsidR="00084BD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098" type="#_x0000_t32" style="position:absolute;margin-left:42.35pt;margin-top:1.95pt;width:0;height:15.75pt;z-index:251693056" o:connectortype="straight">
                  <v:stroke endarrow="block"/>
                </v:shape>
              </w:pict>
            </w:r>
          </w:p>
          <w:p w:rsidR="00084BD7" w:rsidRDefault="00084BD7" w:rsidP="00E67FC9">
            <w:pPr>
              <w:autoSpaceDE w:val="0"/>
              <w:autoSpaceDN w:val="0"/>
              <w:adjustRightInd w:val="0"/>
              <w:spacing w:line="276" w:lineRule="auto"/>
              <w:rPr>
                <w:rFonts w:ascii="Arial" w:hAnsi="Arial" w:cs="Arial"/>
                <w:sz w:val="24"/>
                <w:szCs w:val="24"/>
              </w:rPr>
            </w:pPr>
            <w:r w:rsidRPr="00084BD7">
              <w:rPr>
                <w:rFonts w:ascii="Arial" w:hAnsi="Arial" w:cs="Arial"/>
                <w:sz w:val="24"/>
                <w:szCs w:val="24"/>
              </w:rPr>
              <w:t>Målformulering</w:t>
            </w:r>
          </w:p>
          <w:p w:rsidR="00432D7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099" type="#_x0000_t32" style="position:absolute;margin-left:42.35pt;margin-top:.25pt;width:0;height:15.75pt;z-index:251694080" o:connectortype="straight">
                  <v:stroke endarrow="block"/>
                </v:shape>
              </w:pict>
            </w:r>
          </w:p>
          <w:p w:rsidR="00084BD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100" type="#_x0000_t32" style="position:absolute;margin-left:42.35pt;margin-top:13.35pt;width:0;height:15.75pt;z-index:251695104" o:connectortype="straight">
                  <v:stroke endarrow="block"/>
                </v:shape>
              </w:pict>
            </w:r>
            <w:r w:rsidR="00084BD7" w:rsidRPr="00084BD7">
              <w:rPr>
                <w:rFonts w:ascii="Arial" w:hAnsi="Arial" w:cs="Arial"/>
                <w:sz w:val="24"/>
                <w:szCs w:val="24"/>
              </w:rPr>
              <w:t>Indhentning af information</w:t>
            </w:r>
          </w:p>
          <w:p w:rsidR="00084BD7" w:rsidRPr="00084BD7" w:rsidRDefault="00084BD7" w:rsidP="00E67FC9">
            <w:pPr>
              <w:autoSpaceDE w:val="0"/>
              <w:autoSpaceDN w:val="0"/>
              <w:adjustRightInd w:val="0"/>
              <w:spacing w:line="276" w:lineRule="auto"/>
              <w:rPr>
                <w:rFonts w:ascii="Arial" w:hAnsi="Arial" w:cs="Arial"/>
                <w:sz w:val="24"/>
                <w:szCs w:val="24"/>
              </w:rPr>
            </w:pPr>
          </w:p>
          <w:p w:rsidR="00084BD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104" type="#_x0000_t32" style="position:absolute;margin-left:42.35pt;margin-top:11.95pt;width:.05pt;height:24pt;z-index:251699200" o:connectortype="straight">
                  <v:stroke endarrow="block"/>
                </v:shape>
              </w:pict>
            </w:r>
            <w:r w:rsidR="00084BD7" w:rsidRPr="00084BD7">
              <w:rPr>
                <w:rFonts w:ascii="Arial" w:hAnsi="Arial" w:cs="Arial"/>
                <w:sz w:val="24"/>
                <w:szCs w:val="24"/>
              </w:rPr>
              <w:t>Analyse og refleksion</w:t>
            </w:r>
          </w:p>
        </w:tc>
      </w:tr>
    </w:tbl>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p>
    <w:tbl>
      <w:tblPr>
        <w:tblStyle w:val="Tabel-Gitter"/>
        <w:tblW w:w="0" w:type="auto"/>
        <w:tblLook w:val="04A0"/>
      </w:tblPr>
      <w:tblGrid>
        <w:gridCol w:w="959"/>
        <w:gridCol w:w="4111"/>
      </w:tblGrid>
      <w:tr w:rsidR="00084BD7" w:rsidRPr="00084BD7" w:rsidTr="00E67FC9">
        <w:trPr>
          <w:cantSplit/>
          <w:trHeight w:val="1134"/>
        </w:trPr>
        <w:tc>
          <w:tcPr>
            <w:tcW w:w="959" w:type="dxa"/>
            <w:shd w:val="clear" w:color="auto" w:fill="92D050"/>
            <w:textDirection w:val="btLr"/>
            <w:vAlign w:val="center"/>
          </w:tcPr>
          <w:p w:rsidR="00084BD7" w:rsidRPr="00084BD7" w:rsidRDefault="00084BD7" w:rsidP="00E67FC9">
            <w:pPr>
              <w:autoSpaceDE w:val="0"/>
              <w:autoSpaceDN w:val="0"/>
              <w:adjustRightInd w:val="0"/>
              <w:spacing w:line="276" w:lineRule="auto"/>
              <w:ind w:left="113" w:right="113"/>
              <w:jc w:val="center"/>
              <w:rPr>
                <w:rFonts w:ascii="Arial" w:hAnsi="Arial" w:cs="Arial"/>
                <w:b/>
                <w:sz w:val="24"/>
                <w:szCs w:val="24"/>
              </w:rPr>
            </w:pPr>
            <w:r w:rsidRPr="00084BD7">
              <w:rPr>
                <w:rFonts w:ascii="Arial" w:hAnsi="Arial" w:cs="Arial"/>
                <w:b/>
                <w:sz w:val="24"/>
                <w:szCs w:val="24"/>
              </w:rPr>
              <w:t>Strategi- og handledel</w:t>
            </w:r>
          </w:p>
        </w:tc>
        <w:tc>
          <w:tcPr>
            <w:tcW w:w="4111" w:type="dxa"/>
            <w:shd w:val="clear" w:color="auto" w:fill="C2D69B" w:themeFill="accent3" w:themeFillTint="99"/>
          </w:tcPr>
          <w:p w:rsidR="00084BD7" w:rsidRPr="00084BD7" w:rsidRDefault="00084BD7" w:rsidP="00E67FC9">
            <w:pPr>
              <w:autoSpaceDE w:val="0"/>
              <w:autoSpaceDN w:val="0"/>
              <w:adjustRightInd w:val="0"/>
              <w:spacing w:line="276" w:lineRule="auto"/>
              <w:rPr>
                <w:rFonts w:ascii="Arial" w:hAnsi="Arial" w:cs="Arial"/>
                <w:sz w:val="24"/>
                <w:szCs w:val="24"/>
              </w:rPr>
            </w:pPr>
            <w:r w:rsidRPr="00084BD7">
              <w:rPr>
                <w:rFonts w:ascii="Arial" w:hAnsi="Arial" w:cs="Arial"/>
                <w:sz w:val="24"/>
                <w:szCs w:val="24"/>
              </w:rPr>
              <w:t>Udvikling af strategier og tiltag</w:t>
            </w:r>
          </w:p>
          <w:p w:rsidR="00084BD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101" type="#_x0000_t32" style="position:absolute;margin-left:42.35pt;margin-top:1.95pt;width:0;height:15.75pt;z-index:251696128" o:connectortype="straight">
                  <v:stroke endarrow="block"/>
                </v:shape>
              </w:pict>
            </w:r>
          </w:p>
          <w:p w:rsidR="00084BD7" w:rsidRPr="00084BD7" w:rsidRDefault="00084BD7" w:rsidP="00E67FC9">
            <w:pPr>
              <w:autoSpaceDE w:val="0"/>
              <w:autoSpaceDN w:val="0"/>
              <w:adjustRightInd w:val="0"/>
              <w:spacing w:line="276" w:lineRule="auto"/>
              <w:rPr>
                <w:rFonts w:ascii="Arial" w:hAnsi="Arial" w:cs="Arial"/>
                <w:sz w:val="24"/>
                <w:szCs w:val="24"/>
              </w:rPr>
            </w:pPr>
            <w:r w:rsidRPr="00084BD7">
              <w:rPr>
                <w:rFonts w:ascii="Arial" w:hAnsi="Arial" w:cs="Arial"/>
                <w:sz w:val="24"/>
                <w:szCs w:val="24"/>
              </w:rPr>
              <w:t>Gennemførelse af valgte strategier</w:t>
            </w:r>
          </w:p>
          <w:p w:rsidR="00084BD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102" type="#_x0000_t32" style="position:absolute;margin-left:42.35pt;margin-top:.25pt;width:0;height:15.75pt;z-index:251697152" o:connectortype="straight">
                  <v:stroke endarrow="block"/>
                </v:shape>
              </w:pict>
            </w:r>
          </w:p>
          <w:p w:rsidR="00084BD7" w:rsidRPr="00084BD7" w:rsidRDefault="00830CC5" w:rsidP="00E67FC9">
            <w:pPr>
              <w:autoSpaceDE w:val="0"/>
              <w:autoSpaceDN w:val="0"/>
              <w:adjustRightInd w:val="0"/>
              <w:spacing w:line="276" w:lineRule="auto"/>
              <w:rPr>
                <w:rFonts w:ascii="Arial" w:hAnsi="Arial" w:cs="Arial"/>
                <w:sz w:val="24"/>
                <w:szCs w:val="24"/>
              </w:rPr>
            </w:pPr>
            <w:r>
              <w:rPr>
                <w:rFonts w:ascii="Arial" w:hAnsi="Arial" w:cs="Arial"/>
                <w:noProof/>
              </w:rPr>
              <w:pict>
                <v:shape id="_x0000_s1103" type="#_x0000_t32" style="position:absolute;margin-left:42.35pt;margin-top:11.45pt;width:0;height:15.75pt;z-index:251698176" o:connectortype="straight">
                  <v:stroke endarrow="block"/>
                </v:shape>
              </w:pict>
            </w:r>
            <w:r w:rsidR="00084BD7" w:rsidRPr="00084BD7">
              <w:rPr>
                <w:rFonts w:ascii="Arial" w:hAnsi="Arial" w:cs="Arial"/>
                <w:sz w:val="24"/>
                <w:szCs w:val="24"/>
              </w:rPr>
              <w:t>Evaluering</w:t>
            </w:r>
          </w:p>
          <w:p w:rsidR="00084BD7" w:rsidRPr="00084BD7" w:rsidRDefault="00084BD7" w:rsidP="00E67FC9">
            <w:pPr>
              <w:autoSpaceDE w:val="0"/>
              <w:autoSpaceDN w:val="0"/>
              <w:adjustRightInd w:val="0"/>
              <w:spacing w:line="276" w:lineRule="auto"/>
              <w:rPr>
                <w:rFonts w:ascii="Arial" w:hAnsi="Arial" w:cs="Arial"/>
                <w:sz w:val="24"/>
                <w:szCs w:val="24"/>
              </w:rPr>
            </w:pPr>
          </w:p>
          <w:p w:rsidR="00084BD7" w:rsidRPr="00084BD7" w:rsidRDefault="00084BD7" w:rsidP="00E67FC9">
            <w:pPr>
              <w:autoSpaceDE w:val="0"/>
              <w:autoSpaceDN w:val="0"/>
              <w:adjustRightInd w:val="0"/>
              <w:spacing w:line="276" w:lineRule="auto"/>
              <w:rPr>
                <w:rFonts w:ascii="Arial" w:hAnsi="Arial" w:cs="Arial"/>
                <w:sz w:val="24"/>
                <w:szCs w:val="24"/>
              </w:rPr>
            </w:pPr>
            <w:r w:rsidRPr="00084BD7">
              <w:rPr>
                <w:rFonts w:ascii="Arial" w:hAnsi="Arial" w:cs="Arial"/>
                <w:sz w:val="24"/>
                <w:szCs w:val="24"/>
              </w:rPr>
              <w:t>Revidering</w:t>
            </w:r>
          </w:p>
        </w:tc>
      </w:tr>
    </w:tbl>
    <w:p w:rsidR="00084BD7" w:rsidRPr="00CF7E93" w:rsidRDefault="00084BD7" w:rsidP="00084BD7">
      <w:pPr>
        <w:autoSpaceDE w:val="0"/>
        <w:autoSpaceDN w:val="0"/>
        <w:adjustRightInd w:val="0"/>
        <w:spacing w:line="276" w:lineRule="auto"/>
        <w:rPr>
          <w:rFonts w:ascii="Arial" w:hAnsi="Arial" w:cs="Arial"/>
          <w:iCs/>
          <w:sz w:val="20"/>
          <w:szCs w:val="20"/>
        </w:rPr>
      </w:pPr>
    </w:p>
    <w:p w:rsidR="00084BD7" w:rsidRPr="00CF7E93" w:rsidRDefault="00CF7E93" w:rsidP="00CF7E93">
      <w:pPr>
        <w:pStyle w:val="Billedtekst"/>
        <w:rPr>
          <w:rFonts w:ascii="Arial" w:hAnsi="Arial" w:cs="Arial"/>
          <w:b w:val="0"/>
          <w:sz w:val="20"/>
          <w:szCs w:val="20"/>
        </w:rPr>
      </w:pPr>
      <w:r w:rsidRPr="00CF7E93">
        <w:rPr>
          <w:rFonts w:ascii="Arial" w:hAnsi="Arial" w:cs="Arial"/>
          <w:b w:val="0"/>
          <w:sz w:val="20"/>
          <w:szCs w:val="20"/>
        </w:rPr>
        <w:t xml:space="preserve">Figur </w:t>
      </w:r>
      <w:r w:rsidR="00830CC5" w:rsidRPr="00CF7E93">
        <w:rPr>
          <w:rFonts w:ascii="Arial" w:hAnsi="Arial" w:cs="Arial"/>
          <w:b w:val="0"/>
          <w:sz w:val="20"/>
          <w:szCs w:val="20"/>
        </w:rPr>
        <w:fldChar w:fldCharType="begin"/>
      </w:r>
      <w:r w:rsidRPr="00CF7E93">
        <w:rPr>
          <w:rFonts w:ascii="Arial" w:hAnsi="Arial" w:cs="Arial"/>
          <w:b w:val="0"/>
          <w:sz w:val="20"/>
          <w:szCs w:val="20"/>
        </w:rPr>
        <w:instrText xml:space="preserve"> SEQ Figur \* ARABIC </w:instrText>
      </w:r>
      <w:r w:rsidR="00830CC5" w:rsidRPr="00CF7E93">
        <w:rPr>
          <w:rFonts w:ascii="Arial" w:hAnsi="Arial" w:cs="Arial"/>
          <w:b w:val="0"/>
          <w:sz w:val="20"/>
          <w:szCs w:val="20"/>
        </w:rPr>
        <w:fldChar w:fldCharType="separate"/>
      </w:r>
      <w:r w:rsidR="005D5CCB">
        <w:rPr>
          <w:rFonts w:ascii="Arial" w:hAnsi="Arial" w:cs="Arial"/>
          <w:b w:val="0"/>
          <w:noProof/>
          <w:sz w:val="20"/>
          <w:szCs w:val="20"/>
        </w:rPr>
        <w:t>5</w:t>
      </w:r>
      <w:r w:rsidR="00830CC5" w:rsidRPr="00CF7E93">
        <w:rPr>
          <w:rFonts w:ascii="Arial" w:hAnsi="Arial" w:cs="Arial"/>
          <w:b w:val="0"/>
          <w:sz w:val="20"/>
          <w:szCs w:val="20"/>
        </w:rPr>
        <w:fldChar w:fldCharType="end"/>
      </w:r>
      <w:r w:rsidRPr="00CF7E93">
        <w:rPr>
          <w:rFonts w:ascii="Arial" w:hAnsi="Arial" w:cs="Arial"/>
          <w:b w:val="0"/>
          <w:sz w:val="20"/>
          <w:szCs w:val="20"/>
        </w:rPr>
        <w:t>: Model for analyse af adfærdsproblemer.</w:t>
      </w:r>
    </w:p>
    <w:p w:rsidR="00084BD7" w:rsidRPr="00084BD7" w:rsidRDefault="00084BD7" w:rsidP="0059571D">
      <w:pPr>
        <w:autoSpaceDE w:val="0"/>
        <w:autoSpaceDN w:val="0"/>
        <w:adjustRightInd w:val="0"/>
        <w:spacing w:line="276" w:lineRule="auto"/>
        <w:rPr>
          <w:rFonts w:ascii="Arial" w:hAnsi="Arial" w:cs="Arial"/>
        </w:rPr>
      </w:pPr>
      <w:r w:rsidRPr="00084BD7">
        <w:rPr>
          <w:rFonts w:ascii="Arial" w:hAnsi="Arial" w:cs="Arial"/>
        </w:rPr>
        <w:t xml:space="preserve">Under arbejdet med at indsamle information, vil der være behov for både at bruge flere informanter og for at tage mere specifikke metoder i brug end de usystematiske indtryk en lærer normalt får gennem undervisningen. </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Analysen skal være en specifik og klart afgrænset fase i drøftelserne. Denne fase i LP-modellen danner grundlaget for de strategier og tiltag, som senere skal iværksættes for at forbedre de vanskelige situationer og hindre dem i at opstå på ny. Det indebærer, at der ikke her skal drøftes, hvilke pædagogiske tiltag, der bør iværksættes. Hensigten er at komme frem til, hvilke faktorer som bidrager til at adfærdsproblemerne</w:t>
      </w:r>
      <w:r w:rsidR="0059571D">
        <w:rPr>
          <w:rFonts w:ascii="Arial" w:hAnsi="Arial" w:cs="Arial"/>
        </w:rPr>
        <w:t xml:space="preserve"> </w:t>
      </w:r>
      <w:r w:rsidRPr="00084BD7">
        <w:rPr>
          <w:rFonts w:ascii="Arial" w:hAnsi="Arial" w:cs="Arial"/>
        </w:rPr>
        <w:t>kommer til udtryk, eller at der ikke er et hensigtsmæssigt læringsmiljø. I analysen og refleksionen mellem lærerne skal fokus sættes på konteksten og situationen omkring den adfærd, der ønskes påvirket, og der skal i mindst mulig grad bruges tid på at drøfte selve adfærdsproblemet eller de specifikke udfordringer i læringsmiljøet.</w:t>
      </w:r>
    </w:p>
    <w:p w:rsidR="00084BD7" w:rsidRPr="00084BD7" w:rsidRDefault="00084BD7" w:rsidP="00084BD7">
      <w:pPr>
        <w:autoSpaceDE w:val="0"/>
        <w:autoSpaceDN w:val="0"/>
        <w:adjustRightInd w:val="0"/>
        <w:spacing w:line="276" w:lineRule="auto"/>
        <w:rPr>
          <w:rFonts w:ascii="Arial" w:hAnsi="Arial" w:cs="Arial"/>
          <w:i/>
          <w:iCs/>
        </w:rPr>
      </w:pPr>
      <w:r w:rsidRPr="00084BD7">
        <w:rPr>
          <w:rFonts w:ascii="Arial" w:hAnsi="Arial" w:cs="Arial"/>
        </w:rPr>
        <w:t xml:space="preserve">Et vigtigt arbejdsredskab i analysefasen er, hvad der i modellen kaldes </w:t>
      </w:r>
      <w:r w:rsidRPr="00084BD7">
        <w:rPr>
          <w:rFonts w:ascii="Arial" w:hAnsi="Arial" w:cs="Arial"/>
          <w:i/>
          <w:iCs/>
        </w:rPr>
        <w:t xml:space="preserve">sammenhængscirklen </w:t>
      </w:r>
      <w:r w:rsidRPr="00084BD7">
        <w:rPr>
          <w:rFonts w:ascii="Arial" w:hAnsi="Arial" w:cs="Arial"/>
        </w:rPr>
        <w:t>(se nedenfor), hvor hensigten er at komme frem til hvilke faktorer i</w:t>
      </w:r>
      <w:r w:rsidRPr="00084BD7">
        <w:rPr>
          <w:rFonts w:ascii="Arial" w:hAnsi="Arial" w:cs="Arial"/>
          <w:i/>
          <w:iCs/>
        </w:rPr>
        <w:t xml:space="preserve"> </w:t>
      </w:r>
      <w:r w:rsidRPr="00084BD7">
        <w:rPr>
          <w:rFonts w:ascii="Arial" w:hAnsi="Arial" w:cs="Arial"/>
        </w:rPr>
        <w:t>situationen, som udløser og opretholder elevens eller klassens problemadfærd.</w:t>
      </w: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 id="_x0000_s1066" type="#_x0000_t120" style="position:absolute;margin-left:135.45pt;margin-top:11.25pt;width:102.9pt;height:44.25pt;z-index:251660288">
            <v:textbox>
              <w:txbxContent>
                <w:p w:rsidR="009F032F" w:rsidRPr="0059571D" w:rsidRDefault="009F032F" w:rsidP="00084BD7">
                  <w:pPr>
                    <w:rPr>
                      <w:sz w:val="20"/>
                      <w:szCs w:val="20"/>
                    </w:rPr>
                  </w:pPr>
                  <w:r w:rsidRPr="0059571D">
                    <w:rPr>
                      <w:sz w:val="20"/>
                      <w:szCs w:val="20"/>
                    </w:rPr>
                    <w:t>Opretholdende faktor</w:t>
                  </w:r>
                </w:p>
              </w:txbxContent>
            </v:textbox>
          </v:shape>
        </w:pic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 id="_x0000_s1069" type="#_x0000_t32" style="position:absolute;margin-left:184.2pt;margin-top:7.9pt;width:.05pt;height:6.9pt;flip:y;z-index:251663360" o:connectortype="straight"/>
        </w:pict>
      </w:r>
      <w:r>
        <w:rPr>
          <w:rFonts w:ascii="Arial" w:hAnsi="Arial" w:cs="Arial"/>
          <w:noProof/>
        </w:rPr>
        <w:pict>
          <v:shape id="_x0000_s1105" type="#_x0000_t120" style="position:absolute;margin-left:37.65pt;margin-top:7.9pt;width:102.9pt;height:44.25pt;z-index:251700224">
            <v:textbox>
              <w:txbxContent>
                <w:p w:rsidR="009F032F" w:rsidRPr="0059571D" w:rsidRDefault="009F032F" w:rsidP="0059571D">
                  <w:pPr>
                    <w:rPr>
                      <w:sz w:val="20"/>
                      <w:szCs w:val="20"/>
                    </w:rPr>
                  </w:pPr>
                  <w:r w:rsidRPr="0059571D">
                    <w:rPr>
                      <w:sz w:val="20"/>
                      <w:szCs w:val="20"/>
                    </w:rPr>
                    <w:t>Opretholdende faktor</w:t>
                  </w:r>
                </w:p>
              </w:txbxContent>
            </v:textbox>
          </v:shape>
        </w:pict>
      </w:r>
      <w:r>
        <w:rPr>
          <w:rFonts w:ascii="Arial" w:hAnsi="Arial" w:cs="Arial"/>
          <w:noProof/>
        </w:rPr>
        <w:pict>
          <v:shape id="_x0000_s1106" type="#_x0000_t120" style="position:absolute;margin-left:229.2pt;margin-top:.8pt;width:102.9pt;height:44.25pt;z-index:251701248">
            <v:textbox>
              <w:txbxContent>
                <w:p w:rsidR="009F032F" w:rsidRPr="0059571D" w:rsidRDefault="009F032F" w:rsidP="0059571D">
                  <w:pPr>
                    <w:rPr>
                      <w:sz w:val="20"/>
                      <w:szCs w:val="20"/>
                    </w:rPr>
                  </w:pPr>
                  <w:r w:rsidRPr="0059571D">
                    <w:rPr>
                      <w:sz w:val="20"/>
                      <w:szCs w:val="20"/>
                    </w:rPr>
                    <w:t>Opretholdende faktor</w:t>
                  </w:r>
                </w:p>
              </w:txbxContent>
            </v:textbox>
          </v:shape>
        </w:pict>
      </w:r>
      <w:r>
        <w:rPr>
          <w:rFonts w:ascii="Arial" w:hAnsi="Arial" w:cs="Arial"/>
          <w:noProof/>
        </w:rPr>
        <w:pict>
          <v:shape id="_x0000_s1070" type="#_x0000_t120" style="position:absolute;margin-left:144.45pt;margin-top:14.8pt;width:78.15pt;height:74.45pt;z-index:251664384">
            <v:textbox>
              <w:txbxContent>
                <w:p w:rsidR="009F032F" w:rsidRPr="0059571D" w:rsidRDefault="009F032F" w:rsidP="00084BD7">
                  <w:pPr>
                    <w:rPr>
                      <w:sz w:val="20"/>
                      <w:szCs w:val="20"/>
                    </w:rPr>
                  </w:pPr>
                  <w:r w:rsidRPr="0059571D">
                    <w:rPr>
                      <w:sz w:val="20"/>
                      <w:szCs w:val="20"/>
                    </w:rPr>
                    <w:t>Problem</w:t>
                  </w:r>
                </w:p>
                <w:p w:rsidR="009F032F" w:rsidRPr="0059571D" w:rsidRDefault="009F032F" w:rsidP="00432D77">
                  <w:pPr>
                    <w:shd w:val="clear" w:color="auto" w:fill="FFFFFF" w:themeFill="background1"/>
                    <w:rPr>
                      <w:sz w:val="20"/>
                      <w:szCs w:val="20"/>
                    </w:rPr>
                  </w:pPr>
                  <w:r w:rsidRPr="0059571D">
                    <w:rPr>
                      <w:sz w:val="20"/>
                      <w:szCs w:val="20"/>
                    </w:rPr>
                    <w:t>eller u</w:t>
                  </w:r>
                  <w:r w:rsidRPr="00432D77">
                    <w:rPr>
                      <w:sz w:val="20"/>
                      <w:szCs w:val="20"/>
                      <w:shd w:val="clear" w:color="auto" w:fill="FFFFFF" w:themeFill="background1"/>
                    </w:rPr>
                    <w:t>dfordring</w:t>
                  </w:r>
                </w:p>
              </w:txbxContent>
            </v:textbox>
          </v:shape>
        </w:pic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 id="_x0000_s1071" type="#_x0000_t32" style="position:absolute;margin-left:129.45pt;margin-top:9.6pt;width:15pt;height:10.85pt;z-index:251665408" o:connectortype="straight"/>
        </w:pict>
      </w:r>
      <w:r>
        <w:rPr>
          <w:rFonts w:ascii="Arial" w:hAnsi="Arial" w:cs="Arial"/>
          <w:noProof/>
        </w:rPr>
        <w:pict>
          <v:shape id="_x0000_s1072" type="#_x0000_t32" style="position:absolute;margin-left:222.6pt;margin-top:9.6pt;width:32.85pt;height:10.85pt;flip:x;z-index:251666432" o:connectortype="straight"/>
        </w:pic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 id="_x0000_s1074" type="#_x0000_t32" style="position:absolute;margin-left:129.45pt;margin-top:14.9pt;width:25.35pt;height:10.9pt;flip:x;z-index:251668480" o:connectortype="straight"/>
        </w:pict>
      </w:r>
      <w:r>
        <w:rPr>
          <w:rFonts w:ascii="Arial" w:hAnsi="Arial" w:cs="Arial"/>
          <w:noProof/>
        </w:rPr>
        <w:pict>
          <v:shape id="_x0000_s1073" type="#_x0000_t32" style="position:absolute;margin-left:213.3pt;margin-top:14.9pt;width:15.9pt;height:10.9pt;z-index:251667456" o:connectortype="straight"/>
        </w:pict>
      </w:r>
      <w:r>
        <w:rPr>
          <w:rFonts w:ascii="Arial" w:hAnsi="Arial" w:cs="Arial"/>
          <w:noProof/>
        </w:rPr>
        <w:pict>
          <v:shape id="_x0000_s1108" type="#_x0000_t120" style="position:absolute;margin-left:213.3pt;margin-top:14.9pt;width:102.9pt;height:44.25pt;z-index:251703296">
            <v:textbox>
              <w:txbxContent>
                <w:p w:rsidR="009F032F" w:rsidRPr="0059571D" w:rsidRDefault="009F032F" w:rsidP="0059571D">
                  <w:pPr>
                    <w:rPr>
                      <w:sz w:val="20"/>
                      <w:szCs w:val="20"/>
                    </w:rPr>
                  </w:pPr>
                  <w:r w:rsidRPr="0059571D">
                    <w:rPr>
                      <w:sz w:val="20"/>
                      <w:szCs w:val="20"/>
                    </w:rPr>
                    <w:t>Opretholdende faktor</w:t>
                  </w:r>
                </w:p>
              </w:txbxContent>
            </v:textbox>
          </v:shape>
        </w:pict>
      </w:r>
    </w:p>
    <w:p w:rsidR="00084BD7" w:rsidRPr="00084BD7" w:rsidRDefault="00830CC5" w:rsidP="00084BD7">
      <w:pPr>
        <w:autoSpaceDE w:val="0"/>
        <w:autoSpaceDN w:val="0"/>
        <w:adjustRightInd w:val="0"/>
        <w:spacing w:line="276" w:lineRule="auto"/>
        <w:rPr>
          <w:rFonts w:ascii="Arial" w:hAnsi="Arial" w:cs="Arial"/>
        </w:rPr>
      </w:pPr>
      <w:r>
        <w:rPr>
          <w:rFonts w:ascii="Arial" w:hAnsi="Arial" w:cs="Arial"/>
          <w:noProof/>
        </w:rPr>
        <w:pict>
          <v:shape id="_x0000_s1107" type="#_x0000_t120" style="position:absolute;margin-left:59.4pt;margin-top:3.2pt;width:102.9pt;height:44.25pt;z-index:251702272">
            <v:textbox>
              <w:txbxContent>
                <w:p w:rsidR="009F032F" w:rsidRPr="0059571D" w:rsidRDefault="009F032F" w:rsidP="0059571D">
                  <w:pPr>
                    <w:rPr>
                      <w:sz w:val="20"/>
                      <w:szCs w:val="20"/>
                    </w:rPr>
                  </w:pPr>
                  <w:r w:rsidRPr="0059571D">
                    <w:rPr>
                      <w:sz w:val="20"/>
                      <w:szCs w:val="20"/>
                    </w:rPr>
                    <w:t>Opretholdende faktor</w:t>
                  </w:r>
                </w:p>
              </w:txbxContent>
            </v:textbox>
          </v:shape>
        </w:pic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p>
    <w:p w:rsidR="00084BD7" w:rsidRPr="00CF7E93" w:rsidRDefault="00CF7E93" w:rsidP="00CF7E93">
      <w:pPr>
        <w:pStyle w:val="Billedtekst"/>
        <w:rPr>
          <w:rFonts w:ascii="Arial" w:hAnsi="Arial" w:cs="Arial"/>
          <w:b w:val="0"/>
          <w:sz w:val="20"/>
          <w:szCs w:val="20"/>
        </w:rPr>
      </w:pPr>
      <w:r w:rsidRPr="00CF7E93">
        <w:rPr>
          <w:rFonts w:ascii="Arial" w:hAnsi="Arial" w:cs="Arial"/>
          <w:b w:val="0"/>
          <w:sz w:val="20"/>
          <w:szCs w:val="20"/>
        </w:rPr>
        <w:t xml:space="preserve">Figur </w:t>
      </w:r>
      <w:r w:rsidR="00830CC5" w:rsidRPr="00CF7E93">
        <w:rPr>
          <w:rFonts w:ascii="Arial" w:hAnsi="Arial" w:cs="Arial"/>
          <w:b w:val="0"/>
          <w:sz w:val="20"/>
          <w:szCs w:val="20"/>
        </w:rPr>
        <w:fldChar w:fldCharType="begin"/>
      </w:r>
      <w:r w:rsidRPr="00CF7E93">
        <w:rPr>
          <w:rFonts w:ascii="Arial" w:hAnsi="Arial" w:cs="Arial"/>
          <w:b w:val="0"/>
          <w:sz w:val="20"/>
          <w:szCs w:val="20"/>
        </w:rPr>
        <w:instrText xml:space="preserve"> SEQ Figur \* ARABIC </w:instrText>
      </w:r>
      <w:r w:rsidR="00830CC5" w:rsidRPr="00CF7E93">
        <w:rPr>
          <w:rFonts w:ascii="Arial" w:hAnsi="Arial" w:cs="Arial"/>
          <w:b w:val="0"/>
          <w:sz w:val="20"/>
          <w:szCs w:val="20"/>
        </w:rPr>
        <w:fldChar w:fldCharType="separate"/>
      </w:r>
      <w:r w:rsidR="005D5CCB">
        <w:rPr>
          <w:rFonts w:ascii="Arial" w:hAnsi="Arial" w:cs="Arial"/>
          <w:b w:val="0"/>
          <w:noProof/>
          <w:sz w:val="20"/>
          <w:szCs w:val="20"/>
        </w:rPr>
        <w:t>6</w:t>
      </w:r>
      <w:r w:rsidR="00830CC5" w:rsidRPr="00CF7E93">
        <w:rPr>
          <w:rFonts w:ascii="Arial" w:hAnsi="Arial" w:cs="Arial"/>
          <w:b w:val="0"/>
          <w:sz w:val="20"/>
          <w:szCs w:val="20"/>
        </w:rPr>
        <w:fldChar w:fldCharType="end"/>
      </w:r>
      <w:r w:rsidRPr="00CF7E93">
        <w:rPr>
          <w:rFonts w:ascii="Arial" w:hAnsi="Arial" w:cs="Arial"/>
          <w:b w:val="0"/>
          <w:sz w:val="20"/>
          <w:szCs w:val="20"/>
        </w:rPr>
        <w:t>: Sammenhængscirkel til analyse af opretholdende faktorer.</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 xml:space="preserve">Gennemførelsen af strategier og tiltag indebærer at lærerne og eventuelle andre skal iværksætte de strategier, som de er blevet enige om gennem arbejdet i grupperne. Dette er den mest udfordrende fase i LP-modellen og skal gennemføres af alle de voksne i skolen, som dette angår. Her må de voksne forpligte sig på at afprøve tiltagene eller strategivalgene på en struktureret måde indenfor en afgrænset tidsramme. </w:t>
      </w:r>
    </w:p>
    <w:p w:rsidR="00084BD7" w:rsidRPr="001C5FFB" w:rsidRDefault="00084BD7" w:rsidP="00084BD7">
      <w:pPr>
        <w:autoSpaceDE w:val="0"/>
        <w:autoSpaceDN w:val="0"/>
        <w:adjustRightInd w:val="0"/>
        <w:spacing w:line="276" w:lineRule="auto"/>
        <w:rPr>
          <w:rFonts w:ascii="Arial" w:hAnsi="Arial" w:cs="Arial"/>
        </w:rPr>
      </w:pPr>
      <w:r w:rsidRPr="00084BD7">
        <w:rPr>
          <w:rFonts w:ascii="Arial" w:hAnsi="Arial" w:cs="Arial"/>
        </w:rPr>
        <w:t>Det er desuden nødvendigt, at de lærere som tiltagene angår, får muligheder for kontinuerligt at gennemføre de forskellige strategier på en systematisk måde i skolens hverdag. Resultaterne af ændringsarbejdet er helt afhængige af integritet og fuld loyalitet i forhold til gennemførelsen i alle aktuelle situationer i hverdagen. Der stilles store krav til lærere, som ønsker at reducere adfærdsproblemer og udvikle gode læringsmiljøer gennem fælles handlinger. Alle må forpligte sig til at følge op på det, som bliver besluttet på en oprigtig måde, også selv om de ikke selv har deltaget i drøftelserne. Professionalitet i denne sammen</w:t>
      </w:r>
      <w:r w:rsidR="001C5FFB">
        <w:rPr>
          <w:rFonts w:ascii="Arial" w:hAnsi="Arial" w:cs="Arial"/>
        </w:rPr>
        <w:t xml:space="preserve">hæng vil være at gennemføre det, </w:t>
      </w:r>
      <w:r w:rsidRPr="00084BD7">
        <w:rPr>
          <w:rFonts w:ascii="Arial" w:hAnsi="Arial" w:cs="Arial"/>
        </w:rPr>
        <w:t>som faktisk er aftalt. Modellen tilskriver, at lærerne har følgende forudsætninger:</w: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pStyle w:val="Listeafsnit"/>
        <w:numPr>
          <w:ilvl w:val="0"/>
          <w:numId w:val="9"/>
        </w:numPr>
        <w:autoSpaceDE w:val="0"/>
        <w:autoSpaceDN w:val="0"/>
        <w:adjustRightInd w:val="0"/>
        <w:spacing w:line="276" w:lineRule="auto"/>
        <w:rPr>
          <w:rFonts w:ascii="Arial" w:hAnsi="Arial" w:cs="Arial"/>
        </w:rPr>
      </w:pPr>
      <w:r w:rsidRPr="00084BD7">
        <w:rPr>
          <w:rFonts w:ascii="Arial" w:hAnsi="Arial" w:cs="Arial"/>
        </w:rPr>
        <w:t>Pædagogisk kompetence</w:t>
      </w:r>
    </w:p>
    <w:p w:rsidR="00084BD7" w:rsidRPr="00084BD7" w:rsidRDefault="00084BD7" w:rsidP="00084BD7">
      <w:pPr>
        <w:pStyle w:val="Listeafsnit"/>
        <w:numPr>
          <w:ilvl w:val="0"/>
          <w:numId w:val="9"/>
        </w:numPr>
        <w:autoSpaceDE w:val="0"/>
        <w:autoSpaceDN w:val="0"/>
        <w:adjustRightInd w:val="0"/>
        <w:spacing w:line="276" w:lineRule="auto"/>
        <w:rPr>
          <w:rFonts w:ascii="Arial" w:hAnsi="Arial" w:cs="Arial"/>
        </w:rPr>
      </w:pPr>
      <w:r w:rsidRPr="00084BD7">
        <w:rPr>
          <w:rFonts w:ascii="Arial" w:hAnsi="Arial" w:cs="Arial"/>
        </w:rPr>
        <w:t>Grundlæggende undervisningsfærdigheder</w:t>
      </w:r>
    </w:p>
    <w:p w:rsidR="00084BD7" w:rsidRPr="00084BD7" w:rsidRDefault="00084BD7" w:rsidP="00084BD7">
      <w:pPr>
        <w:pStyle w:val="Listeafsnit"/>
        <w:numPr>
          <w:ilvl w:val="0"/>
          <w:numId w:val="9"/>
        </w:numPr>
        <w:autoSpaceDE w:val="0"/>
        <w:autoSpaceDN w:val="0"/>
        <w:adjustRightInd w:val="0"/>
        <w:spacing w:line="276" w:lineRule="auto"/>
        <w:rPr>
          <w:rFonts w:ascii="Arial" w:hAnsi="Arial" w:cs="Arial"/>
        </w:rPr>
      </w:pPr>
      <w:r w:rsidRPr="00084BD7">
        <w:rPr>
          <w:rFonts w:ascii="Arial" w:hAnsi="Arial" w:cs="Arial"/>
        </w:rPr>
        <w:t>Evne til refleksion og analyse</w:t>
      </w:r>
    </w:p>
    <w:p w:rsidR="00084BD7" w:rsidRPr="00084BD7" w:rsidRDefault="00084BD7" w:rsidP="00084BD7">
      <w:pPr>
        <w:pStyle w:val="Listeafsnit"/>
        <w:numPr>
          <w:ilvl w:val="0"/>
          <w:numId w:val="9"/>
        </w:numPr>
        <w:autoSpaceDE w:val="0"/>
        <w:autoSpaceDN w:val="0"/>
        <w:adjustRightInd w:val="0"/>
        <w:spacing w:line="276" w:lineRule="auto"/>
        <w:rPr>
          <w:rFonts w:ascii="Arial" w:hAnsi="Arial" w:cs="Arial"/>
        </w:rPr>
      </w:pPr>
      <w:r w:rsidRPr="00084BD7">
        <w:rPr>
          <w:rFonts w:ascii="Arial" w:hAnsi="Arial" w:cs="Arial"/>
        </w:rPr>
        <w:t>Forpligtelse og loyalitet</w:t>
      </w:r>
    </w:p>
    <w:p w:rsidR="00084BD7" w:rsidRPr="00084BD7" w:rsidRDefault="00084BD7" w:rsidP="00084BD7">
      <w:pPr>
        <w:autoSpaceDE w:val="0"/>
        <w:autoSpaceDN w:val="0"/>
        <w:adjustRightInd w:val="0"/>
        <w:spacing w:line="276" w:lineRule="auto"/>
        <w:rPr>
          <w:rFonts w:ascii="Arial" w:hAnsi="Arial" w:cs="Arial"/>
        </w:rPr>
      </w:pP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 xml:space="preserve">For at kunne gennemføre en systemanalyse og udforme hensigtsmæssige tiltag anses det i LP-modellen som en forudsætning at lærerne arbejder sammen i grupper. </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 xml:space="preserve">Arbejdet i lærergrupperne er både en vigtig implementeringsstrategi og en afgørende arbejdsmåde i LP-modellen. I forhold til de forskellige implementeringsområder har lærergrupperne både til opgave at foretage en udvikling af skolens kultur, sikre forpligtelse og integritet i arbejdet med modellen og med konkrete tiltag samt at foretage en tilpasning til den lokale kontekst. </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 xml:space="preserve">Kontinuitet og systematik i arbejdet skal sikre faglig kvalitet i analyserne og ikke mindst bidrager arbejdsformen til en stærk grad af forpligtelse i forhold til at gennemføre forskellige strategier og tiltag. </w:t>
      </w:r>
    </w:p>
    <w:p w:rsidR="00084BD7" w:rsidRPr="00084BD7" w:rsidRDefault="00084BD7" w:rsidP="00084BD7">
      <w:pPr>
        <w:autoSpaceDE w:val="0"/>
        <w:autoSpaceDN w:val="0"/>
        <w:adjustRightInd w:val="0"/>
        <w:spacing w:line="276" w:lineRule="auto"/>
        <w:rPr>
          <w:rFonts w:ascii="Arial" w:hAnsi="Arial" w:cs="Arial"/>
        </w:rPr>
      </w:pPr>
      <w:r w:rsidRPr="00084BD7">
        <w:rPr>
          <w:rFonts w:ascii="Arial" w:hAnsi="Arial" w:cs="Arial"/>
        </w:rPr>
        <w:t xml:space="preserve">I lærergrupperne er det vigtigt at skabe et samarbejdsklima, hvor deltagerne føler sig trygge og har tillid til hinanden. Alle skal så vidt muligt kunne snakke åbent og sandfærdigt om de forskellige temaer, som tages op. Dialogen mellem lærerne bør foregå sådan, at grupperne optræder som reflekterende lærergrupper. </w:t>
      </w:r>
    </w:p>
    <w:p w:rsidR="00084BD7" w:rsidRPr="00084BD7" w:rsidRDefault="00084BD7" w:rsidP="00084BD7">
      <w:pPr>
        <w:autoSpaceDE w:val="0"/>
        <w:autoSpaceDN w:val="0"/>
        <w:adjustRightInd w:val="0"/>
        <w:spacing w:line="276" w:lineRule="auto"/>
        <w:rPr>
          <w:rFonts w:ascii="Arial" w:hAnsi="Arial" w:cs="Arial"/>
        </w:rPr>
      </w:pPr>
    </w:p>
    <w:p w:rsidR="00CE41C9" w:rsidRPr="00084BD7" w:rsidRDefault="00CE41C9" w:rsidP="00CE41C9">
      <w:pPr>
        <w:rPr>
          <w:rFonts w:ascii="Arial" w:hAnsi="Arial" w:cs="Arial"/>
          <w:b/>
          <w:i/>
        </w:rPr>
      </w:pPr>
      <w:r w:rsidRPr="00084BD7">
        <w:rPr>
          <w:rFonts w:ascii="Arial" w:hAnsi="Arial" w:cs="Arial"/>
          <w:b/>
          <w:i/>
        </w:rPr>
        <w:t xml:space="preserve">Refleksion i </w:t>
      </w:r>
      <w:r w:rsidR="00084BD7">
        <w:rPr>
          <w:rFonts w:ascii="Arial" w:hAnsi="Arial" w:cs="Arial"/>
          <w:b/>
          <w:i/>
        </w:rPr>
        <w:t xml:space="preserve">og over </w:t>
      </w:r>
      <w:r w:rsidRPr="00084BD7">
        <w:rPr>
          <w:rFonts w:ascii="Arial" w:hAnsi="Arial" w:cs="Arial"/>
          <w:b/>
          <w:i/>
        </w:rPr>
        <w:t>praksis.</w:t>
      </w:r>
    </w:p>
    <w:p w:rsidR="00F23676" w:rsidRPr="00084BD7" w:rsidRDefault="00F23676" w:rsidP="00CE41C9">
      <w:pPr>
        <w:rPr>
          <w:rFonts w:ascii="Arial" w:hAnsi="Arial" w:cs="Arial"/>
        </w:rPr>
      </w:pPr>
    </w:p>
    <w:p w:rsidR="00CE41C9" w:rsidRPr="00084BD7" w:rsidRDefault="00CE41C9" w:rsidP="00084BD7">
      <w:pPr>
        <w:spacing w:line="276" w:lineRule="auto"/>
        <w:rPr>
          <w:rFonts w:ascii="Arial" w:hAnsi="Arial" w:cs="Arial"/>
        </w:rPr>
      </w:pPr>
      <w:r w:rsidRPr="00084BD7">
        <w:rPr>
          <w:rFonts w:ascii="Arial" w:hAnsi="Arial" w:cs="Arial"/>
        </w:rPr>
        <w:t>Schön opfatter læring som refleksion i praksis, dvs. som en kombination af praktisk handlen og refleksion.</w:t>
      </w:r>
    </w:p>
    <w:p w:rsidR="00CE41C9" w:rsidRPr="00084BD7" w:rsidRDefault="00CE41C9" w:rsidP="00084BD7">
      <w:pPr>
        <w:spacing w:line="276" w:lineRule="auto"/>
        <w:rPr>
          <w:rFonts w:ascii="Arial" w:hAnsi="Arial" w:cs="Arial"/>
        </w:rPr>
      </w:pPr>
      <w:r w:rsidRPr="00084BD7">
        <w:rPr>
          <w:rFonts w:ascii="Arial" w:hAnsi="Arial" w:cs="Arial"/>
        </w:rPr>
        <w:t>Schön beskriver de professionelle praktikeres læringsaktiviteter som ’en konversation med materialet’ og beskriver læringen som dels e</w:t>
      </w:r>
      <w:r w:rsidR="00F07C86">
        <w:rPr>
          <w:rFonts w:ascii="Arial" w:hAnsi="Arial" w:cs="Arial"/>
        </w:rPr>
        <w:t xml:space="preserve">n ’refleksion i handling’ og </w:t>
      </w:r>
      <w:r w:rsidRPr="00084BD7">
        <w:rPr>
          <w:rFonts w:ascii="Arial" w:hAnsi="Arial" w:cs="Arial"/>
        </w:rPr>
        <w:t>dels en ’</w:t>
      </w:r>
      <w:r w:rsidR="00F07C86">
        <w:rPr>
          <w:rFonts w:ascii="Arial" w:hAnsi="Arial" w:cs="Arial"/>
        </w:rPr>
        <w:t>refleksion over handling’</w:t>
      </w:r>
      <w:r w:rsidRPr="00084BD7">
        <w:rPr>
          <w:rFonts w:ascii="Arial" w:hAnsi="Arial" w:cs="Arial"/>
        </w:rPr>
        <w:t>.</w:t>
      </w:r>
      <w:r w:rsidR="00F07C86">
        <w:rPr>
          <w:rFonts w:ascii="Arial" w:hAnsi="Arial" w:cs="Arial"/>
        </w:rPr>
        <w:t xml:space="preserve"> Schöns refleksionsbegreb er altså dobbelt: det er ’refleksion i handling’ - som spontan (men optrænet) tænkning, mens ’det står på’, og det er ’refleksion over handling’ - bagefter, når handlingen er gennemført, det vil sige rekursiv tænkning over det, der skete. </w:t>
      </w:r>
    </w:p>
    <w:p w:rsidR="00CE41C9" w:rsidRPr="00F07C86" w:rsidRDefault="00CE41C9" w:rsidP="00CE41C9">
      <w:pPr>
        <w:pStyle w:val="Overskrift2"/>
        <w:rPr>
          <w:rFonts w:ascii="Arial" w:hAnsi="Arial" w:cs="Arial"/>
          <w:color w:val="auto"/>
          <w:sz w:val="24"/>
          <w:szCs w:val="24"/>
        </w:rPr>
      </w:pPr>
      <w:bookmarkStart w:id="2" w:name="_Toc184968180"/>
      <w:bookmarkStart w:id="3" w:name="_Toc184969931"/>
      <w:r w:rsidRPr="00F07C86">
        <w:rPr>
          <w:rFonts w:ascii="Arial" w:hAnsi="Arial" w:cs="Arial"/>
          <w:color w:val="auto"/>
          <w:sz w:val="24"/>
          <w:szCs w:val="24"/>
        </w:rPr>
        <w:t>Praksis</w:t>
      </w:r>
      <w:bookmarkEnd w:id="2"/>
      <w:bookmarkEnd w:id="3"/>
      <w:r w:rsidRPr="00F07C86">
        <w:rPr>
          <w:rFonts w:ascii="Arial" w:hAnsi="Arial" w:cs="Arial"/>
          <w:color w:val="auto"/>
          <w:sz w:val="24"/>
          <w:szCs w:val="24"/>
        </w:rPr>
        <w:t xml:space="preserve"> </w:t>
      </w:r>
    </w:p>
    <w:p w:rsidR="00CE41C9" w:rsidRDefault="00CE41C9" w:rsidP="00084BD7">
      <w:pPr>
        <w:spacing w:line="276" w:lineRule="auto"/>
        <w:rPr>
          <w:rFonts w:ascii="Arial" w:hAnsi="Arial" w:cs="Arial"/>
        </w:rPr>
      </w:pPr>
      <w:r w:rsidRPr="00084BD7">
        <w:rPr>
          <w:rFonts w:ascii="Arial" w:hAnsi="Arial" w:cs="Arial"/>
        </w:rPr>
        <w:t>Praksissituationer er for Schön problematiske situationer, der er karakteriseret ved usikkerhed, uorden og ubestemmelighed. Praksis er ikke en række problemer, der skal løses – tværtimod handler praksis lige så meget om det at definere problemerne som at løse dem.</w:t>
      </w:r>
    </w:p>
    <w:p w:rsidR="004E5B3C" w:rsidRPr="00084BD7" w:rsidRDefault="004E5B3C" w:rsidP="00084BD7">
      <w:pPr>
        <w:spacing w:line="276" w:lineRule="auto"/>
        <w:rPr>
          <w:rFonts w:ascii="Arial" w:hAnsi="Arial" w:cs="Arial"/>
        </w:rPr>
      </w:pPr>
    </w:p>
    <w:p w:rsidR="00CE41C9" w:rsidRDefault="00CE41C9" w:rsidP="00084BD7">
      <w:pPr>
        <w:spacing w:line="276" w:lineRule="auto"/>
        <w:rPr>
          <w:rFonts w:ascii="Arial" w:hAnsi="Arial" w:cs="Arial"/>
        </w:rPr>
      </w:pPr>
      <w:r w:rsidRPr="00084BD7">
        <w:rPr>
          <w:rFonts w:ascii="Arial" w:hAnsi="Arial" w:cs="Arial"/>
          <w:i/>
        </w:rPr>
        <w:t>”… Det, der er brug for under disse omstændigheder, er ikke blot analytiske tekniker … men en aktiv synteseskabende evne til at ”udforme en ønskværdig fremtid og opfinde nye måder at realisere den på””.</w:t>
      </w:r>
      <w:r w:rsidRPr="00084BD7">
        <w:rPr>
          <w:rStyle w:val="Fodnotehenvisning"/>
          <w:rFonts w:ascii="Arial" w:hAnsi="Arial" w:cs="Arial"/>
        </w:rPr>
        <w:t xml:space="preserve"> </w:t>
      </w:r>
      <w:r w:rsidRPr="00084BD7">
        <w:rPr>
          <w:rStyle w:val="Fodnotehenvisning"/>
          <w:rFonts w:ascii="Arial" w:hAnsi="Arial" w:cs="Arial"/>
        </w:rPr>
        <w:footnoteReference w:id="21"/>
      </w:r>
    </w:p>
    <w:p w:rsidR="004E5B3C" w:rsidRPr="00084BD7" w:rsidRDefault="004E5B3C" w:rsidP="00084BD7">
      <w:pPr>
        <w:spacing w:line="276" w:lineRule="auto"/>
        <w:rPr>
          <w:rFonts w:ascii="Arial" w:hAnsi="Arial" w:cs="Arial"/>
        </w:rPr>
      </w:pPr>
    </w:p>
    <w:p w:rsidR="00CE41C9" w:rsidRPr="00084BD7" w:rsidRDefault="00CE41C9" w:rsidP="00084BD7">
      <w:pPr>
        <w:spacing w:line="276" w:lineRule="auto"/>
        <w:rPr>
          <w:rFonts w:ascii="Arial" w:hAnsi="Arial" w:cs="Arial"/>
        </w:rPr>
      </w:pPr>
      <w:r w:rsidRPr="00084BD7">
        <w:rPr>
          <w:rFonts w:ascii="Arial" w:hAnsi="Arial" w:cs="Arial"/>
        </w:rPr>
        <w:t xml:space="preserve">For Schön er en professionelt praktiserende en specialist, som igen og igen kommer ud for en bestemt type situationer. Når en praktiserende har gjort sig sine erfaringer med mange variationer af et mindre antal tilfælde eller sager, så er vedkommende i stand til at praktisere sin praksis. Han udvikler et register af forventninger, billeder og teknikker. Den </w:t>
      </w:r>
      <w:r w:rsidR="00F07C86">
        <w:rPr>
          <w:rFonts w:ascii="Arial" w:hAnsi="Arial" w:cs="Arial"/>
        </w:rPr>
        <w:t xml:space="preserve">professionelle praktikers viden i </w:t>
      </w:r>
      <w:r w:rsidRPr="00084BD7">
        <w:rPr>
          <w:rFonts w:ascii="Arial" w:hAnsi="Arial" w:cs="Arial"/>
        </w:rPr>
        <w:t>handling vil blive mere og mere tavs, spontan og automatisk, hvilket giver såvel praktikeren som hans klient fordelen af at være specialist på området</w:t>
      </w:r>
      <w:r w:rsidRPr="00084BD7">
        <w:rPr>
          <w:rStyle w:val="Fodnotehenvisning"/>
          <w:rFonts w:ascii="Arial" w:hAnsi="Arial" w:cs="Arial"/>
        </w:rPr>
        <w:footnoteReference w:id="22"/>
      </w:r>
      <w:r w:rsidRPr="00084BD7">
        <w:rPr>
          <w:rFonts w:ascii="Arial" w:hAnsi="Arial" w:cs="Arial"/>
        </w:rPr>
        <w:t xml:space="preserve">. </w:t>
      </w:r>
    </w:p>
    <w:p w:rsidR="00CE41C9" w:rsidRPr="00084BD7" w:rsidRDefault="00CE41C9" w:rsidP="00084BD7">
      <w:pPr>
        <w:spacing w:line="276" w:lineRule="auto"/>
        <w:rPr>
          <w:rFonts w:ascii="Arial" w:hAnsi="Arial" w:cs="Arial"/>
        </w:rPr>
      </w:pPr>
      <w:r w:rsidRPr="00084BD7">
        <w:rPr>
          <w:rFonts w:ascii="Arial" w:hAnsi="Arial" w:cs="Arial"/>
        </w:rPr>
        <w:t>En høj grad af specialisering kan dog let føre til en snævertsynet bedreviden. Dertil kommer, at den praktiserende efterhånden som praksis mere og mere bliver en gentagelse og en r</w:t>
      </w:r>
      <w:r w:rsidR="00F07C86">
        <w:rPr>
          <w:rFonts w:ascii="Arial" w:hAnsi="Arial" w:cs="Arial"/>
        </w:rPr>
        <w:t xml:space="preserve">utine, og efterhånden som viden i </w:t>
      </w:r>
      <w:r w:rsidRPr="00084BD7">
        <w:rPr>
          <w:rFonts w:ascii="Arial" w:hAnsi="Arial" w:cs="Arial"/>
        </w:rPr>
        <w:t>handlingen bliver mere og mere ubevidst og spontan, måske glemmer at udnytte vigtige muligheder for at tænke over, hvad det er, han foretager sig.</w:t>
      </w:r>
    </w:p>
    <w:p w:rsidR="00CE41C9" w:rsidRPr="00084BD7" w:rsidRDefault="00CE41C9" w:rsidP="00084BD7">
      <w:pPr>
        <w:spacing w:line="276" w:lineRule="auto"/>
        <w:rPr>
          <w:rFonts w:ascii="Arial" w:hAnsi="Arial" w:cs="Arial"/>
        </w:rPr>
      </w:pPr>
      <w:r w:rsidRPr="00084BD7">
        <w:rPr>
          <w:rFonts w:ascii="Arial" w:hAnsi="Arial" w:cs="Arial"/>
        </w:rPr>
        <w:t>Denne uheldige udvikling kan modvirkes ved, at de praktiserende reflekterer over tingene, siger Schön</w:t>
      </w:r>
      <w:r w:rsidRPr="00084BD7">
        <w:rPr>
          <w:rStyle w:val="Fodnotehenvisning"/>
          <w:rFonts w:ascii="Arial" w:hAnsi="Arial" w:cs="Arial"/>
        </w:rPr>
        <w:footnoteReference w:id="23"/>
      </w:r>
      <w:r w:rsidRPr="00084BD7">
        <w:rPr>
          <w:rFonts w:ascii="Arial" w:hAnsi="Arial" w:cs="Arial"/>
        </w:rPr>
        <w:t>.</w:t>
      </w:r>
    </w:p>
    <w:p w:rsidR="00CE41C9" w:rsidRPr="00084BD7" w:rsidRDefault="00CE41C9" w:rsidP="00084BD7">
      <w:pPr>
        <w:spacing w:line="276" w:lineRule="auto"/>
        <w:rPr>
          <w:rFonts w:ascii="Arial" w:hAnsi="Arial" w:cs="Arial"/>
        </w:rPr>
      </w:pPr>
      <w:r w:rsidRPr="00084BD7">
        <w:rPr>
          <w:rFonts w:ascii="Arial" w:hAnsi="Arial" w:cs="Arial"/>
        </w:rPr>
        <w:t>Praksis bliver for Schön et tvetydigt begreb, der udgør enhederne: præstation, forberedelse og ikke mindst en stor del af gentagelse</w:t>
      </w:r>
      <w:r w:rsidRPr="00084BD7">
        <w:rPr>
          <w:rStyle w:val="Fodnotehenvisning"/>
          <w:rFonts w:ascii="Arial" w:hAnsi="Arial" w:cs="Arial"/>
        </w:rPr>
        <w:footnoteReference w:id="24"/>
      </w:r>
      <w:r w:rsidRPr="00084BD7">
        <w:rPr>
          <w:rFonts w:ascii="Arial" w:hAnsi="Arial" w:cs="Arial"/>
        </w:rPr>
        <w:t xml:space="preserve">. </w:t>
      </w:r>
    </w:p>
    <w:p w:rsidR="00CE41C9" w:rsidRPr="00F07C86" w:rsidRDefault="00F07C86" w:rsidP="00084BD7">
      <w:pPr>
        <w:pStyle w:val="Overskrift2"/>
        <w:spacing w:line="276" w:lineRule="auto"/>
        <w:rPr>
          <w:rFonts w:ascii="Arial" w:hAnsi="Arial" w:cs="Arial"/>
          <w:color w:val="auto"/>
          <w:sz w:val="24"/>
          <w:szCs w:val="24"/>
        </w:rPr>
      </w:pPr>
      <w:bookmarkStart w:id="4" w:name="_Toc184968179"/>
      <w:bookmarkStart w:id="5" w:name="_Toc184969930"/>
      <w:r>
        <w:rPr>
          <w:rFonts w:ascii="Arial" w:hAnsi="Arial" w:cs="Arial"/>
          <w:color w:val="auto"/>
          <w:sz w:val="24"/>
          <w:szCs w:val="24"/>
        </w:rPr>
        <w:t xml:space="preserve">Viden </w:t>
      </w:r>
      <w:r w:rsidR="00CE41C9" w:rsidRPr="00F07C86">
        <w:rPr>
          <w:rFonts w:ascii="Arial" w:hAnsi="Arial" w:cs="Arial"/>
          <w:color w:val="auto"/>
          <w:sz w:val="24"/>
          <w:szCs w:val="24"/>
        </w:rPr>
        <w:t>i</w:t>
      </w:r>
      <w:bookmarkEnd w:id="4"/>
      <w:bookmarkEnd w:id="5"/>
      <w:r>
        <w:rPr>
          <w:rFonts w:ascii="Arial" w:hAnsi="Arial" w:cs="Arial"/>
          <w:color w:val="auto"/>
          <w:sz w:val="24"/>
          <w:szCs w:val="24"/>
        </w:rPr>
        <w:t xml:space="preserve"> </w:t>
      </w:r>
      <w:r w:rsidR="00CE41C9" w:rsidRPr="00F07C86">
        <w:rPr>
          <w:rFonts w:ascii="Arial" w:hAnsi="Arial" w:cs="Arial"/>
          <w:color w:val="auto"/>
          <w:sz w:val="24"/>
          <w:szCs w:val="24"/>
        </w:rPr>
        <w:t>handling</w:t>
      </w:r>
    </w:p>
    <w:p w:rsidR="00CE41C9" w:rsidRPr="00084BD7" w:rsidRDefault="00F07C86" w:rsidP="00084BD7">
      <w:pPr>
        <w:spacing w:line="276" w:lineRule="auto"/>
        <w:rPr>
          <w:rFonts w:ascii="Arial" w:hAnsi="Arial" w:cs="Arial"/>
        </w:rPr>
      </w:pPr>
      <w:r>
        <w:rPr>
          <w:rFonts w:ascii="Arial" w:hAnsi="Arial" w:cs="Arial"/>
        </w:rPr>
        <w:t xml:space="preserve">Viden i </w:t>
      </w:r>
      <w:r w:rsidR="00CE41C9" w:rsidRPr="00084BD7">
        <w:rPr>
          <w:rFonts w:ascii="Arial" w:hAnsi="Arial" w:cs="Arial"/>
        </w:rPr>
        <w:t>handling er det begreb Schön anvender for at betegne en form for viden, der er indbygget i intelligente handlinger. Med begrebet refererer Schön til den viden, som professionelle praktikere har i selve handlingen. Den kan være tavs i den forstand, at praktikeren ikke nødvendigvis kan sætte ord på handlingen. Det er en viden, der ligger indbygget i handlemønstre og i fornemmelsen for det stof, der er tale om. Stoffet er i Schön’s forståelse et udtryk for vidensfeltets medier, sprog og repertoire</w:t>
      </w:r>
      <w:r w:rsidR="00CE41C9" w:rsidRPr="00084BD7">
        <w:rPr>
          <w:rStyle w:val="Fodnotehenvisning"/>
          <w:rFonts w:ascii="Arial" w:hAnsi="Arial" w:cs="Arial"/>
        </w:rPr>
        <w:footnoteReference w:id="25"/>
      </w:r>
      <w:r>
        <w:rPr>
          <w:rFonts w:ascii="Arial" w:hAnsi="Arial" w:cs="Arial"/>
        </w:rPr>
        <w:t xml:space="preserve">. Schön forstår Viden i </w:t>
      </w:r>
      <w:r w:rsidR="00CE41C9" w:rsidRPr="00084BD7">
        <w:rPr>
          <w:rFonts w:ascii="Arial" w:hAnsi="Arial" w:cs="Arial"/>
        </w:rPr>
        <w:t>handling som</w:t>
      </w:r>
      <w:r w:rsidR="00CE41C9" w:rsidRPr="00084BD7">
        <w:rPr>
          <w:rStyle w:val="Fodnotehenvisning"/>
          <w:rFonts w:ascii="Arial" w:hAnsi="Arial" w:cs="Arial"/>
        </w:rPr>
        <w:footnoteReference w:id="26"/>
      </w:r>
      <w:r w:rsidR="00CE41C9" w:rsidRPr="00084BD7">
        <w:rPr>
          <w:rFonts w:ascii="Arial" w:hAnsi="Arial" w:cs="Arial"/>
        </w:rPr>
        <w:t>:</w:t>
      </w:r>
    </w:p>
    <w:p w:rsidR="00CE41C9" w:rsidRPr="00084BD7" w:rsidRDefault="00CE41C9" w:rsidP="00084BD7">
      <w:pPr>
        <w:numPr>
          <w:ilvl w:val="0"/>
          <w:numId w:val="14"/>
        </w:numPr>
        <w:spacing w:line="276" w:lineRule="auto"/>
        <w:rPr>
          <w:rFonts w:ascii="Arial" w:hAnsi="Arial" w:cs="Arial"/>
        </w:rPr>
      </w:pPr>
      <w:r w:rsidRPr="00084BD7">
        <w:rPr>
          <w:rFonts w:ascii="Arial" w:hAnsi="Arial" w:cs="Arial"/>
        </w:rPr>
        <w:t>Det er handlinger, genkendelser og bedømmelser, som vi ved, hvordan vi skal udføre rent spontant. Vi behøver ikke at gennemtænke dem på forhånd eller under udførelsen af dem.</w:t>
      </w:r>
    </w:p>
    <w:p w:rsidR="00CE41C9" w:rsidRPr="00084BD7" w:rsidRDefault="00CE41C9" w:rsidP="00084BD7">
      <w:pPr>
        <w:numPr>
          <w:ilvl w:val="0"/>
          <w:numId w:val="14"/>
        </w:numPr>
        <w:spacing w:line="276" w:lineRule="auto"/>
        <w:rPr>
          <w:rFonts w:ascii="Arial" w:hAnsi="Arial" w:cs="Arial"/>
        </w:rPr>
      </w:pPr>
      <w:r w:rsidRPr="00084BD7">
        <w:rPr>
          <w:rFonts w:ascii="Arial" w:hAnsi="Arial" w:cs="Arial"/>
        </w:rPr>
        <w:t>Vi er sjældent opmærksomme på, hvordan vi har lært at gøre disse ting, vi gør dem simpelthen bare.</w:t>
      </w:r>
    </w:p>
    <w:p w:rsidR="00CE41C9" w:rsidRPr="00084BD7" w:rsidRDefault="00CE41C9" w:rsidP="00084BD7">
      <w:pPr>
        <w:numPr>
          <w:ilvl w:val="0"/>
          <w:numId w:val="14"/>
        </w:numPr>
        <w:spacing w:line="276" w:lineRule="auto"/>
        <w:rPr>
          <w:rFonts w:ascii="Arial" w:hAnsi="Arial" w:cs="Arial"/>
        </w:rPr>
      </w:pPr>
      <w:r w:rsidRPr="00084BD7">
        <w:rPr>
          <w:rFonts w:ascii="Arial" w:hAnsi="Arial" w:cs="Arial"/>
        </w:rPr>
        <w:t>I nogle tilfælde har vi engang været klar over noget, som siden hen er blevet internaliseret. I andre tilfælde har vi aldrig været klar over det. Men i begge tilfælde gælder det imidlertid sjældent, at vi er i stand til at beskrive den viden, som vores handlinger afslører.</w:t>
      </w:r>
    </w:p>
    <w:p w:rsidR="00CE41C9" w:rsidRPr="00084BD7" w:rsidRDefault="00CE41C9" w:rsidP="00084BD7">
      <w:pPr>
        <w:spacing w:line="276" w:lineRule="auto"/>
        <w:ind w:left="360"/>
        <w:rPr>
          <w:rFonts w:ascii="Arial" w:hAnsi="Arial" w:cs="Arial"/>
        </w:rPr>
      </w:pPr>
    </w:p>
    <w:p w:rsidR="00CE41C9" w:rsidRPr="00084BD7" w:rsidRDefault="00F07C86" w:rsidP="00084BD7">
      <w:pPr>
        <w:spacing w:line="276" w:lineRule="auto"/>
        <w:rPr>
          <w:rFonts w:ascii="Arial" w:hAnsi="Arial" w:cs="Arial"/>
        </w:rPr>
      </w:pPr>
      <w:r>
        <w:rPr>
          <w:rFonts w:ascii="Arial" w:hAnsi="Arial" w:cs="Arial"/>
        </w:rPr>
        <w:t xml:space="preserve">Viden i </w:t>
      </w:r>
      <w:r w:rsidR="00CE41C9" w:rsidRPr="00084BD7">
        <w:rPr>
          <w:rFonts w:ascii="Arial" w:hAnsi="Arial" w:cs="Arial"/>
        </w:rPr>
        <w:t>handling er den intuitive viden, som den professionelle reflekterende praktiker har i praksissituationen, den er ækvivalent med en fornemmelse for fænomener og for handling, og den er knyttet til den professionelles praksis</w:t>
      </w:r>
      <w:r w:rsidR="00CE41C9" w:rsidRPr="00084BD7">
        <w:rPr>
          <w:rStyle w:val="Fodnotehenvisning"/>
          <w:rFonts w:ascii="Arial" w:hAnsi="Arial" w:cs="Arial"/>
        </w:rPr>
        <w:footnoteReference w:id="27"/>
      </w:r>
      <w:r w:rsidR="00CE41C9" w:rsidRPr="00084BD7">
        <w:rPr>
          <w:rFonts w:ascii="Arial" w:hAnsi="Arial" w:cs="Arial"/>
        </w:rPr>
        <w:t>.</w:t>
      </w:r>
    </w:p>
    <w:p w:rsidR="00CE41C9" w:rsidRPr="00F07C86" w:rsidRDefault="00F07C86" w:rsidP="00084BD7">
      <w:pPr>
        <w:pStyle w:val="Overskrift2"/>
        <w:spacing w:line="276" w:lineRule="auto"/>
        <w:rPr>
          <w:rFonts w:ascii="Arial" w:hAnsi="Arial" w:cs="Arial"/>
          <w:color w:val="auto"/>
          <w:sz w:val="24"/>
          <w:szCs w:val="24"/>
        </w:rPr>
      </w:pPr>
      <w:bookmarkStart w:id="6" w:name="_Toc184968183"/>
      <w:bookmarkStart w:id="7" w:name="_Toc184969934"/>
      <w:r w:rsidRPr="00F07C86">
        <w:rPr>
          <w:rFonts w:ascii="Arial" w:hAnsi="Arial" w:cs="Arial"/>
          <w:color w:val="auto"/>
          <w:sz w:val="24"/>
          <w:szCs w:val="24"/>
        </w:rPr>
        <w:t xml:space="preserve">Refleksion i </w:t>
      </w:r>
      <w:r w:rsidR="00CE41C9" w:rsidRPr="00F07C86">
        <w:rPr>
          <w:rFonts w:ascii="Arial" w:hAnsi="Arial" w:cs="Arial"/>
          <w:color w:val="auto"/>
          <w:sz w:val="24"/>
          <w:szCs w:val="24"/>
        </w:rPr>
        <w:t>handling</w:t>
      </w:r>
      <w:bookmarkEnd w:id="6"/>
      <w:bookmarkEnd w:id="7"/>
      <w:r w:rsidR="00CE41C9" w:rsidRPr="00F07C86">
        <w:rPr>
          <w:rFonts w:ascii="Arial" w:hAnsi="Arial" w:cs="Arial"/>
          <w:color w:val="auto"/>
          <w:sz w:val="24"/>
          <w:szCs w:val="24"/>
        </w:rPr>
        <w:t xml:space="preserve">  </w:t>
      </w:r>
    </w:p>
    <w:p w:rsidR="00CE41C9" w:rsidRPr="00084BD7" w:rsidRDefault="00F07C86" w:rsidP="00084BD7">
      <w:pPr>
        <w:spacing w:line="276" w:lineRule="auto"/>
        <w:rPr>
          <w:rFonts w:ascii="Arial" w:hAnsi="Arial" w:cs="Arial"/>
        </w:rPr>
      </w:pPr>
      <w:r>
        <w:rPr>
          <w:rFonts w:ascii="Arial" w:hAnsi="Arial" w:cs="Arial"/>
        </w:rPr>
        <w:t xml:space="preserve">Refleksion i </w:t>
      </w:r>
      <w:r w:rsidR="00CE41C9" w:rsidRPr="00084BD7">
        <w:rPr>
          <w:rFonts w:ascii="Arial" w:hAnsi="Arial" w:cs="Arial"/>
        </w:rPr>
        <w:t>handling er Schön’s kernebegreb, og er essensen af den professionelle praktikers evne/kunst til at handle i situationer, der er præget af usikkerhed og ustabilitet.</w:t>
      </w:r>
    </w:p>
    <w:p w:rsidR="00CE41C9" w:rsidRPr="00084BD7" w:rsidRDefault="00F07C86" w:rsidP="00084BD7">
      <w:pPr>
        <w:spacing w:line="276" w:lineRule="auto"/>
        <w:rPr>
          <w:rFonts w:ascii="Arial" w:hAnsi="Arial" w:cs="Arial"/>
        </w:rPr>
      </w:pPr>
      <w:r>
        <w:rPr>
          <w:rFonts w:ascii="Arial" w:hAnsi="Arial" w:cs="Arial"/>
        </w:rPr>
        <w:t xml:space="preserve">Refleksion over viden i </w:t>
      </w:r>
      <w:r w:rsidR="00CE41C9" w:rsidRPr="00084BD7">
        <w:rPr>
          <w:rFonts w:ascii="Arial" w:hAnsi="Arial" w:cs="Arial"/>
        </w:rPr>
        <w:t xml:space="preserve">handlinger er for Schön det vigtige i selve den professionelle praksis – den kunstfærdige handlen. Schön beskriver det kunstfærdige som værende, det der gør praktikeren i stand til at håndtere de usikre og ustabile situationer. Det kunstfærdige indeholder </w:t>
      </w:r>
      <w:r>
        <w:rPr>
          <w:rFonts w:ascii="Arial" w:hAnsi="Arial" w:cs="Arial"/>
        </w:rPr>
        <w:t xml:space="preserve">foruden refleksionen over viden i </w:t>
      </w:r>
      <w:r w:rsidR="00CE41C9" w:rsidRPr="00084BD7">
        <w:rPr>
          <w:rFonts w:ascii="Arial" w:hAnsi="Arial" w:cs="Arial"/>
        </w:rPr>
        <w:t>handling, også det at reflektere over den egentlige forståelse for handlingen. Når praktikeren forsøger at komme til en forståelse af den pågældende handling, reflekterer vedkommende også over de forståelser, der har ligget indbygget i handlingen, forståelser som dukker op til overfladen og bliver kritiseret, restruktureret og kommer til udtryk gennem videre handling</w:t>
      </w:r>
      <w:r w:rsidR="00CE41C9" w:rsidRPr="00084BD7">
        <w:rPr>
          <w:rStyle w:val="Fodnotehenvisning"/>
          <w:rFonts w:ascii="Arial" w:hAnsi="Arial" w:cs="Arial"/>
        </w:rPr>
        <w:footnoteReference w:id="28"/>
      </w:r>
      <w:r w:rsidR="00CE41C9" w:rsidRPr="00084BD7">
        <w:rPr>
          <w:rFonts w:ascii="Arial" w:hAnsi="Arial" w:cs="Arial"/>
        </w:rPr>
        <w:t xml:space="preserve">. </w:t>
      </w:r>
    </w:p>
    <w:p w:rsidR="00CE41C9" w:rsidRPr="00084BD7" w:rsidRDefault="00F07C86" w:rsidP="00084BD7">
      <w:pPr>
        <w:spacing w:line="276" w:lineRule="auto"/>
        <w:rPr>
          <w:rFonts w:ascii="Arial" w:hAnsi="Arial" w:cs="Arial"/>
        </w:rPr>
      </w:pPr>
      <w:r>
        <w:rPr>
          <w:rFonts w:ascii="Arial" w:hAnsi="Arial" w:cs="Arial"/>
        </w:rPr>
        <w:t xml:space="preserve">Refleksion i </w:t>
      </w:r>
      <w:r w:rsidR="00CE41C9" w:rsidRPr="00084BD7">
        <w:rPr>
          <w:rFonts w:ascii="Arial" w:hAnsi="Arial" w:cs="Arial"/>
        </w:rPr>
        <w:t>handling afgrænses af den tidszone inden for hvilken handling endnu kan påvirke situationen.</w:t>
      </w:r>
      <w:r w:rsidR="00CE41C9" w:rsidRPr="00084BD7">
        <w:rPr>
          <w:rStyle w:val="Fodnotehenvisning"/>
          <w:rFonts w:ascii="Arial" w:hAnsi="Arial" w:cs="Arial"/>
        </w:rPr>
        <w:footnoteReference w:id="29"/>
      </w:r>
      <w:r w:rsidR="00CE41C9" w:rsidRPr="00084BD7">
        <w:rPr>
          <w:rFonts w:ascii="Arial" w:hAnsi="Arial" w:cs="Arial"/>
        </w:rPr>
        <w:t xml:space="preserve"> Handlingsnuet varierer meget fra tilfælde til tilfælde, og i mange tilfælde er der tid til at tænker over, hvad man gør. Selv når handlingsnuet er kort, kan man træne sig om til at tænke over ens handlinger. </w:t>
      </w:r>
    </w:p>
    <w:p w:rsidR="00CE41C9" w:rsidRPr="00084BD7" w:rsidRDefault="00CE41C9" w:rsidP="00084BD7">
      <w:pPr>
        <w:spacing w:line="276" w:lineRule="auto"/>
        <w:rPr>
          <w:rFonts w:ascii="Arial" w:hAnsi="Arial" w:cs="Arial"/>
        </w:rPr>
      </w:pPr>
      <w:r w:rsidRPr="00084BD7">
        <w:rPr>
          <w:rFonts w:ascii="Arial" w:hAnsi="Arial" w:cs="Arial"/>
        </w:rPr>
        <w:t>Refleksion kan medføre et midlertidigt tab af spontanitet – og værdien af den endelige proces afhænger af vores evne til at finde en passende kontekst at praktisere vores refleksion i. Ved en effektiv proces vil det at gøre og det at tænke være en komplementær størrelse.</w:t>
      </w:r>
      <w:r w:rsidRPr="00084BD7">
        <w:rPr>
          <w:rStyle w:val="Fodnotehenvisning"/>
          <w:rFonts w:ascii="Arial" w:hAnsi="Arial" w:cs="Arial"/>
        </w:rPr>
        <w:footnoteReference w:id="30"/>
      </w:r>
    </w:p>
    <w:p w:rsidR="00CE41C9" w:rsidRDefault="00F07C86" w:rsidP="00084BD7">
      <w:pPr>
        <w:spacing w:line="276" w:lineRule="auto"/>
        <w:rPr>
          <w:rFonts w:ascii="Arial" w:hAnsi="Arial" w:cs="Arial"/>
        </w:rPr>
      </w:pPr>
      <w:r>
        <w:rPr>
          <w:rFonts w:ascii="Arial" w:hAnsi="Arial" w:cs="Arial"/>
        </w:rPr>
        <w:t xml:space="preserve">Schön går ud fra at refleksion i </w:t>
      </w:r>
      <w:r w:rsidR="00CE41C9" w:rsidRPr="00084BD7">
        <w:rPr>
          <w:rFonts w:ascii="Arial" w:hAnsi="Arial" w:cs="Arial"/>
        </w:rPr>
        <w:t>handling ofte har at gøre med oplevelsen af overraskelse, hvor det indebærer at en handlings udfald medfører en undren – at den praktiserende tillader sig selv at blive overrasket, forbløffet eller forvirret i situationen</w:t>
      </w:r>
      <w:r w:rsidR="00CE41C9" w:rsidRPr="00084BD7">
        <w:rPr>
          <w:rStyle w:val="Fodnotehenvisning"/>
          <w:rFonts w:ascii="Arial" w:hAnsi="Arial" w:cs="Arial"/>
        </w:rPr>
        <w:footnoteReference w:id="31"/>
      </w:r>
      <w:r w:rsidR="00CE41C9" w:rsidRPr="00084BD7">
        <w:rPr>
          <w:rFonts w:ascii="Arial" w:hAnsi="Arial" w:cs="Arial"/>
        </w:rPr>
        <w:t>. En undren kan f.eks. opstå, hvis:</w:t>
      </w:r>
    </w:p>
    <w:p w:rsidR="004E5B3C" w:rsidRPr="00084BD7" w:rsidRDefault="004E5B3C" w:rsidP="00084BD7">
      <w:pPr>
        <w:spacing w:line="276" w:lineRule="auto"/>
        <w:rPr>
          <w:rFonts w:ascii="Arial" w:hAnsi="Arial" w:cs="Arial"/>
        </w:rPr>
      </w:pPr>
    </w:p>
    <w:p w:rsidR="00CE41C9" w:rsidRPr="00084BD7" w:rsidRDefault="00CE41C9" w:rsidP="00084BD7">
      <w:pPr>
        <w:pStyle w:val="Listeafsnit"/>
        <w:numPr>
          <w:ilvl w:val="0"/>
          <w:numId w:val="15"/>
        </w:numPr>
        <w:spacing w:after="200" w:line="276" w:lineRule="auto"/>
        <w:rPr>
          <w:rFonts w:ascii="Arial" w:hAnsi="Arial" w:cs="Arial"/>
        </w:rPr>
      </w:pPr>
      <w:r w:rsidRPr="00084BD7">
        <w:rPr>
          <w:rFonts w:ascii="Arial" w:hAnsi="Arial" w:cs="Arial"/>
        </w:rPr>
        <w:t>Fænomenet fremstår som unikt eller ustabilt. Kravet til refleksionen kan være, at praktikeren stiller sig kritisk til sin egen førstehåndsforståelse af fænomenet og laver en ny beskrivelse af det.</w:t>
      </w:r>
    </w:p>
    <w:p w:rsidR="00CE41C9" w:rsidRPr="00084BD7" w:rsidRDefault="00CE41C9" w:rsidP="00084BD7">
      <w:pPr>
        <w:pStyle w:val="Listeafsnit"/>
        <w:numPr>
          <w:ilvl w:val="0"/>
          <w:numId w:val="15"/>
        </w:numPr>
        <w:spacing w:after="200" w:line="276" w:lineRule="auto"/>
        <w:rPr>
          <w:rFonts w:ascii="Arial" w:hAnsi="Arial" w:cs="Arial"/>
        </w:rPr>
      </w:pPr>
      <w:r w:rsidRPr="00084BD7">
        <w:rPr>
          <w:rFonts w:ascii="Arial" w:hAnsi="Arial" w:cs="Arial"/>
        </w:rPr>
        <w:t>Praktikeren føler sig fastlåst i den problematiske situation. Ved refleksionen skal der måske udarbejdes en ny definition af problemet.</w:t>
      </w:r>
    </w:p>
    <w:p w:rsidR="00CE41C9" w:rsidRPr="00084BD7" w:rsidRDefault="00CE41C9" w:rsidP="00084BD7">
      <w:pPr>
        <w:pStyle w:val="Listeafsnit"/>
        <w:numPr>
          <w:ilvl w:val="0"/>
          <w:numId w:val="15"/>
        </w:numPr>
        <w:spacing w:after="200" w:line="276" w:lineRule="auto"/>
        <w:rPr>
          <w:rFonts w:ascii="Arial" w:hAnsi="Arial" w:cs="Arial"/>
        </w:rPr>
      </w:pPr>
      <w:r w:rsidRPr="00084BD7">
        <w:rPr>
          <w:rFonts w:ascii="Arial" w:hAnsi="Arial" w:cs="Arial"/>
        </w:rPr>
        <w:t>Praktikeren står i et etisk eller værdimæssigt dilemma. Refleksionen skal bevidstgøre praktikeren om dilemmaet, så det kan tilskrives måden det er opstillet på eller den måde, praktikerens rolle er defineret på. Målet skal være, at praktikeren finder frem til en måde hvorpå vedkommende kan integrere eller vælge mellem de værdier, der er på spil.</w:t>
      </w:r>
      <w:r w:rsidRPr="00084BD7">
        <w:rPr>
          <w:rStyle w:val="Fodnotehenvisning"/>
          <w:rFonts w:ascii="Arial" w:hAnsi="Arial" w:cs="Arial"/>
        </w:rPr>
        <w:footnoteReference w:id="32"/>
      </w:r>
    </w:p>
    <w:p w:rsidR="00CE41C9" w:rsidRPr="00084BD7" w:rsidRDefault="00CE41C9" w:rsidP="00084BD7">
      <w:pPr>
        <w:spacing w:line="276" w:lineRule="auto"/>
        <w:rPr>
          <w:rFonts w:ascii="Arial" w:hAnsi="Arial" w:cs="Arial"/>
        </w:rPr>
      </w:pPr>
      <w:r w:rsidRPr="00084BD7">
        <w:rPr>
          <w:rFonts w:ascii="Arial" w:hAnsi="Arial" w:cs="Arial"/>
        </w:rPr>
        <w:t>Schön be</w:t>
      </w:r>
      <w:r w:rsidR="00F07C86">
        <w:rPr>
          <w:rFonts w:ascii="Arial" w:hAnsi="Arial" w:cs="Arial"/>
        </w:rPr>
        <w:t xml:space="preserve">skriver strukturen i refleksion i </w:t>
      </w:r>
      <w:r w:rsidRPr="00084BD7">
        <w:rPr>
          <w:rFonts w:ascii="Arial" w:hAnsi="Arial" w:cs="Arial"/>
        </w:rPr>
        <w:t>handling som en form for eksperimenteren – en proces, hvor den professionelle praktiker trækker nye situationer frem og undersøger dem, afprøver den begyndende forståelse, sideløbende med at der trækkes nye fænomener frem. Resultatet af dette forandrer så oplevelsen af situationen. Resultatet bliver hermed en spiralproces, der leder praktikeren gennem forståelse, over handling, hen til ny forståelse og heri indeholdt, hvad Schön forstår som en redefinering af problemet. Der er altså tale om en ny problemformulering</w:t>
      </w:r>
      <w:r w:rsidRPr="00084BD7">
        <w:rPr>
          <w:rStyle w:val="Fodnotehenvisning"/>
          <w:rFonts w:ascii="Arial" w:hAnsi="Arial" w:cs="Arial"/>
        </w:rPr>
        <w:footnoteReference w:id="33"/>
      </w:r>
      <w:r w:rsidRPr="00084BD7">
        <w:rPr>
          <w:rFonts w:ascii="Arial" w:hAnsi="Arial" w:cs="Arial"/>
        </w:rPr>
        <w:t>.</w:t>
      </w:r>
    </w:p>
    <w:p w:rsidR="00CE41C9" w:rsidRPr="00084BD7" w:rsidRDefault="00CE41C9" w:rsidP="00084BD7">
      <w:pPr>
        <w:spacing w:line="276" w:lineRule="auto"/>
        <w:rPr>
          <w:rFonts w:ascii="Arial" w:hAnsi="Arial" w:cs="Arial"/>
        </w:rPr>
      </w:pPr>
      <w:r w:rsidRPr="00084BD7">
        <w:rPr>
          <w:rFonts w:ascii="Arial" w:hAnsi="Arial" w:cs="Arial"/>
        </w:rPr>
        <w:t>Schön forudsætter at praktikeren, som svar på de uforudsete konsekvenser, trækker på et repertoire af opsamlet og udviklet viden, et repertoire af eksempler, billeder forståelser og handlinger</w:t>
      </w:r>
      <w:r w:rsidRPr="00084BD7">
        <w:rPr>
          <w:rStyle w:val="Fodnotehenvisning"/>
          <w:rFonts w:ascii="Arial" w:hAnsi="Arial" w:cs="Arial"/>
        </w:rPr>
        <w:footnoteReference w:id="34"/>
      </w:r>
      <w:r w:rsidRPr="00084BD7">
        <w:rPr>
          <w:rFonts w:ascii="Arial" w:hAnsi="Arial" w:cs="Arial"/>
        </w:rPr>
        <w:t xml:space="preserve"> og herefter tilpasser sin viden til den specielle situations kontekst. </w:t>
      </w:r>
    </w:p>
    <w:p w:rsidR="00CE41C9" w:rsidRPr="00084BD7" w:rsidRDefault="00CE41C9" w:rsidP="00084BD7">
      <w:pPr>
        <w:spacing w:line="276" w:lineRule="auto"/>
        <w:rPr>
          <w:rFonts w:ascii="Arial" w:hAnsi="Arial" w:cs="Arial"/>
        </w:rPr>
      </w:pPr>
      <w:r w:rsidRPr="00084BD7">
        <w:rPr>
          <w:rFonts w:ascii="Arial" w:hAnsi="Arial" w:cs="Arial"/>
        </w:rPr>
        <w:t>Schön lægger i sin teori stor vægt på sproget. Han ser sproget som et afgørende element i processen frem mod at udvikle sig til at være en kompetent praktiker, og at det er igennem tilegnelsen af sproget, medierne og repertoiret indenfor sit felt, at den enkelte praktiker kan skabe en form for virtuelt rum, hvor det er muligt at reflektere i form af handlingsøvelser</w:t>
      </w:r>
      <w:r w:rsidRPr="00084BD7">
        <w:rPr>
          <w:rStyle w:val="Fodnotehenvisning"/>
          <w:rFonts w:ascii="Arial" w:hAnsi="Arial" w:cs="Arial"/>
        </w:rPr>
        <w:footnoteReference w:id="35"/>
      </w:r>
      <w:r w:rsidRPr="00084BD7">
        <w:rPr>
          <w:rFonts w:ascii="Arial" w:hAnsi="Arial" w:cs="Arial"/>
        </w:rPr>
        <w:t xml:space="preserve">. </w:t>
      </w:r>
    </w:p>
    <w:p w:rsidR="00CE41C9" w:rsidRDefault="00CE41C9" w:rsidP="00084BD7">
      <w:pPr>
        <w:spacing w:line="276" w:lineRule="auto"/>
        <w:rPr>
          <w:rFonts w:ascii="Arial" w:hAnsi="Arial" w:cs="Arial"/>
        </w:rPr>
      </w:pPr>
      <w:r w:rsidRPr="00084BD7">
        <w:rPr>
          <w:rFonts w:ascii="Arial" w:hAnsi="Arial" w:cs="Arial"/>
        </w:rPr>
        <w:t>I det virtuelle rum, hvori de forhindringer, der er i det d</w:t>
      </w:r>
      <w:r w:rsidR="00F07C86">
        <w:rPr>
          <w:rFonts w:ascii="Arial" w:hAnsi="Arial" w:cs="Arial"/>
        </w:rPr>
        <w:t xml:space="preserve">aglige for en streng refleksion i </w:t>
      </w:r>
      <w:r w:rsidRPr="00084BD7">
        <w:rPr>
          <w:rFonts w:ascii="Arial" w:hAnsi="Arial" w:cs="Arial"/>
        </w:rPr>
        <w:t>handling, kan kontrolleres, kan der sk</w:t>
      </w:r>
      <w:r w:rsidR="00F07C86">
        <w:rPr>
          <w:rFonts w:ascii="Arial" w:hAnsi="Arial" w:cs="Arial"/>
        </w:rPr>
        <w:t xml:space="preserve">e en refleksion over refleksion i </w:t>
      </w:r>
      <w:r w:rsidRPr="00084BD7">
        <w:rPr>
          <w:rFonts w:ascii="Arial" w:hAnsi="Arial" w:cs="Arial"/>
        </w:rPr>
        <w:t>handling. Den virtuelle verden indebærer at give rum for en forsøgssammenhæng, og den er en repræsentativ praksisverden. En praksis, der konstruerer, vedligeholder og bruger virtuelle verdener</w:t>
      </w:r>
      <w:r w:rsidR="00F07C86">
        <w:rPr>
          <w:rFonts w:ascii="Arial" w:hAnsi="Arial" w:cs="Arial"/>
        </w:rPr>
        <w:t xml:space="preserve">, udvikler evnen til refleksion i </w:t>
      </w:r>
      <w:r w:rsidRPr="00084BD7">
        <w:rPr>
          <w:rFonts w:ascii="Arial" w:hAnsi="Arial" w:cs="Arial"/>
        </w:rPr>
        <w:t>handling</w:t>
      </w:r>
      <w:r w:rsidRPr="00084BD7">
        <w:rPr>
          <w:rStyle w:val="Fodnotehenvisning"/>
          <w:rFonts w:ascii="Arial" w:hAnsi="Arial" w:cs="Arial"/>
        </w:rPr>
        <w:footnoteReference w:id="36"/>
      </w:r>
      <w:r w:rsidRPr="00084BD7">
        <w:rPr>
          <w:rFonts w:ascii="Arial" w:hAnsi="Arial" w:cs="Arial"/>
        </w:rPr>
        <w:t xml:space="preserve">. </w:t>
      </w:r>
    </w:p>
    <w:p w:rsidR="003959D5" w:rsidRPr="00084BD7" w:rsidRDefault="003959D5" w:rsidP="00084BD7">
      <w:pPr>
        <w:spacing w:line="276" w:lineRule="auto"/>
        <w:rPr>
          <w:rFonts w:ascii="Arial" w:hAnsi="Arial" w:cs="Arial"/>
        </w:rPr>
      </w:pPr>
    </w:p>
    <w:p w:rsidR="00CE41C9" w:rsidRPr="00084BD7" w:rsidRDefault="004E5B3C" w:rsidP="00084BD7">
      <w:pPr>
        <w:spacing w:line="276" w:lineRule="auto"/>
        <w:rPr>
          <w:rFonts w:ascii="Arial" w:hAnsi="Arial" w:cs="Arial"/>
        </w:rPr>
      </w:pPr>
      <w:r w:rsidRPr="004E5B3C">
        <w:rPr>
          <w:rFonts w:ascii="Arial" w:hAnsi="Arial" w:cs="Arial"/>
          <w:noProof/>
        </w:rPr>
        <w:drawing>
          <wp:inline distT="0" distB="0" distL="0" distR="0">
            <wp:extent cx="5276850" cy="2771775"/>
            <wp:effectExtent l="0" t="19050" r="0" b="0"/>
            <wp:docPr id="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E5B3C" w:rsidRPr="00F07C86" w:rsidRDefault="004E5B3C" w:rsidP="004E5B3C">
      <w:pPr>
        <w:pStyle w:val="Billedtekst"/>
        <w:rPr>
          <w:rFonts w:ascii="Arial" w:hAnsi="Arial" w:cs="Arial"/>
          <w:b w:val="0"/>
          <w:sz w:val="20"/>
          <w:szCs w:val="20"/>
        </w:rPr>
      </w:pPr>
      <w:r w:rsidRPr="00F07C86">
        <w:rPr>
          <w:rFonts w:ascii="Arial" w:hAnsi="Arial" w:cs="Arial"/>
          <w:b w:val="0"/>
          <w:sz w:val="20"/>
          <w:szCs w:val="20"/>
        </w:rPr>
        <w:t xml:space="preserve">Figur </w:t>
      </w:r>
      <w:r w:rsidR="00830CC5" w:rsidRPr="00F07C86">
        <w:rPr>
          <w:rFonts w:ascii="Arial" w:hAnsi="Arial" w:cs="Arial"/>
          <w:b w:val="0"/>
          <w:sz w:val="20"/>
          <w:szCs w:val="20"/>
        </w:rPr>
        <w:fldChar w:fldCharType="begin"/>
      </w:r>
      <w:r w:rsidRPr="00F07C86">
        <w:rPr>
          <w:rFonts w:ascii="Arial" w:hAnsi="Arial" w:cs="Arial"/>
          <w:b w:val="0"/>
          <w:sz w:val="20"/>
          <w:szCs w:val="20"/>
        </w:rPr>
        <w:instrText xml:space="preserve"> SEQ Figur \* ARABIC </w:instrText>
      </w:r>
      <w:r w:rsidR="00830CC5" w:rsidRPr="00F07C86">
        <w:rPr>
          <w:rFonts w:ascii="Arial" w:hAnsi="Arial" w:cs="Arial"/>
          <w:b w:val="0"/>
          <w:sz w:val="20"/>
          <w:szCs w:val="20"/>
        </w:rPr>
        <w:fldChar w:fldCharType="separate"/>
      </w:r>
      <w:r w:rsidR="005D5CCB">
        <w:rPr>
          <w:rFonts w:ascii="Arial" w:hAnsi="Arial" w:cs="Arial"/>
          <w:b w:val="0"/>
          <w:noProof/>
          <w:sz w:val="20"/>
          <w:szCs w:val="20"/>
        </w:rPr>
        <w:t>7</w:t>
      </w:r>
      <w:r w:rsidR="00830CC5" w:rsidRPr="00F07C86">
        <w:rPr>
          <w:rFonts w:ascii="Arial" w:hAnsi="Arial" w:cs="Arial"/>
          <w:b w:val="0"/>
          <w:sz w:val="20"/>
          <w:szCs w:val="20"/>
        </w:rPr>
        <w:fldChar w:fldCharType="end"/>
      </w:r>
      <w:r w:rsidRPr="00F07C86">
        <w:rPr>
          <w:rFonts w:ascii="Arial" w:hAnsi="Arial" w:cs="Arial"/>
          <w:b w:val="0"/>
          <w:sz w:val="20"/>
          <w:szCs w:val="20"/>
        </w:rPr>
        <w:t>: Refleksion i og over praksis.</w:t>
      </w:r>
    </w:p>
    <w:p w:rsidR="00CE41C9" w:rsidRPr="00084BD7" w:rsidRDefault="00CE41C9" w:rsidP="00084BD7">
      <w:pPr>
        <w:spacing w:line="276" w:lineRule="auto"/>
        <w:rPr>
          <w:rFonts w:ascii="Arial" w:hAnsi="Arial" w:cs="Arial"/>
          <w:b/>
          <w:i/>
        </w:rPr>
      </w:pPr>
      <w:r w:rsidRPr="00084BD7">
        <w:rPr>
          <w:rFonts w:ascii="Arial" w:hAnsi="Arial" w:cs="Arial"/>
          <w:b/>
          <w:i/>
        </w:rPr>
        <w:t>Praksisfællesskaber</w:t>
      </w:r>
    </w:p>
    <w:p w:rsidR="00CE41C9" w:rsidRPr="00084BD7" w:rsidRDefault="00CE41C9" w:rsidP="00084BD7">
      <w:pPr>
        <w:spacing w:line="276" w:lineRule="auto"/>
        <w:rPr>
          <w:rFonts w:ascii="Arial" w:hAnsi="Arial" w:cs="Arial"/>
        </w:rPr>
      </w:pPr>
    </w:p>
    <w:p w:rsidR="00CE41C9" w:rsidRPr="00084BD7" w:rsidRDefault="00CE41C9" w:rsidP="00084BD7">
      <w:pPr>
        <w:spacing w:line="276" w:lineRule="auto"/>
        <w:rPr>
          <w:rFonts w:ascii="Arial" w:hAnsi="Arial" w:cs="Arial"/>
        </w:rPr>
      </w:pPr>
      <w:r w:rsidRPr="00084BD7">
        <w:rPr>
          <w:rFonts w:ascii="Arial" w:hAnsi="Arial" w:cs="Arial"/>
        </w:rPr>
        <w:t xml:space="preserve">Sociologen Etienne Wenger har udviklet en teori om hvordan læring finder sted, og hvilken støtte der er nødvendig i læringsprocessen. </w:t>
      </w:r>
    </w:p>
    <w:p w:rsidR="00CE41C9" w:rsidRPr="00084BD7" w:rsidRDefault="00CE41C9" w:rsidP="00084BD7">
      <w:pPr>
        <w:spacing w:line="276" w:lineRule="auto"/>
        <w:rPr>
          <w:rFonts w:ascii="Arial" w:hAnsi="Arial" w:cs="Arial"/>
        </w:rPr>
      </w:pPr>
      <w:r w:rsidRPr="00084BD7">
        <w:rPr>
          <w:rFonts w:ascii="Arial" w:hAnsi="Arial" w:cs="Arial"/>
        </w:rPr>
        <w:t>Wenges teori bygger på antagelser om, at mennesket grundlæggende er et socialt væsen med evne til at skabe indsigt og mening via deltagelse i sociale fællesskaber og aktiviteter. Deltagelse er en omfattende proces, som består i, at vi er aktive deltagere i fællesskabers praksisser, og at vi konstruerer identiteter i relation til disse fællesskaber. En sådan deltagelse former både hvad vi gør, men også hvem vi er, og hvordan vi fortolker det, vi gør.</w:t>
      </w:r>
    </w:p>
    <w:p w:rsidR="00CE41C9" w:rsidRDefault="00CE41C9" w:rsidP="00084BD7">
      <w:pPr>
        <w:spacing w:line="276" w:lineRule="auto"/>
        <w:rPr>
          <w:rFonts w:ascii="Arial" w:hAnsi="Arial" w:cs="Arial"/>
        </w:rPr>
      </w:pPr>
      <w:r w:rsidRPr="00084BD7">
        <w:rPr>
          <w:rFonts w:ascii="Arial" w:hAnsi="Arial" w:cs="Arial"/>
        </w:rPr>
        <w:t>Wengers teori integrerer de komponenter, der er nødvendige for at karakterisere social deltagelse, som en lærings- og erkendelsesproces.</w:t>
      </w:r>
    </w:p>
    <w:p w:rsidR="002B35A7" w:rsidRPr="00084BD7" w:rsidRDefault="002B35A7" w:rsidP="00084BD7">
      <w:pPr>
        <w:spacing w:line="276" w:lineRule="auto"/>
        <w:rPr>
          <w:rFonts w:ascii="Arial" w:hAnsi="Arial" w:cs="Arial"/>
        </w:rPr>
      </w:pPr>
    </w:p>
    <w:p w:rsidR="00CE41C9" w:rsidRPr="00084BD7" w:rsidRDefault="00CE41C9" w:rsidP="00084BD7">
      <w:pPr>
        <w:pStyle w:val="Billedtekst"/>
        <w:spacing w:line="276" w:lineRule="auto"/>
        <w:jc w:val="center"/>
        <w:rPr>
          <w:rFonts w:ascii="Arial" w:hAnsi="Arial" w:cs="Arial"/>
          <w:sz w:val="24"/>
          <w:szCs w:val="24"/>
        </w:rPr>
      </w:pPr>
      <w:r w:rsidRPr="00084BD7">
        <w:rPr>
          <w:rFonts w:ascii="Arial" w:hAnsi="Arial" w:cs="Arial"/>
          <w:noProof/>
          <w:sz w:val="24"/>
          <w:szCs w:val="24"/>
          <w:lang w:eastAsia="da-DK"/>
        </w:rPr>
        <w:drawing>
          <wp:inline distT="0" distB="0" distL="0" distR="0">
            <wp:extent cx="4818278" cy="2895600"/>
            <wp:effectExtent l="19050" t="0" r="1372" b="0"/>
            <wp:docPr id="4" name="Billede 1" descr="s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 15"/>
                    <pic:cNvPicPr>
                      <a:picLocks noChangeAspect="1" noChangeArrowheads="1"/>
                    </pic:cNvPicPr>
                  </pic:nvPicPr>
                  <pic:blipFill>
                    <a:blip r:embed="rId17"/>
                    <a:srcRect/>
                    <a:stretch>
                      <a:fillRect/>
                    </a:stretch>
                  </pic:blipFill>
                  <pic:spPr bwMode="auto">
                    <a:xfrm>
                      <a:off x="0" y="0"/>
                      <a:ext cx="4818278" cy="2895600"/>
                    </a:xfrm>
                    <a:prstGeom prst="rect">
                      <a:avLst/>
                    </a:prstGeom>
                    <a:noFill/>
                    <a:ln w="9525">
                      <a:noFill/>
                      <a:miter lim="800000"/>
                      <a:headEnd/>
                      <a:tailEnd/>
                    </a:ln>
                  </pic:spPr>
                </pic:pic>
              </a:graphicData>
            </a:graphic>
          </wp:inline>
        </w:drawing>
      </w:r>
    </w:p>
    <w:p w:rsidR="00CE41C9" w:rsidRPr="00F07C86" w:rsidRDefault="00F07C86" w:rsidP="00F07C86">
      <w:pPr>
        <w:pStyle w:val="Billedtekst"/>
        <w:rPr>
          <w:rFonts w:ascii="Arial" w:hAnsi="Arial" w:cs="Arial"/>
          <w:b w:val="0"/>
          <w:sz w:val="20"/>
          <w:szCs w:val="20"/>
        </w:rPr>
      </w:pPr>
      <w:r w:rsidRPr="00F07C86">
        <w:rPr>
          <w:rFonts w:ascii="Arial" w:hAnsi="Arial" w:cs="Arial"/>
          <w:b w:val="0"/>
          <w:sz w:val="20"/>
          <w:szCs w:val="20"/>
        </w:rPr>
        <w:t xml:space="preserve">Figur </w:t>
      </w:r>
      <w:r w:rsidR="00830CC5" w:rsidRPr="00F07C86">
        <w:rPr>
          <w:rFonts w:ascii="Arial" w:hAnsi="Arial" w:cs="Arial"/>
          <w:b w:val="0"/>
          <w:sz w:val="20"/>
          <w:szCs w:val="20"/>
        </w:rPr>
        <w:fldChar w:fldCharType="begin"/>
      </w:r>
      <w:r w:rsidRPr="00F07C86">
        <w:rPr>
          <w:rFonts w:ascii="Arial" w:hAnsi="Arial" w:cs="Arial"/>
          <w:b w:val="0"/>
          <w:sz w:val="20"/>
          <w:szCs w:val="20"/>
        </w:rPr>
        <w:instrText xml:space="preserve"> SEQ Figur \* ARABIC </w:instrText>
      </w:r>
      <w:r w:rsidR="00830CC5" w:rsidRPr="00F07C86">
        <w:rPr>
          <w:rFonts w:ascii="Arial" w:hAnsi="Arial" w:cs="Arial"/>
          <w:b w:val="0"/>
          <w:sz w:val="20"/>
          <w:szCs w:val="20"/>
        </w:rPr>
        <w:fldChar w:fldCharType="separate"/>
      </w:r>
      <w:r w:rsidR="005D5CCB">
        <w:rPr>
          <w:rFonts w:ascii="Arial" w:hAnsi="Arial" w:cs="Arial"/>
          <w:b w:val="0"/>
          <w:noProof/>
          <w:sz w:val="20"/>
          <w:szCs w:val="20"/>
        </w:rPr>
        <w:t>8</w:t>
      </w:r>
      <w:r w:rsidR="00830CC5" w:rsidRPr="00F07C86">
        <w:rPr>
          <w:rFonts w:ascii="Arial" w:hAnsi="Arial" w:cs="Arial"/>
          <w:b w:val="0"/>
          <w:sz w:val="20"/>
          <w:szCs w:val="20"/>
        </w:rPr>
        <w:fldChar w:fldCharType="end"/>
      </w:r>
      <w:r w:rsidRPr="00F07C86">
        <w:rPr>
          <w:rFonts w:ascii="Arial" w:hAnsi="Arial" w:cs="Arial"/>
          <w:b w:val="0"/>
          <w:sz w:val="20"/>
          <w:szCs w:val="20"/>
        </w:rPr>
        <w:t>: Komponenter i Wengers sociale teori om læring.</w:t>
      </w:r>
      <w:r w:rsidR="00FF20F2">
        <w:rPr>
          <w:rStyle w:val="Fodnotehenvisning"/>
          <w:rFonts w:ascii="Arial" w:hAnsi="Arial" w:cs="Arial"/>
          <w:b w:val="0"/>
          <w:sz w:val="20"/>
          <w:szCs w:val="20"/>
        </w:rPr>
        <w:footnoteReference w:id="37"/>
      </w:r>
    </w:p>
    <w:p w:rsidR="00CE41C9" w:rsidRPr="00084BD7" w:rsidRDefault="00CE41C9" w:rsidP="00084BD7">
      <w:pPr>
        <w:autoSpaceDE w:val="0"/>
        <w:autoSpaceDN w:val="0"/>
        <w:adjustRightInd w:val="0"/>
        <w:spacing w:line="276" w:lineRule="auto"/>
        <w:rPr>
          <w:rFonts w:ascii="Arial" w:hAnsi="Arial" w:cs="Arial"/>
        </w:rPr>
      </w:pPr>
      <w:r w:rsidRPr="00084BD7">
        <w:rPr>
          <w:rFonts w:ascii="Arial" w:hAnsi="Arial" w:cs="Arial"/>
        </w:rPr>
        <w:t>Læring er altså ikke et individuelt foretagende. Læring sker i praksis i fællesskab med</w:t>
      </w:r>
    </w:p>
    <w:p w:rsidR="00CE41C9" w:rsidRPr="00084BD7" w:rsidRDefault="00CE41C9" w:rsidP="00084BD7">
      <w:pPr>
        <w:spacing w:line="276" w:lineRule="auto"/>
        <w:rPr>
          <w:rFonts w:ascii="Arial" w:hAnsi="Arial" w:cs="Arial"/>
        </w:rPr>
      </w:pPr>
      <w:r w:rsidRPr="00084BD7">
        <w:rPr>
          <w:rFonts w:ascii="Arial" w:hAnsi="Arial" w:cs="Arial"/>
        </w:rPr>
        <w:t>andre - i et praksisfællesskab.</w:t>
      </w:r>
    </w:p>
    <w:p w:rsidR="00CE41C9" w:rsidRPr="00084BD7" w:rsidRDefault="00CE41C9" w:rsidP="00084BD7">
      <w:pPr>
        <w:spacing w:line="276" w:lineRule="auto"/>
        <w:rPr>
          <w:rFonts w:ascii="Arial" w:hAnsi="Arial" w:cs="Arial"/>
          <w:b/>
        </w:rPr>
      </w:pPr>
    </w:p>
    <w:p w:rsidR="00CE41C9" w:rsidRPr="00FF20F2" w:rsidRDefault="00CE41C9" w:rsidP="00084BD7">
      <w:pPr>
        <w:spacing w:line="276" w:lineRule="auto"/>
        <w:rPr>
          <w:rFonts w:ascii="Arial" w:hAnsi="Arial" w:cs="Arial"/>
          <w:b/>
        </w:rPr>
      </w:pPr>
      <w:r w:rsidRPr="00FF20F2">
        <w:rPr>
          <w:rFonts w:ascii="Arial" w:hAnsi="Arial" w:cs="Arial"/>
          <w:b/>
        </w:rPr>
        <w:t>Praksisfællesskaber</w:t>
      </w:r>
    </w:p>
    <w:p w:rsidR="00CE41C9" w:rsidRPr="00084BD7" w:rsidRDefault="00CE41C9" w:rsidP="00084BD7">
      <w:pPr>
        <w:spacing w:line="276" w:lineRule="auto"/>
        <w:rPr>
          <w:rFonts w:ascii="Arial" w:hAnsi="Arial" w:cs="Arial"/>
        </w:rPr>
      </w:pPr>
      <w:r w:rsidRPr="00084BD7">
        <w:rPr>
          <w:rFonts w:ascii="Arial" w:hAnsi="Arial" w:cs="Arial"/>
        </w:rPr>
        <w:t>Vi har alle et tilhørsforhold til praksisfællesskaber, som kan variere på mange måder. De kan bestå af små og tætte grupperinger eller store og løst sammenknyttede forbindelser. Grundlæggende er et praksisfællesskab en gruppe mennesker, der deler engagement i et område med fælles behov og interesser og en gruppe, der engagerer sig i en proces af fælles læring, som skaber bånd mellem medlemmerne.</w:t>
      </w:r>
    </w:p>
    <w:p w:rsidR="00CE41C9" w:rsidRPr="00084BD7" w:rsidRDefault="00CE41C9" w:rsidP="00084BD7">
      <w:pPr>
        <w:spacing w:line="276" w:lineRule="auto"/>
        <w:rPr>
          <w:rFonts w:ascii="Arial" w:hAnsi="Arial" w:cs="Arial"/>
        </w:rPr>
      </w:pPr>
      <w:r w:rsidRPr="00084BD7">
        <w:rPr>
          <w:rFonts w:ascii="Arial" w:hAnsi="Arial" w:cs="Arial"/>
        </w:rPr>
        <w:t>Der er tre væsentlige karakteristika ved et praksisfællesskab:</w:t>
      </w:r>
    </w:p>
    <w:p w:rsidR="00CE41C9" w:rsidRPr="00084BD7" w:rsidRDefault="00CE41C9" w:rsidP="00084BD7">
      <w:pPr>
        <w:pStyle w:val="Listeafsnit"/>
        <w:numPr>
          <w:ilvl w:val="0"/>
          <w:numId w:val="16"/>
        </w:numPr>
        <w:spacing w:after="200" w:line="276" w:lineRule="auto"/>
        <w:rPr>
          <w:rFonts w:ascii="Arial" w:hAnsi="Arial" w:cs="Arial"/>
        </w:rPr>
      </w:pPr>
      <w:r w:rsidRPr="00084BD7">
        <w:rPr>
          <w:rFonts w:ascii="Arial" w:hAnsi="Arial" w:cs="Arial"/>
        </w:rPr>
        <w:t>Domænet – fællesskabets lokalitet. Praksisfællesskaber har fokus på et område med fælles interesser og består ikke blot af en kreds af venner eller et netværk, som forbinder forskellige personer. Medlemskab af et praksisfællesskab fordrer et minimum af viden om fællesskabets fælles interesser – en delt kompetence, som adskiller medlemmerne fra andre mennesker.</w:t>
      </w:r>
    </w:p>
    <w:p w:rsidR="00CE41C9" w:rsidRPr="00084BD7" w:rsidRDefault="00CE41C9" w:rsidP="00084BD7">
      <w:pPr>
        <w:pStyle w:val="Listeafsnit"/>
        <w:numPr>
          <w:ilvl w:val="0"/>
          <w:numId w:val="16"/>
        </w:numPr>
        <w:spacing w:after="200" w:line="276" w:lineRule="auto"/>
        <w:rPr>
          <w:rFonts w:ascii="Arial" w:hAnsi="Arial" w:cs="Arial"/>
        </w:rPr>
      </w:pPr>
      <w:r w:rsidRPr="00084BD7">
        <w:rPr>
          <w:rFonts w:ascii="Arial" w:hAnsi="Arial" w:cs="Arial"/>
        </w:rPr>
        <w:t xml:space="preserve">Fællesskabet – medlemmer forfølger deres interesser inden for fællesskabet og engagerer sig derfor i fælles aktiviteter og diskussioner, hjælper hinanden og deler viden og information. </w:t>
      </w:r>
    </w:p>
    <w:p w:rsidR="00CE41C9" w:rsidRPr="00084BD7" w:rsidRDefault="00CE41C9" w:rsidP="00084BD7">
      <w:pPr>
        <w:pStyle w:val="Listeafsnit"/>
        <w:numPr>
          <w:ilvl w:val="0"/>
          <w:numId w:val="16"/>
        </w:numPr>
        <w:spacing w:after="200" w:line="276" w:lineRule="auto"/>
        <w:rPr>
          <w:rFonts w:ascii="Arial" w:hAnsi="Arial" w:cs="Arial"/>
        </w:rPr>
      </w:pPr>
      <w:r w:rsidRPr="00084BD7">
        <w:rPr>
          <w:rFonts w:ascii="Arial" w:hAnsi="Arial" w:cs="Arial"/>
        </w:rPr>
        <w:t>Praksis – et praksisfællesskab udgøres ikke nødvendigvis af personer, som deler en bestemt interesse. Praksisfællesskabets medlemmer deler et antal ressourcer: viden, historie, værktøjer, arbejdsmetoder – altså fælles måder at udføre praksis på.</w:t>
      </w:r>
    </w:p>
    <w:p w:rsidR="00CE41C9" w:rsidRPr="00084BD7" w:rsidRDefault="00CE41C9" w:rsidP="00084BD7">
      <w:pPr>
        <w:spacing w:line="276" w:lineRule="auto"/>
        <w:rPr>
          <w:rFonts w:ascii="Arial" w:hAnsi="Arial" w:cs="Arial"/>
        </w:rPr>
      </w:pPr>
      <w:r w:rsidRPr="00084BD7">
        <w:rPr>
          <w:rFonts w:ascii="Arial" w:hAnsi="Arial" w:cs="Arial"/>
        </w:rPr>
        <w:t>Alle mennesker tilhører praksisfællesskaber. Praksisfællesskaber har været at finde lige så længe, som mennesker har givet viden videre til andre eller har lært i fællesskab. De fællesskaber, som vi tilhører, ændrer sig i løbet af livet, men fællesskaberne findes overalt – inden for det professionelle liv, den organisatoriske struktur i virksomheden, inden for uddannelse og inden for privatlivet.</w:t>
      </w:r>
    </w:p>
    <w:p w:rsidR="00CE41C9" w:rsidRPr="00084BD7" w:rsidRDefault="00CE41C9" w:rsidP="00084BD7">
      <w:pPr>
        <w:spacing w:line="276" w:lineRule="auto"/>
        <w:rPr>
          <w:rFonts w:ascii="Arial" w:hAnsi="Arial" w:cs="Arial"/>
        </w:rPr>
      </w:pPr>
    </w:p>
    <w:p w:rsidR="00CE41C9" w:rsidRPr="00084BD7" w:rsidRDefault="00CE41C9" w:rsidP="00084BD7">
      <w:pPr>
        <w:spacing w:line="276" w:lineRule="auto"/>
        <w:ind w:left="360"/>
        <w:rPr>
          <w:rFonts w:ascii="Arial" w:hAnsi="Arial" w:cs="Arial"/>
          <w:i/>
        </w:rPr>
      </w:pPr>
      <w:r w:rsidRPr="00084BD7">
        <w:rPr>
          <w:rFonts w:ascii="Arial" w:hAnsi="Arial" w:cs="Arial"/>
          <w:i/>
        </w:rPr>
        <w:t>Fokuseringen på deltagelse har konsekvenser for, hvad der skal til for at forstå og understøtte læring.</w:t>
      </w:r>
    </w:p>
    <w:p w:rsidR="00CE41C9" w:rsidRPr="00084BD7" w:rsidRDefault="00CE41C9" w:rsidP="00084BD7">
      <w:pPr>
        <w:pStyle w:val="Listeafsnit"/>
        <w:numPr>
          <w:ilvl w:val="0"/>
          <w:numId w:val="17"/>
        </w:numPr>
        <w:spacing w:after="200" w:line="276" w:lineRule="auto"/>
        <w:rPr>
          <w:rFonts w:ascii="Arial" w:hAnsi="Arial" w:cs="Arial"/>
          <w:i/>
        </w:rPr>
      </w:pPr>
      <w:r w:rsidRPr="00084BD7">
        <w:rPr>
          <w:rFonts w:ascii="Arial" w:hAnsi="Arial" w:cs="Arial"/>
          <w:i/>
        </w:rPr>
        <w:t>For individer betyder det, at læring er et spørgsmål om at engagere sig i og bidrage til fællesskabets praksisser.</w:t>
      </w:r>
    </w:p>
    <w:p w:rsidR="00CE41C9" w:rsidRPr="00084BD7" w:rsidRDefault="00CE41C9" w:rsidP="00084BD7">
      <w:pPr>
        <w:pStyle w:val="Listeafsnit"/>
        <w:numPr>
          <w:ilvl w:val="0"/>
          <w:numId w:val="17"/>
        </w:numPr>
        <w:spacing w:after="200" w:line="276" w:lineRule="auto"/>
        <w:rPr>
          <w:rFonts w:ascii="Arial" w:hAnsi="Arial" w:cs="Arial"/>
          <w:i/>
        </w:rPr>
      </w:pPr>
      <w:r w:rsidRPr="00084BD7">
        <w:rPr>
          <w:rFonts w:ascii="Arial" w:hAnsi="Arial" w:cs="Arial"/>
          <w:i/>
        </w:rPr>
        <w:t>For fællesskabet betyder det, at læring er et spørgsmål om at forfine praksis, og om at sikre nye generationer af medlemmer.</w:t>
      </w:r>
    </w:p>
    <w:p w:rsidR="00CE41C9" w:rsidRPr="00084BD7" w:rsidRDefault="00CE41C9" w:rsidP="00084BD7">
      <w:pPr>
        <w:pStyle w:val="Listeafsnit"/>
        <w:numPr>
          <w:ilvl w:val="0"/>
          <w:numId w:val="17"/>
        </w:numPr>
        <w:spacing w:after="200" w:line="276" w:lineRule="auto"/>
        <w:rPr>
          <w:rFonts w:ascii="Arial" w:hAnsi="Arial" w:cs="Arial"/>
          <w:i/>
        </w:rPr>
      </w:pPr>
      <w:r w:rsidRPr="00084BD7">
        <w:rPr>
          <w:rFonts w:ascii="Arial" w:hAnsi="Arial" w:cs="Arial"/>
          <w:i/>
        </w:rPr>
        <w:t>For organisationer betyder det, at læring er et spørgsmål om at opretholde de indbyrdes forbundne praksisfællesskaber, hvorigennem en organisation er klar over, hvad den ved, og dermed bliver effektiv og værdifuld som organisation.</w:t>
      </w:r>
    </w:p>
    <w:p w:rsidR="00CE41C9" w:rsidRPr="00084BD7" w:rsidRDefault="00CE41C9" w:rsidP="00084BD7">
      <w:pPr>
        <w:spacing w:line="276" w:lineRule="auto"/>
        <w:ind w:left="360"/>
        <w:rPr>
          <w:rFonts w:ascii="Arial" w:hAnsi="Arial" w:cs="Arial"/>
        </w:rPr>
      </w:pPr>
      <w:r w:rsidRPr="00084BD7">
        <w:rPr>
          <w:rFonts w:ascii="Arial" w:hAnsi="Arial" w:cs="Arial"/>
          <w:i/>
        </w:rPr>
        <w:t>Læring i denne forstand er ikke nogen særskilt aktivitet. Det er ikke noget, vi gør, når vi ikke gør noget andet, eller holder op med at gøre, når vi gør noget andet</w:t>
      </w:r>
      <w:r w:rsidRPr="00084BD7">
        <w:rPr>
          <w:rFonts w:ascii="Arial" w:hAnsi="Arial" w:cs="Arial"/>
        </w:rPr>
        <w:t>.</w:t>
      </w:r>
      <w:r w:rsidRPr="00084BD7">
        <w:rPr>
          <w:rStyle w:val="Fodnotehenvisning"/>
          <w:rFonts w:ascii="Arial" w:hAnsi="Arial" w:cs="Arial"/>
        </w:rPr>
        <w:footnoteReference w:id="38"/>
      </w:r>
    </w:p>
    <w:p w:rsidR="00CE41C9" w:rsidRPr="00084BD7" w:rsidRDefault="00CE41C9" w:rsidP="00084BD7">
      <w:pPr>
        <w:spacing w:line="276" w:lineRule="auto"/>
        <w:rPr>
          <w:rFonts w:ascii="Arial" w:hAnsi="Arial" w:cs="Arial"/>
        </w:rPr>
      </w:pPr>
    </w:p>
    <w:p w:rsidR="00CE41C9" w:rsidRPr="00084BD7" w:rsidRDefault="00CE41C9" w:rsidP="00084BD7">
      <w:pPr>
        <w:spacing w:line="276" w:lineRule="auto"/>
        <w:rPr>
          <w:rFonts w:ascii="Arial" w:hAnsi="Arial" w:cs="Arial"/>
        </w:rPr>
      </w:pPr>
      <w:r w:rsidRPr="00084BD7">
        <w:rPr>
          <w:rFonts w:ascii="Arial" w:hAnsi="Arial" w:cs="Arial"/>
        </w:rPr>
        <w:t xml:space="preserve">Wenger fokuserer på to aspekter ved læring som social praksis. På den ene side anser han læring som et kendetegn ved praksis, på den anden side ser han læring som identitetsdannelse. </w:t>
      </w:r>
    </w:p>
    <w:p w:rsidR="00CE41C9" w:rsidRPr="00084BD7" w:rsidRDefault="00CE41C9" w:rsidP="00084BD7">
      <w:pPr>
        <w:spacing w:line="276" w:lineRule="auto"/>
        <w:rPr>
          <w:rFonts w:ascii="Arial" w:hAnsi="Arial" w:cs="Arial"/>
        </w:rPr>
      </w:pPr>
      <w:r w:rsidRPr="00084BD7">
        <w:rPr>
          <w:rFonts w:ascii="Arial" w:hAnsi="Arial" w:cs="Arial"/>
        </w:rPr>
        <w:t>Wenger understreger, at det ikke kun er forandring af færdigheder og vaner, der karakteriserer læringen, men nok så væsentligt udvikling af identitet og evne til at forhandle mening. Praksisfællesskaber udvikles over tid, og for at medlemmerne sammen kan lære noget, kræver det et tilstrækkeligt stort gensidigt engagement med henblik på opretholdelse af praksisfællesskabet. Tidsdimensionen i forhold til dette betyder, at fællesskabet efterhånden opbygger fælles historier om dets eksistens og praksis.</w:t>
      </w:r>
    </w:p>
    <w:p w:rsidR="00CE41C9" w:rsidRPr="00084BD7" w:rsidRDefault="00CE41C9" w:rsidP="00084BD7">
      <w:pPr>
        <w:spacing w:line="276" w:lineRule="auto"/>
        <w:rPr>
          <w:rFonts w:ascii="Arial" w:hAnsi="Arial" w:cs="Arial"/>
        </w:rPr>
      </w:pPr>
      <w:r w:rsidRPr="00084BD7">
        <w:rPr>
          <w:rFonts w:ascii="Arial" w:hAnsi="Arial" w:cs="Arial"/>
        </w:rPr>
        <w:t>Når man skal analysere en praksis, er det relevant at kigge på meningsproduktionen. Til en sådan analyse indfører Wenger tre begreber: meningsforhandling, deltagelse og tingsliggørelse. Deltagelse og tingsliggørelse medvirker til at opbygge fællesskabets historier, og de bidrager begge til erindringen med hver deres karakteristika. Meningsforhandlingerne og de fælles historier vidner i nogen grad om kontinuitet og stabilitet i forhold til praksisfællesskabet. Men praksis er ikke stabil. Diskontinuitet opstår altid i et praksisfællesskab, idet f.eks. udskiftning af medlemmer betyder diskontinuitet i deltagelsesdimensionen, ligesom ændring af eksempelvis et udtryk eller en procedure medfører diskontinuitet i forhold til tingsliggørelse.</w:t>
      </w:r>
    </w:p>
    <w:p w:rsidR="00CE41C9" w:rsidRPr="00084BD7" w:rsidRDefault="00CE41C9" w:rsidP="00084BD7">
      <w:pPr>
        <w:spacing w:line="276" w:lineRule="auto"/>
        <w:rPr>
          <w:rFonts w:ascii="Arial" w:hAnsi="Arial" w:cs="Arial"/>
        </w:rPr>
      </w:pPr>
    </w:p>
    <w:p w:rsidR="00CE41C9" w:rsidRPr="00084BD7" w:rsidRDefault="00CE41C9" w:rsidP="00084BD7">
      <w:pPr>
        <w:spacing w:line="276" w:lineRule="auto"/>
        <w:ind w:left="1304" w:right="818"/>
        <w:rPr>
          <w:rFonts w:ascii="Arial" w:hAnsi="Arial" w:cs="Arial"/>
        </w:rPr>
      </w:pPr>
      <w:r w:rsidRPr="00084BD7">
        <w:rPr>
          <w:rFonts w:ascii="Arial" w:hAnsi="Arial" w:cs="Arial"/>
          <w:i/>
        </w:rPr>
        <w:t>”Da verden er i bevægelse, og betingelserne altid ændres, må enhver praksis hele tiden genopfindes, selv når den forbliver ’den samme praksis’.”</w:t>
      </w:r>
      <w:r w:rsidRPr="00084BD7">
        <w:rPr>
          <w:rFonts w:ascii="Arial" w:hAnsi="Arial" w:cs="Arial"/>
        </w:rPr>
        <w:t xml:space="preserve"> </w:t>
      </w:r>
      <w:r w:rsidRPr="00084BD7">
        <w:rPr>
          <w:rStyle w:val="Fodnotehenvisning"/>
          <w:rFonts w:ascii="Arial" w:hAnsi="Arial" w:cs="Arial"/>
        </w:rPr>
        <w:footnoteReference w:id="39"/>
      </w:r>
    </w:p>
    <w:p w:rsidR="00CE41C9" w:rsidRPr="00084BD7" w:rsidRDefault="00CE41C9" w:rsidP="00084BD7">
      <w:pPr>
        <w:spacing w:line="276" w:lineRule="auto"/>
        <w:ind w:left="1304" w:right="818"/>
        <w:rPr>
          <w:rFonts w:ascii="Arial" w:hAnsi="Arial" w:cs="Arial"/>
        </w:rPr>
      </w:pPr>
    </w:p>
    <w:p w:rsidR="00CE41C9" w:rsidRPr="00084BD7" w:rsidRDefault="00CE41C9" w:rsidP="00084BD7">
      <w:pPr>
        <w:spacing w:line="276" w:lineRule="auto"/>
        <w:rPr>
          <w:rFonts w:ascii="Arial" w:hAnsi="Arial" w:cs="Arial"/>
        </w:rPr>
      </w:pPr>
      <w:r w:rsidRPr="00084BD7">
        <w:rPr>
          <w:rFonts w:ascii="Arial" w:hAnsi="Arial" w:cs="Arial"/>
        </w:rPr>
        <w:t>Medlemmerne må konstant forholde sig til de forandringer, der kommer, og inkorporere dem i praksis. Forandringer skal forstås både som udefrakommende forandringer og som ideer og ændringer, der opstår i praksisfællesskabet. Forandring og læring er med andre ord indbygget i praksis.</w:t>
      </w:r>
    </w:p>
    <w:p w:rsidR="00CE41C9" w:rsidRPr="00084BD7" w:rsidRDefault="00CE41C9" w:rsidP="00084BD7">
      <w:pPr>
        <w:spacing w:line="276" w:lineRule="auto"/>
        <w:rPr>
          <w:rFonts w:ascii="Arial" w:hAnsi="Arial" w:cs="Arial"/>
        </w:rPr>
      </w:pPr>
      <w:r w:rsidRPr="00084BD7">
        <w:rPr>
          <w:rFonts w:ascii="Arial" w:hAnsi="Arial" w:cs="Arial"/>
        </w:rPr>
        <w:t>Meningsforhandling er fundamental for Wengers teori. Meningsforhandlingsprocessen involverer deltagelse og tingsliggørelse, som beskrives nedenfor.</w:t>
      </w:r>
      <w:r w:rsidR="00FF34C2">
        <w:rPr>
          <w:rFonts w:ascii="Arial" w:hAnsi="Arial" w:cs="Arial"/>
        </w:rPr>
        <w:t xml:space="preserve"> M</w:t>
      </w:r>
      <w:r w:rsidR="00FF20F2">
        <w:rPr>
          <w:rFonts w:ascii="Arial" w:hAnsi="Arial" w:cs="Arial"/>
        </w:rPr>
        <w:t>anglende adgang til deltagelse eller tingsliggørelse resulterer i manglende evne til at lære!</w:t>
      </w:r>
    </w:p>
    <w:p w:rsidR="00CE41C9" w:rsidRPr="00084BD7" w:rsidRDefault="00CE41C9" w:rsidP="00084BD7">
      <w:pPr>
        <w:spacing w:line="276" w:lineRule="auto"/>
        <w:rPr>
          <w:rFonts w:ascii="Arial" w:hAnsi="Arial" w:cs="Arial"/>
          <w:b/>
        </w:rPr>
      </w:pPr>
    </w:p>
    <w:p w:rsidR="00CE41C9" w:rsidRPr="00FF20F2" w:rsidRDefault="00CE41C9" w:rsidP="00084BD7">
      <w:pPr>
        <w:spacing w:line="276" w:lineRule="auto"/>
        <w:rPr>
          <w:rFonts w:ascii="Arial" w:hAnsi="Arial" w:cs="Arial"/>
          <w:b/>
        </w:rPr>
      </w:pPr>
      <w:r w:rsidRPr="00FF20F2">
        <w:rPr>
          <w:rFonts w:ascii="Arial" w:hAnsi="Arial" w:cs="Arial"/>
          <w:b/>
        </w:rPr>
        <w:t>Deltagelse</w:t>
      </w:r>
    </w:p>
    <w:p w:rsidR="00CE41C9" w:rsidRPr="00084BD7" w:rsidRDefault="00CE41C9" w:rsidP="00084BD7">
      <w:pPr>
        <w:spacing w:line="276" w:lineRule="auto"/>
        <w:rPr>
          <w:rFonts w:ascii="Arial" w:hAnsi="Arial" w:cs="Arial"/>
        </w:rPr>
      </w:pPr>
      <w:r w:rsidRPr="00084BD7">
        <w:rPr>
          <w:rFonts w:ascii="Arial" w:hAnsi="Arial" w:cs="Arial"/>
        </w:rPr>
        <w:t xml:space="preserve">Deltagelse er en aktiv og kompleks proces, der knytter sig til aktører i sociale fællesskaber. Det, der karakteriserer deltagelsen, er muligheden for gensidig genkendelse. </w:t>
      </w:r>
    </w:p>
    <w:p w:rsidR="00CE41C9" w:rsidRPr="00084BD7" w:rsidRDefault="00CE41C9" w:rsidP="00084BD7">
      <w:pPr>
        <w:spacing w:line="276" w:lineRule="auto"/>
        <w:rPr>
          <w:rFonts w:ascii="Arial" w:hAnsi="Arial" w:cs="Arial"/>
        </w:rPr>
      </w:pPr>
      <w:r w:rsidRPr="00084BD7">
        <w:rPr>
          <w:rFonts w:ascii="Arial" w:hAnsi="Arial" w:cs="Arial"/>
        </w:rPr>
        <w:t xml:space="preserve">Mennesker, der deltager i et sociale fællesskab, genkender på en eller anden måde noget af sig selv i hinanden, og det er med til at forme deres oplevelse af mening. Uanset om denne gensidige genkendelse rummer ligheder eller uligheder, vil deltagelsen være en kilde til identitet. Genkendelsen af gensidigheden i deltagelsen vil gøre deltagerne til en del af hinanden. </w:t>
      </w:r>
    </w:p>
    <w:p w:rsidR="00CE41C9" w:rsidRPr="00084BD7" w:rsidRDefault="00CE41C9" w:rsidP="00084BD7">
      <w:pPr>
        <w:spacing w:line="276" w:lineRule="auto"/>
        <w:rPr>
          <w:rFonts w:ascii="Arial" w:hAnsi="Arial" w:cs="Arial"/>
        </w:rPr>
      </w:pPr>
      <w:r w:rsidRPr="00084BD7">
        <w:rPr>
          <w:rFonts w:ascii="Arial" w:hAnsi="Arial" w:cs="Arial"/>
        </w:rPr>
        <w:t>Deltagelse kan være forbundet med alle mulige former for relationer.</w:t>
      </w:r>
    </w:p>
    <w:p w:rsidR="00CE41C9" w:rsidRPr="00084BD7" w:rsidRDefault="00CE41C9" w:rsidP="00084BD7">
      <w:pPr>
        <w:spacing w:line="276" w:lineRule="auto"/>
        <w:rPr>
          <w:rFonts w:ascii="Arial" w:hAnsi="Arial" w:cs="Arial"/>
        </w:rPr>
      </w:pPr>
      <w:r w:rsidRPr="00084BD7">
        <w:rPr>
          <w:rFonts w:ascii="Arial" w:hAnsi="Arial" w:cs="Arial"/>
        </w:rPr>
        <w:t>Deltagelse er en del af personen, som man altid bærer med sig, også uden for det praksisfællesskab, som deltagelsen er direkte knyttet til. På denne måde forbindes menneskers forskellige medlemsformer i forskellige praksisfællesskaber.</w:t>
      </w:r>
      <w:r w:rsidRPr="00084BD7">
        <w:rPr>
          <w:rStyle w:val="Fodnotehenvisning"/>
          <w:rFonts w:ascii="Arial" w:hAnsi="Arial" w:cs="Arial"/>
        </w:rPr>
        <w:footnoteReference w:id="40"/>
      </w:r>
    </w:p>
    <w:p w:rsidR="00CE41C9" w:rsidRPr="00084BD7" w:rsidRDefault="00CE41C9" w:rsidP="00084BD7">
      <w:pPr>
        <w:spacing w:line="276" w:lineRule="auto"/>
        <w:rPr>
          <w:rFonts w:ascii="Arial" w:hAnsi="Arial" w:cs="Arial"/>
        </w:rPr>
      </w:pPr>
      <w:r w:rsidRPr="00084BD7">
        <w:rPr>
          <w:rFonts w:ascii="Arial" w:hAnsi="Arial" w:cs="Arial"/>
        </w:rPr>
        <w:t>Deltagelse foregår også i aktiviteter, hvor andre mennesker ikke aktuelt er involveret, men aktiviteten vil altid implicit være forbundet til andre mennesker i fortiden eller fremtiden. Deltagelse i verden er således altid social.</w:t>
      </w:r>
    </w:p>
    <w:p w:rsidR="00CE41C9" w:rsidRPr="004E5B3C" w:rsidRDefault="00CE41C9" w:rsidP="00084BD7">
      <w:pPr>
        <w:pStyle w:val="Overskrift3"/>
        <w:spacing w:line="276" w:lineRule="auto"/>
        <w:rPr>
          <w:rFonts w:ascii="Arial" w:hAnsi="Arial" w:cs="Arial"/>
          <w:color w:val="auto"/>
        </w:rPr>
      </w:pPr>
      <w:bookmarkStart w:id="8" w:name="_Toc96065621"/>
      <w:bookmarkStart w:id="9" w:name="_Toc96066261"/>
      <w:r w:rsidRPr="004E5B3C">
        <w:rPr>
          <w:rFonts w:ascii="Arial" w:hAnsi="Arial" w:cs="Arial"/>
          <w:color w:val="auto"/>
        </w:rPr>
        <w:t>Tingsliggørelse</w:t>
      </w:r>
      <w:bookmarkEnd w:id="8"/>
      <w:bookmarkEnd w:id="9"/>
    </w:p>
    <w:p w:rsidR="00CE41C9" w:rsidRPr="00084BD7" w:rsidRDefault="00CE41C9" w:rsidP="00084BD7">
      <w:pPr>
        <w:spacing w:line="276" w:lineRule="auto"/>
        <w:rPr>
          <w:rFonts w:ascii="Arial" w:hAnsi="Arial" w:cs="Arial"/>
        </w:rPr>
      </w:pPr>
      <w:r w:rsidRPr="00084BD7">
        <w:rPr>
          <w:rFonts w:ascii="Arial" w:hAnsi="Arial" w:cs="Arial"/>
        </w:rPr>
        <w:t xml:space="preserve">Tingsliggørelse betyder, at man gør noget (fx tanker, begreber, handlinger) til et konkret, materielt objekt, der eksisterer i kraft af sig selv. </w:t>
      </w:r>
    </w:p>
    <w:p w:rsidR="00CE41C9" w:rsidRPr="00084BD7" w:rsidRDefault="00CE41C9" w:rsidP="00084BD7">
      <w:pPr>
        <w:spacing w:line="276" w:lineRule="auto"/>
        <w:rPr>
          <w:rFonts w:ascii="Arial" w:hAnsi="Arial" w:cs="Arial"/>
        </w:rPr>
      </w:pPr>
    </w:p>
    <w:p w:rsidR="00CE41C9" w:rsidRPr="00084BD7" w:rsidRDefault="00CE41C9" w:rsidP="009F032F">
      <w:pPr>
        <w:spacing w:line="276" w:lineRule="auto"/>
        <w:jc w:val="center"/>
        <w:rPr>
          <w:rFonts w:ascii="Arial" w:hAnsi="Arial" w:cs="Arial"/>
          <w:i/>
        </w:rPr>
      </w:pPr>
      <w:r w:rsidRPr="00084BD7">
        <w:rPr>
          <w:rFonts w:ascii="Arial" w:hAnsi="Arial" w:cs="Arial"/>
          <w:i/>
        </w:rPr>
        <w:t>”Ethvert praksisfællesskab skaber abstraktioner, værktøjer, symboler, historier, udtryk og begreber, der tingsliggør en del af denne praksis i stivnet form.</w:t>
      </w:r>
      <w:r w:rsidRPr="00084BD7">
        <w:rPr>
          <w:rStyle w:val="Fodnotehenvisning"/>
          <w:rFonts w:ascii="Arial" w:hAnsi="Arial" w:cs="Arial"/>
          <w:i/>
        </w:rPr>
        <w:footnoteReference w:id="41"/>
      </w:r>
    </w:p>
    <w:p w:rsidR="00CE41C9" w:rsidRPr="00084BD7" w:rsidRDefault="00CE41C9" w:rsidP="00084BD7">
      <w:pPr>
        <w:spacing w:line="276" w:lineRule="auto"/>
        <w:ind w:firstLine="1304"/>
        <w:jc w:val="center"/>
        <w:rPr>
          <w:rFonts w:ascii="Arial" w:hAnsi="Arial" w:cs="Arial"/>
          <w:i/>
        </w:rPr>
      </w:pPr>
    </w:p>
    <w:p w:rsidR="00CE41C9" w:rsidRPr="00084BD7" w:rsidRDefault="00CE41C9" w:rsidP="00084BD7">
      <w:pPr>
        <w:spacing w:line="276" w:lineRule="auto"/>
        <w:rPr>
          <w:rFonts w:ascii="Arial" w:hAnsi="Arial" w:cs="Arial"/>
        </w:rPr>
      </w:pPr>
      <w:r w:rsidRPr="00084BD7">
        <w:rPr>
          <w:rFonts w:ascii="Arial" w:hAnsi="Arial" w:cs="Arial"/>
        </w:rPr>
        <w:t>Tingsliggørelse letter kommunikationen og er med til at fokusere meningsforhandlingen.</w:t>
      </w:r>
    </w:p>
    <w:p w:rsidR="00CE41C9" w:rsidRPr="00084BD7" w:rsidRDefault="00CE41C9" w:rsidP="00084BD7">
      <w:pPr>
        <w:pStyle w:val="Sidehoved"/>
        <w:tabs>
          <w:tab w:val="clear" w:pos="4819"/>
          <w:tab w:val="clear" w:pos="9638"/>
        </w:tabs>
        <w:spacing w:line="276" w:lineRule="auto"/>
        <w:rPr>
          <w:rFonts w:ascii="Arial" w:hAnsi="Arial" w:cs="Arial"/>
        </w:rPr>
      </w:pPr>
      <w:r w:rsidRPr="00084BD7">
        <w:rPr>
          <w:rFonts w:ascii="Arial" w:hAnsi="Arial" w:cs="Arial"/>
        </w:rPr>
        <w:t>Tingsliggørelse kan antage mange former, små eller store, flygtige eller faste, abstrakte eller konkrete, enkle eller komplekse. Det essentielle er, at de ikke kun ses som konkrete objekter, men også som en del af den fælles diskurs. Tingsliggørelse skal forstås som både et produkt og som den proces, der fører frem til produktet. Et produkt som fx en procedurebeskrivelse er et eksempel på en tingsliggørelse, der kan være fremstillet uden for fællesskabet, men som endnu en gang skal tingsliggøres i den fælles meningsforhandlingsproces. Processen og produktet forudsætter således hinanden.</w:t>
      </w:r>
    </w:p>
    <w:p w:rsidR="00CE41C9" w:rsidRPr="00084BD7" w:rsidRDefault="00CE41C9" w:rsidP="00084BD7">
      <w:pPr>
        <w:spacing w:line="276" w:lineRule="auto"/>
        <w:rPr>
          <w:rFonts w:ascii="Arial" w:hAnsi="Arial" w:cs="Arial"/>
          <w:i/>
        </w:rPr>
      </w:pPr>
    </w:p>
    <w:p w:rsidR="00CE41C9" w:rsidRPr="00084BD7" w:rsidRDefault="00CE41C9" w:rsidP="00084BD7">
      <w:pPr>
        <w:spacing w:line="276" w:lineRule="auto"/>
        <w:ind w:firstLine="1304"/>
        <w:jc w:val="center"/>
        <w:rPr>
          <w:rFonts w:ascii="Arial" w:hAnsi="Arial" w:cs="Arial"/>
          <w:i/>
        </w:rPr>
      </w:pPr>
      <w:r w:rsidRPr="00084BD7">
        <w:rPr>
          <w:rFonts w:ascii="Arial" w:hAnsi="Arial" w:cs="Arial"/>
          <w:i/>
        </w:rPr>
        <w:t>”Et godt værktøj tingsliggør en aktivitet, så dens virkninger forstærkes, samtidig med at aktiviteten bliver ubesværet”</w:t>
      </w:r>
      <w:r w:rsidRPr="00084BD7">
        <w:rPr>
          <w:rStyle w:val="Fodnotehenvisning"/>
          <w:rFonts w:ascii="Arial" w:hAnsi="Arial" w:cs="Arial"/>
          <w:i/>
        </w:rPr>
        <w:footnoteReference w:id="42"/>
      </w:r>
    </w:p>
    <w:p w:rsidR="00CE41C9" w:rsidRPr="00084BD7" w:rsidRDefault="00CE41C9" w:rsidP="00084BD7">
      <w:pPr>
        <w:spacing w:line="276" w:lineRule="auto"/>
        <w:ind w:firstLine="1304"/>
        <w:jc w:val="center"/>
        <w:rPr>
          <w:rFonts w:ascii="Arial" w:hAnsi="Arial" w:cs="Arial"/>
          <w:i/>
        </w:rPr>
      </w:pPr>
    </w:p>
    <w:p w:rsidR="00CE41C9" w:rsidRPr="00084BD7" w:rsidRDefault="00CE41C9" w:rsidP="00084BD7">
      <w:pPr>
        <w:spacing w:line="276" w:lineRule="auto"/>
        <w:rPr>
          <w:rFonts w:ascii="Arial" w:hAnsi="Arial" w:cs="Arial"/>
        </w:rPr>
      </w:pPr>
      <w:r w:rsidRPr="00084BD7">
        <w:rPr>
          <w:rFonts w:ascii="Arial" w:hAnsi="Arial" w:cs="Arial"/>
        </w:rPr>
        <w:t>Ved tingsliggørelse projicerer man sin mening ud i verden – væk fra sig selv, hvorimod man ved deltagelse genkender sig selv i hinanden – tager hinanden ind. Derved adskiller de to begreber sig grundlæggende fra hinanden. Men begreberne er forbundne via dualitet</w:t>
      </w:r>
      <w:r w:rsidRPr="00084BD7">
        <w:rPr>
          <w:rStyle w:val="Fodnotehenvisning"/>
          <w:rFonts w:ascii="Arial" w:hAnsi="Arial" w:cs="Arial"/>
        </w:rPr>
        <w:footnoteReference w:id="43"/>
      </w:r>
      <w:r w:rsidRPr="00084BD7">
        <w:rPr>
          <w:rFonts w:ascii="Arial" w:hAnsi="Arial" w:cs="Arial"/>
        </w:rPr>
        <w:t xml:space="preserve"> og kan således kompensere for hinandens mangler, idet de opvejer hinandens indbyggede begrænsninger. Både deltagelse og tingsliggørelse er begge til stede samtidigt, men ikke nødvendigvis i samme omfang.</w:t>
      </w:r>
      <w:r w:rsidR="00FF34C2">
        <w:rPr>
          <w:rFonts w:ascii="Arial" w:hAnsi="Arial" w:cs="Arial"/>
        </w:rPr>
        <w:t xml:space="preserve"> </w:t>
      </w:r>
    </w:p>
    <w:p w:rsidR="00CE41C9" w:rsidRPr="00084BD7" w:rsidRDefault="00CE41C9" w:rsidP="00084BD7">
      <w:pPr>
        <w:pStyle w:val="Sidehoved"/>
        <w:tabs>
          <w:tab w:val="clear" w:pos="4819"/>
          <w:tab w:val="clear" w:pos="9638"/>
        </w:tabs>
        <w:spacing w:line="276" w:lineRule="auto"/>
        <w:rPr>
          <w:rFonts w:ascii="Arial" w:hAnsi="Arial" w:cs="Arial"/>
        </w:rPr>
      </w:pPr>
    </w:p>
    <w:p w:rsidR="00CE41C9" w:rsidRPr="00084BD7" w:rsidRDefault="00CE41C9" w:rsidP="009F032F">
      <w:pPr>
        <w:pStyle w:val="Sidehoved"/>
        <w:tabs>
          <w:tab w:val="clear" w:pos="4819"/>
          <w:tab w:val="clear" w:pos="9638"/>
        </w:tabs>
        <w:spacing w:line="276" w:lineRule="auto"/>
        <w:ind w:right="567"/>
        <w:jc w:val="center"/>
        <w:rPr>
          <w:rFonts w:ascii="Arial" w:hAnsi="Arial" w:cs="Arial"/>
        </w:rPr>
      </w:pPr>
      <w:r w:rsidRPr="00084BD7">
        <w:rPr>
          <w:rFonts w:ascii="Arial" w:hAnsi="Arial" w:cs="Arial"/>
          <w:i/>
        </w:rPr>
        <w:t xml:space="preserve">”Det er gennem deres forskellige kombinationer, de giver anledning til så mange forskellige oplevelser af mening” </w:t>
      </w:r>
      <w:r w:rsidRPr="00084BD7">
        <w:rPr>
          <w:rStyle w:val="Fodnotehenvisning"/>
          <w:rFonts w:ascii="Arial" w:hAnsi="Arial" w:cs="Arial"/>
          <w:i/>
        </w:rPr>
        <w:footnoteReference w:id="44"/>
      </w:r>
    </w:p>
    <w:p w:rsidR="00CE41C9" w:rsidRPr="00084BD7" w:rsidRDefault="00CE41C9" w:rsidP="00084BD7">
      <w:pPr>
        <w:pStyle w:val="Sidehoved"/>
        <w:tabs>
          <w:tab w:val="clear" w:pos="4819"/>
          <w:tab w:val="clear" w:pos="9638"/>
        </w:tabs>
        <w:spacing w:line="276" w:lineRule="auto"/>
        <w:ind w:right="567"/>
        <w:rPr>
          <w:rFonts w:ascii="Arial" w:hAnsi="Arial" w:cs="Arial"/>
        </w:rPr>
      </w:pPr>
    </w:p>
    <w:p w:rsidR="00CE41C9" w:rsidRPr="00084BD7" w:rsidRDefault="00CE41C9" w:rsidP="00084BD7">
      <w:pPr>
        <w:pStyle w:val="Sidehoved"/>
        <w:tabs>
          <w:tab w:val="clear" w:pos="4819"/>
          <w:tab w:val="clear" w:pos="9638"/>
        </w:tabs>
        <w:spacing w:line="276" w:lineRule="auto"/>
        <w:ind w:right="567"/>
        <w:rPr>
          <w:rFonts w:ascii="Arial" w:hAnsi="Arial" w:cs="Arial"/>
        </w:rPr>
      </w:pPr>
      <w:r w:rsidRPr="00084BD7">
        <w:rPr>
          <w:rFonts w:ascii="Arial" w:hAnsi="Arial" w:cs="Arial"/>
        </w:rPr>
        <w:t>Wenger understreger det centrale i dualiteten mellem deltagelse og tingsliggørelse og nævner at dette</w:t>
      </w:r>
      <w:r w:rsidRPr="00084BD7">
        <w:rPr>
          <w:rFonts w:ascii="Arial" w:hAnsi="Arial" w:cs="Arial"/>
          <w:i/>
        </w:rPr>
        <w:t xml:space="preserve">”…er et fundamentalt aspekt ved beskaffenheden af praksisfællesskaber, ved deres udvikling over tid, ved relationerne mellem praksisser, ved deltageridentiteter og ved de bredere organisationer, praksisfællesskaber eksisterer i” </w:t>
      </w:r>
      <w:r w:rsidRPr="00084BD7">
        <w:rPr>
          <w:rStyle w:val="Fodnotehenvisning"/>
          <w:rFonts w:ascii="Arial" w:hAnsi="Arial" w:cs="Arial"/>
          <w:i/>
        </w:rPr>
        <w:footnoteReference w:id="45"/>
      </w:r>
    </w:p>
    <w:p w:rsidR="00CE41C9" w:rsidRPr="00084BD7" w:rsidRDefault="00CE41C9" w:rsidP="00084BD7">
      <w:pPr>
        <w:pStyle w:val="Sidehoved"/>
        <w:tabs>
          <w:tab w:val="clear" w:pos="4819"/>
          <w:tab w:val="clear" w:pos="9638"/>
        </w:tabs>
        <w:spacing w:line="276" w:lineRule="auto"/>
        <w:rPr>
          <w:rFonts w:ascii="Arial" w:hAnsi="Arial" w:cs="Arial"/>
        </w:rPr>
      </w:pPr>
    </w:p>
    <w:p w:rsidR="00CE41C9" w:rsidRPr="00FF34C2" w:rsidRDefault="00CE41C9" w:rsidP="00084BD7">
      <w:pPr>
        <w:pStyle w:val="Sidehoved"/>
        <w:tabs>
          <w:tab w:val="clear" w:pos="4819"/>
          <w:tab w:val="clear" w:pos="9638"/>
        </w:tabs>
        <w:spacing w:line="276" w:lineRule="auto"/>
        <w:rPr>
          <w:rFonts w:ascii="Arial" w:hAnsi="Arial" w:cs="Arial"/>
          <w:b/>
        </w:rPr>
      </w:pPr>
      <w:r w:rsidRPr="00FF34C2">
        <w:rPr>
          <w:rFonts w:ascii="Arial" w:hAnsi="Arial" w:cs="Arial"/>
          <w:b/>
        </w:rPr>
        <w:t>Læring i praksis</w:t>
      </w:r>
    </w:p>
    <w:p w:rsidR="002B35A7" w:rsidRDefault="00CE41C9" w:rsidP="00084BD7">
      <w:pPr>
        <w:pStyle w:val="Sidehoved"/>
        <w:tabs>
          <w:tab w:val="clear" w:pos="4819"/>
          <w:tab w:val="clear" w:pos="9638"/>
        </w:tabs>
        <w:spacing w:line="276" w:lineRule="auto"/>
        <w:rPr>
          <w:rFonts w:ascii="Arial" w:hAnsi="Arial" w:cs="Arial"/>
        </w:rPr>
      </w:pPr>
      <w:r w:rsidRPr="00084BD7">
        <w:rPr>
          <w:rFonts w:ascii="Arial" w:hAnsi="Arial" w:cs="Arial"/>
        </w:rPr>
        <w:t xml:space="preserve">Læring i praksis involverer tre processer, </w:t>
      </w:r>
      <w:r w:rsidRPr="00084BD7">
        <w:rPr>
          <w:rFonts w:ascii="Arial" w:hAnsi="Arial" w:cs="Arial"/>
          <w:i/>
        </w:rPr>
        <w:t>gensidigt engagement, fælles virksomhed og fælles repertoire.</w:t>
      </w:r>
      <w:r w:rsidRPr="00084BD7">
        <w:rPr>
          <w:rFonts w:ascii="Arial" w:hAnsi="Arial" w:cs="Arial"/>
        </w:rPr>
        <w:t xml:space="preserve"> Disse begreber indgår i tæt samspil i den fælles meningsforhandling, der konstituerer praksisfællesskabet, idet der sker en udvikling og nuancering af disse i en konstant vekselvirkning. De indgår i varierende omfang, og ikke nødvendigvis som eksplicitte forhandlingsparametre. Det understreges, at et praksisfællesskab ikke er en organisatorisk enhed, men at det opstår som følge af aktørernes meningsforhandling i forhold til de tre processer. </w:t>
      </w:r>
    </w:p>
    <w:p w:rsidR="00553ABC" w:rsidRPr="00084BD7" w:rsidRDefault="00553ABC" w:rsidP="00084BD7">
      <w:pPr>
        <w:pStyle w:val="Sidehoved"/>
        <w:tabs>
          <w:tab w:val="clear" w:pos="4819"/>
          <w:tab w:val="clear" w:pos="9638"/>
        </w:tabs>
        <w:spacing w:line="276" w:lineRule="auto"/>
        <w:rPr>
          <w:rFonts w:ascii="Arial" w:hAnsi="Arial" w:cs="Arial"/>
        </w:rPr>
      </w:pPr>
    </w:p>
    <w:p w:rsidR="00CE41C9" w:rsidRPr="00432D77" w:rsidRDefault="00CE41C9" w:rsidP="00432D77">
      <w:pPr>
        <w:pStyle w:val="Sidehoved"/>
        <w:tabs>
          <w:tab w:val="clear" w:pos="4819"/>
          <w:tab w:val="clear" w:pos="9638"/>
        </w:tabs>
        <w:spacing w:line="276" w:lineRule="auto"/>
        <w:rPr>
          <w:rFonts w:ascii="Arial" w:hAnsi="Arial" w:cs="Arial"/>
        </w:rPr>
      </w:pPr>
      <w:r w:rsidRPr="00FF34C2">
        <w:rPr>
          <w:rFonts w:ascii="Arial" w:hAnsi="Arial" w:cs="Arial"/>
          <w:b/>
        </w:rPr>
        <w:t>Gensidigt engagement</w:t>
      </w:r>
    </w:p>
    <w:p w:rsidR="00CE41C9" w:rsidRPr="00084BD7" w:rsidRDefault="00CE41C9" w:rsidP="00084BD7">
      <w:pPr>
        <w:spacing w:line="276" w:lineRule="auto"/>
        <w:rPr>
          <w:rFonts w:ascii="Arial" w:hAnsi="Arial" w:cs="Arial"/>
        </w:rPr>
      </w:pPr>
      <w:r w:rsidRPr="00084BD7">
        <w:rPr>
          <w:rFonts w:ascii="Arial" w:hAnsi="Arial" w:cs="Arial"/>
        </w:rPr>
        <w:t xml:space="preserve">Gensidigt engagement er det, der definerer praksisfællesskabet. Det vil sige, at aktørerne i en given praksis engagerer sig i de handlinger, de udfører, og indgår i relationer til hinanden om meningsforhandling i forhold hertil. Man er således en del af det, der betyder noget for fællesskabets praksis, og bidrager selv til betydningen. Forudsætningerne for dette er naturligvis, at aktørerne kommunikerer og interagerer med hinanden. Endvidere at aktørerne arbejder på at opretholde fællesskabet. </w:t>
      </w:r>
    </w:p>
    <w:p w:rsidR="00CE41C9" w:rsidRPr="00084BD7" w:rsidRDefault="00CE41C9" w:rsidP="00084BD7">
      <w:pPr>
        <w:spacing w:line="276" w:lineRule="auto"/>
        <w:rPr>
          <w:rFonts w:ascii="Arial" w:hAnsi="Arial" w:cs="Arial"/>
        </w:rPr>
      </w:pPr>
      <w:r w:rsidRPr="00084BD7">
        <w:rPr>
          <w:rFonts w:ascii="Arial" w:hAnsi="Arial" w:cs="Arial"/>
        </w:rPr>
        <w:t>Gensidigt engagement er ikke ensbetydende med, at fællesskabets forudsætninger eller mål er homogenitet og konsensus. Deltagerne engagerer sig i hinanden, og der kan opstå løse eller tætte relationer. Et praksisfællesskab konstitueres over tid og indebærer derfor også konflikter og spændinger i kraft af det personlige engagement.</w:t>
      </w:r>
    </w:p>
    <w:p w:rsidR="00CE41C9" w:rsidRPr="00084BD7" w:rsidRDefault="00CE41C9" w:rsidP="003959D5">
      <w:pPr>
        <w:pStyle w:val="Indeksoverskrift"/>
        <w:spacing w:line="276" w:lineRule="auto"/>
        <w:rPr>
          <w:rFonts w:ascii="Arial" w:hAnsi="Arial" w:cs="Arial"/>
        </w:rPr>
      </w:pPr>
      <w:r w:rsidRPr="00084BD7">
        <w:rPr>
          <w:rFonts w:ascii="Arial" w:hAnsi="Arial" w:cs="Arial"/>
        </w:rPr>
        <w:t xml:space="preserve">Engagement er én af i alt tre former for tilhørsforhold, der medvirker til læring og til udvikling af identiteten. </w:t>
      </w:r>
    </w:p>
    <w:p w:rsidR="00CE41C9" w:rsidRPr="008A157A" w:rsidRDefault="00CE41C9" w:rsidP="003959D5">
      <w:pPr>
        <w:pStyle w:val="Billedtekst"/>
        <w:spacing w:line="276" w:lineRule="auto"/>
        <w:rPr>
          <w:rFonts w:ascii="Arial" w:hAnsi="Arial" w:cs="Arial"/>
          <w:b w:val="0"/>
          <w:color w:val="auto"/>
          <w:sz w:val="24"/>
          <w:szCs w:val="24"/>
        </w:rPr>
      </w:pPr>
      <w:r w:rsidRPr="008A157A">
        <w:rPr>
          <w:rFonts w:ascii="Arial" w:hAnsi="Arial" w:cs="Arial"/>
          <w:b w:val="0"/>
          <w:color w:val="auto"/>
          <w:sz w:val="24"/>
          <w:szCs w:val="24"/>
        </w:rPr>
        <w:t xml:space="preserve">Wenger beskriver </w:t>
      </w:r>
      <w:r w:rsidRPr="008A157A">
        <w:rPr>
          <w:rFonts w:ascii="Arial" w:hAnsi="Arial" w:cs="Arial"/>
          <w:b w:val="0"/>
          <w:i/>
          <w:color w:val="auto"/>
          <w:sz w:val="24"/>
          <w:szCs w:val="24"/>
        </w:rPr>
        <w:t>engagement, fantasi og indordning</w:t>
      </w:r>
      <w:r w:rsidRPr="008A157A">
        <w:rPr>
          <w:rFonts w:ascii="Arial" w:hAnsi="Arial" w:cs="Arial"/>
          <w:b w:val="0"/>
          <w:color w:val="auto"/>
          <w:sz w:val="24"/>
          <w:szCs w:val="24"/>
        </w:rPr>
        <w:t xml:space="preserve"> som forskellige måder, hvorpå man kan tilhøre sociale læringssystemer i organisationer, i forhold til at begribe identitetsdannelses– og læringsprocesser.</w:t>
      </w:r>
    </w:p>
    <w:p w:rsidR="00432D77" w:rsidRDefault="00432D77" w:rsidP="00084BD7">
      <w:pPr>
        <w:pStyle w:val="Overskrift3"/>
        <w:spacing w:line="276" w:lineRule="auto"/>
        <w:rPr>
          <w:rFonts w:ascii="Arial" w:hAnsi="Arial" w:cs="Arial"/>
          <w:color w:val="auto"/>
        </w:rPr>
      </w:pPr>
      <w:bookmarkStart w:id="10" w:name="_Toc88624364"/>
      <w:bookmarkStart w:id="11" w:name="_Toc96065625"/>
      <w:bookmarkStart w:id="12" w:name="_Toc96066265"/>
      <w:r w:rsidRPr="00432D77">
        <w:rPr>
          <w:rFonts w:ascii="Arial" w:hAnsi="Arial" w:cs="Arial"/>
          <w:noProof/>
          <w:color w:val="auto"/>
        </w:rPr>
        <w:drawing>
          <wp:inline distT="0" distB="0" distL="0" distR="0">
            <wp:extent cx="5486400" cy="4276725"/>
            <wp:effectExtent l="76200" t="19050" r="0" b="952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F032F" w:rsidRDefault="009F032F" w:rsidP="004E5B3C">
      <w:pPr>
        <w:pStyle w:val="Billedtekst"/>
        <w:rPr>
          <w:rFonts w:ascii="Arial" w:hAnsi="Arial" w:cs="Arial"/>
          <w:b w:val="0"/>
          <w:sz w:val="20"/>
          <w:szCs w:val="20"/>
        </w:rPr>
      </w:pPr>
    </w:p>
    <w:p w:rsidR="004E5B3C" w:rsidRDefault="00432D77" w:rsidP="004E5B3C">
      <w:pPr>
        <w:pStyle w:val="Billedtekst"/>
        <w:rPr>
          <w:rFonts w:ascii="Arial" w:hAnsi="Arial" w:cs="Arial"/>
          <w:b w:val="0"/>
          <w:sz w:val="20"/>
          <w:szCs w:val="20"/>
        </w:rPr>
      </w:pPr>
      <w:r w:rsidRPr="00432D77">
        <w:rPr>
          <w:rFonts w:ascii="Arial" w:hAnsi="Arial" w:cs="Arial"/>
          <w:b w:val="0"/>
          <w:sz w:val="20"/>
          <w:szCs w:val="20"/>
        </w:rPr>
        <w:t xml:space="preserve">Figur </w:t>
      </w:r>
      <w:r w:rsidR="00830CC5" w:rsidRPr="00432D77">
        <w:rPr>
          <w:rFonts w:ascii="Arial" w:hAnsi="Arial" w:cs="Arial"/>
          <w:b w:val="0"/>
          <w:sz w:val="20"/>
          <w:szCs w:val="20"/>
        </w:rPr>
        <w:fldChar w:fldCharType="begin"/>
      </w:r>
      <w:r w:rsidRPr="00432D77">
        <w:rPr>
          <w:rFonts w:ascii="Arial" w:hAnsi="Arial" w:cs="Arial"/>
          <w:b w:val="0"/>
          <w:sz w:val="20"/>
          <w:szCs w:val="20"/>
        </w:rPr>
        <w:instrText xml:space="preserve"> SEQ Figur \* ARABIC </w:instrText>
      </w:r>
      <w:r w:rsidR="00830CC5" w:rsidRPr="00432D77">
        <w:rPr>
          <w:rFonts w:ascii="Arial" w:hAnsi="Arial" w:cs="Arial"/>
          <w:b w:val="0"/>
          <w:sz w:val="20"/>
          <w:szCs w:val="20"/>
        </w:rPr>
        <w:fldChar w:fldCharType="separate"/>
      </w:r>
      <w:r w:rsidR="005D5CCB">
        <w:rPr>
          <w:rFonts w:ascii="Arial" w:hAnsi="Arial" w:cs="Arial"/>
          <w:b w:val="0"/>
          <w:noProof/>
          <w:sz w:val="20"/>
          <w:szCs w:val="20"/>
        </w:rPr>
        <w:t>9</w:t>
      </w:r>
      <w:r w:rsidR="00830CC5" w:rsidRPr="00432D77">
        <w:rPr>
          <w:rFonts w:ascii="Arial" w:hAnsi="Arial" w:cs="Arial"/>
          <w:b w:val="0"/>
          <w:sz w:val="20"/>
          <w:szCs w:val="20"/>
        </w:rPr>
        <w:fldChar w:fldCharType="end"/>
      </w:r>
      <w:r w:rsidRPr="00432D77">
        <w:rPr>
          <w:rFonts w:ascii="Arial" w:hAnsi="Arial" w:cs="Arial"/>
          <w:b w:val="0"/>
          <w:sz w:val="20"/>
          <w:szCs w:val="20"/>
        </w:rPr>
        <w:t>: At lære i og høre til praksisfællesskaber</w:t>
      </w:r>
    </w:p>
    <w:p w:rsidR="004E5B3C" w:rsidRDefault="00CE41C9" w:rsidP="004E5B3C">
      <w:pPr>
        <w:pStyle w:val="Billedtekst"/>
        <w:spacing w:after="0"/>
        <w:rPr>
          <w:rFonts w:ascii="Arial" w:hAnsi="Arial" w:cs="Arial"/>
          <w:color w:val="auto"/>
          <w:sz w:val="24"/>
          <w:szCs w:val="24"/>
        </w:rPr>
      </w:pPr>
      <w:r w:rsidRPr="004E5B3C">
        <w:rPr>
          <w:rFonts w:ascii="Arial" w:hAnsi="Arial" w:cs="Arial"/>
          <w:color w:val="auto"/>
          <w:sz w:val="24"/>
          <w:szCs w:val="24"/>
        </w:rPr>
        <w:t>Fælles virksomhed</w:t>
      </w:r>
      <w:bookmarkEnd w:id="10"/>
      <w:bookmarkEnd w:id="11"/>
      <w:bookmarkEnd w:id="12"/>
      <w:r w:rsidRPr="004E5B3C">
        <w:rPr>
          <w:rFonts w:ascii="Arial" w:hAnsi="Arial" w:cs="Arial"/>
          <w:color w:val="auto"/>
          <w:sz w:val="24"/>
          <w:szCs w:val="24"/>
        </w:rPr>
        <w:t xml:space="preserve"> </w:t>
      </w:r>
      <w:r w:rsidRPr="004E5B3C">
        <w:rPr>
          <w:rFonts w:ascii="Arial" w:hAnsi="Arial" w:cs="Arial"/>
          <w:color w:val="auto"/>
          <w:sz w:val="24"/>
          <w:szCs w:val="24"/>
        </w:rPr>
        <w:tab/>
      </w:r>
      <w:r w:rsidRPr="004E5B3C">
        <w:rPr>
          <w:rFonts w:ascii="Arial" w:hAnsi="Arial" w:cs="Arial"/>
          <w:color w:val="auto"/>
          <w:sz w:val="24"/>
          <w:szCs w:val="24"/>
        </w:rPr>
        <w:tab/>
      </w:r>
      <w:r w:rsidRPr="004E5B3C">
        <w:rPr>
          <w:rFonts w:ascii="Arial" w:hAnsi="Arial" w:cs="Arial"/>
          <w:color w:val="auto"/>
          <w:sz w:val="24"/>
          <w:szCs w:val="24"/>
        </w:rPr>
        <w:tab/>
      </w:r>
      <w:r w:rsidRPr="004E5B3C">
        <w:rPr>
          <w:rFonts w:ascii="Arial" w:hAnsi="Arial" w:cs="Arial"/>
          <w:color w:val="auto"/>
          <w:sz w:val="24"/>
          <w:szCs w:val="24"/>
        </w:rPr>
        <w:tab/>
      </w:r>
    </w:p>
    <w:p w:rsidR="00CE41C9" w:rsidRPr="004E5B3C" w:rsidRDefault="00CE41C9" w:rsidP="004E5B3C">
      <w:pPr>
        <w:pStyle w:val="Billedtekst"/>
        <w:rPr>
          <w:rFonts w:ascii="Arial" w:hAnsi="Arial" w:cs="Arial"/>
          <w:b w:val="0"/>
          <w:color w:val="auto"/>
          <w:sz w:val="24"/>
          <w:szCs w:val="24"/>
        </w:rPr>
      </w:pPr>
      <w:r w:rsidRPr="004E5B3C">
        <w:rPr>
          <w:rFonts w:ascii="Arial" w:hAnsi="Arial" w:cs="Arial"/>
          <w:b w:val="0"/>
          <w:color w:val="auto"/>
          <w:sz w:val="24"/>
          <w:szCs w:val="24"/>
        </w:rPr>
        <w:t xml:space="preserve">Den fælles virksomhed er den eller de opgaver, som medlemmerne er fælles om at udføre. Da et praksisfællesskab som regel er en del af en større organisation, er det som følge heraf under påvirkning fra denne. Organisationens mål, de betingelser, krav og ressourcer, der er gældende, er med til at forme praksisfællesskabet. Men ikke fuldt ud, idet det er medlemmerne af praksisfællesskabet, der individuelt reagerer på disse institutionelle betingelser, og via det gensidige engagement forhandler den fælles virksomhed. Virksomhed skal i denne sammenhæng forstås som </w:t>
      </w:r>
      <w:r w:rsidRPr="004E5B3C">
        <w:rPr>
          <w:rFonts w:ascii="Arial" w:hAnsi="Arial" w:cs="Arial"/>
          <w:b w:val="0"/>
          <w:i/>
          <w:color w:val="auto"/>
          <w:sz w:val="24"/>
          <w:szCs w:val="24"/>
        </w:rPr>
        <w:t xml:space="preserve">instrumentelle, personlige og interpersonelle aspekter af vores liv </w:t>
      </w:r>
      <w:r w:rsidRPr="004E5B3C">
        <w:rPr>
          <w:rStyle w:val="Fodnotehenvisning"/>
          <w:rFonts w:ascii="Arial" w:hAnsi="Arial" w:cs="Arial"/>
          <w:b w:val="0"/>
          <w:i/>
          <w:color w:val="auto"/>
          <w:sz w:val="24"/>
          <w:szCs w:val="24"/>
        </w:rPr>
        <w:footnoteReference w:id="46"/>
      </w:r>
      <w:r w:rsidRPr="004E5B3C">
        <w:rPr>
          <w:rFonts w:ascii="Arial" w:hAnsi="Arial" w:cs="Arial"/>
          <w:b w:val="0"/>
          <w:color w:val="auto"/>
          <w:sz w:val="24"/>
          <w:szCs w:val="24"/>
        </w:rPr>
        <w:t>(ibid.:95).</w:t>
      </w:r>
    </w:p>
    <w:p w:rsidR="00CE41C9" w:rsidRPr="00084BD7" w:rsidRDefault="00CE41C9" w:rsidP="00084BD7">
      <w:pPr>
        <w:spacing w:line="276" w:lineRule="auto"/>
        <w:rPr>
          <w:rFonts w:ascii="Arial" w:hAnsi="Arial" w:cs="Arial"/>
        </w:rPr>
      </w:pPr>
      <w:r w:rsidRPr="00084BD7">
        <w:rPr>
          <w:rFonts w:ascii="Arial" w:hAnsi="Arial" w:cs="Arial"/>
        </w:rPr>
        <w:t>Virksomheden er ikke fælles i den forstand, at alle mener det samme eller er enige om alting, men ved, at den er forhandlet i fællesskab. Herved oparbejdes dels et ejerskab til den fælles praksis, dels en gensidig ansvarlighed, og dermed en fælles forståelse af bl.a. hvad, der er vigtigt, og hvorfor. Hvornår handlinger er gode nok, og hvornår de bør forbedres</w:t>
      </w:r>
      <w:r w:rsidRPr="00084BD7">
        <w:rPr>
          <w:rStyle w:val="Fodnotehenvisning"/>
          <w:rFonts w:ascii="Arial" w:hAnsi="Arial" w:cs="Arial"/>
        </w:rPr>
        <w:footnoteReference w:id="47"/>
      </w:r>
      <w:r w:rsidRPr="00084BD7">
        <w:rPr>
          <w:rFonts w:ascii="Arial" w:hAnsi="Arial" w:cs="Arial"/>
        </w:rPr>
        <w:t>. De forhandlinger, der finder sted, foregår ikke kun verbalt, men også via de tingsliggjorte aspekter af ansvarligheden og integreringer heraf i de forskellige deltagelsesformer.</w:t>
      </w:r>
    </w:p>
    <w:p w:rsidR="00F23676" w:rsidRPr="00084BD7" w:rsidRDefault="00F23676" w:rsidP="00084BD7">
      <w:pPr>
        <w:spacing w:line="276" w:lineRule="auto"/>
        <w:rPr>
          <w:rFonts w:ascii="Arial" w:hAnsi="Arial" w:cs="Arial"/>
        </w:rPr>
      </w:pPr>
    </w:p>
    <w:p w:rsidR="00CE41C9" w:rsidRPr="00084BD7" w:rsidRDefault="00CE41C9" w:rsidP="00084BD7">
      <w:pPr>
        <w:spacing w:line="276" w:lineRule="auto"/>
        <w:ind w:left="1304" w:right="818"/>
        <w:rPr>
          <w:rFonts w:ascii="Arial" w:hAnsi="Arial" w:cs="Arial"/>
          <w:i/>
        </w:rPr>
      </w:pPr>
      <w:r w:rsidRPr="00084BD7">
        <w:rPr>
          <w:rFonts w:ascii="Arial" w:hAnsi="Arial" w:cs="Arial"/>
          <w:i/>
        </w:rPr>
        <w:t>”At blive god til noget indebærer, at man udvikler specialiserede følsomheder, en æstetisk sans og avancerede opfattelser, der anvendes til at foretage bedømmelse af kvaliteten af et produkt eller en handling. Det er det forhold, at disse bliver fælles i et praksisfællesskab, der tillader deltagerne at forhandle det hensigtsmæssige i det, de gør”</w:t>
      </w:r>
      <w:r w:rsidRPr="00084BD7">
        <w:rPr>
          <w:rStyle w:val="Fodnotehenvisning"/>
          <w:rFonts w:ascii="Arial" w:hAnsi="Arial" w:cs="Arial"/>
          <w:i/>
        </w:rPr>
        <w:footnoteReference w:id="48"/>
      </w:r>
      <w:r w:rsidRPr="00084BD7">
        <w:rPr>
          <w:rFonts w:ascii="Arial" w:hAnsi="Arial" w:cs="Arial"/>
          <w:i/>
        </w:rPr>
        <w:t xml:space="preserve"> </w:t>
      </w:r>
    </w:p>
    <w:p w:rsidR="00F23676" w:rsidRPr="00084BD7" w:rsidRDefault="00F23676" w:rsidP="00084BD7">
      <w:pPr>
        <w:spacing w:line="276" w:lineRule="auto"/>
        <w:ind w:left="1304" w:right="818"/>
        <w:rPr>
          <w:rFonts w:ascii="Arial" w:hAnsi="Arial" w:cs="Arial"/>
        </w:rPr>
      </w:pPr>
    </w:p>
    <w:p w:rsidR="00CE41C9" w:rsidRPr="00084BD7" w:rsidRDefault="00CE41C9" w:rsidP="00084BD7">
      <w:pPr>
        <w:tabs>
          <w:tab w:val="left" w:pos="8100"/>
        </w:tabs>
        <w:spacing w:line="276" w:lineRule="auto"/>
        <w:rPr>
          <w:rFonts w:ascii="Arial" w:hAnsi="Arial" w:cs="Arial"/>
        </w:rPr>
      </w:pPr>
      <w:r w:rsidRPr="00084BD7">
        <w:rPr>
          <w:rFonts w:ascii="Arial" w:hAnsi="Arial" w:cs="Arial"/>
        </w:rPr>
        <w:t xml:space="preserve">Den fælles virksomhed er kun fælles, fordi den kontinuerligt forhandles af deltagerne. Forhandlingsprocesserne er både med til at styre praksis og er med til at udvikle praksis. </w:t>
      </w:r>
    </w:p>
    <w:p w:rsidR="00CE41C9" w:rsidRPr="008A157A" w:rsidRDefault="00CE41C9" w:rsidP="00084BD7">
      <w:pPr>
        <w:pStyle w:val="Overskrift3"/>
        <w:spacing w:line="276" w:lineRule="auto"/>
        <w:rPr>
          <w:rFonts w:ascii="Arial" w:hAnsi="Arial" w:cs="Arial"/>
          <w:color w:val="auto"/>
        </w:rPr>
      </w:pPr>
      <w:bookmarkStart w:id="13" w:name="_Toc88624365"/>
      <w:bookmarkStart w:id="14" w:name="_Toc96065626"/>
      <w:bookmarkStart w:id="15" w:name="_Toc96066266"/>
      <w:r w:rsidRPr="008A157A">
        <w:rPr>
          <w:rFonts w:ascii="Arial" w:hAnsi="Arial" w:cs="Arial"/>
          <w:color w:val="auto"/>
        </w:rPr>
        <w:t>Fælles repertoire</w:t>
      </w:r>
      <w:bookmarkEnd w:id="13"/>
      <w:bookmarkEnd w:id="14"/>
      <w:bookmarkEnd w:id="15"/>
    </w:p>
    <w:p w:rsidR="00CE41C9" w:rsidRPr="00084BD7" w:rsidRDefault="00CE41C9" w:rsidP="00084BD7">
      <w:pPr>
        <w:spacing w:line="276" w:lineRule="auto"/>
        <w:rPr>
          <w:rFonts w:ascii="Arial" w:hAnsi="Arial" w:cs="Arial"/>
        </w:rPr>
      </w:pPr>
      <w:r w:rsidRPr="00084BD7">
        <w:rPr>
          <w:rFonts w:ascii="Arial" w:hAnsi="Arial" w:cs="Arial"/>
        </w:rPr>
        <w:t xml:space="preserve">Den fælles virksomhed og det gensidige engagement heri medvirker til, at der skabes sammenhæng i handlinger, relationer og de involverede objekter. Med tiden udvikles et fælles repertoire, som samtidigt bliver fællesskabets ressourcer til meningsforhandlinger. </w:t>
      </w:r>
    </w:p>
    <w:p w:rsidR="00F23676" w:rsidRPr="00084BD7" w:rsidRDefault="00F23676" w:rsidP="00084BD7">
      <w:pPr>
        <w:spacing w:line="276" w:lineRule="auto"/>
        <w:rPr>
          <w:rFonts w:ascii="Arial" w:hAnsi="Arial" w:cs="Arial"/>
        </w:rPr>
      </w:pPr>
    </w:p>
    <w:p w:rsidR="00CE41C9" w:rsidRPr="00084BD7" w:rsidRDefault="00CE41C9" w:rsidP="00084BD7">
      <w:pPr>
        <w:pStyle w:val="Brdtekstindrykning"/>
        <w:spacing w:line="276" w:lineRule="auto"/>
        <w:ind w:left="1080"/>
        <w:rPr>
          <w:rFonts w:ascii="Arial" w:hAnsi="Arial" w:cs="Arial"/>
          <w:i/>
          <w:color w:val="auto"/>
          <w:sz w:val="24"/>
        </w:rPr>
      </w:pPr>
      <w:r w:rsidRPr="00084BD7">
        <w:rPr>
          <w:rFonts w:ascii="Arial" w:hAnsi="Arial" w:cs="Arial"/>
          <w:i/>
          <w:color w:val="auto"/>
          <w:sz w:val="24"/>
        </w:rPr>
        <w:t>”Repertoiret for en praksis kombinerer to kendetegn, hvorved det kan blive en ressource for meningsforhandlingen:</w:t>
      </w:r>
    </w:p>
    <w:p w:rsidR="00CE41C9" w:rsidRPr="00084BD7" w:rsidRDefault="00CE41C9" w:rsidP="00084BD7">
      <w:pPr>
        <w:numPr>
          <w:ilvl w:val="0"/>
          <w:numId w:val="18"/>
        </w:numPr>
        <w:tabs>
          <w:tab w:val="clear" w:pos="2024"/>
          <w:tab w:val="num" w:pos="1800"/>
        </w:tabs>
        <w:spacing w:line="276" w:lineRule="auto"/>
        <w:ind w:left="1800"/>
        <w:rPr>
          <w:rFonts w:ascii="Arial" w:hAnsi="Arial" w:cs="Arial"/>
          <w:i/>
        </w:rPr>
      </w:pPr>
      <w:r w:rsidRPr="00084BD7">
        <w:rPr>
          <w:rFonts w:ascii="Arial" w:hAnsi="Arial" w:cs="Arial"/>
          <w:i/>
        </w:rPr>
        <w:t>det reflekterer et gensidigt engagements historie</w:t>
      </w:r>
    </w:p>
    <w:p w:rsidR="00CE41C9" w:rsidRPr="00084BD7" w:rsidRDefault="00CE41C9" w:rsidP="00084BD7">
      <w:pPr>
        <w:numPr>
          <w:ilvl w:val="0"/>
          <w:numId w:val="18"/>
        </w:numPr>
        <w:tabs>
          <w:tab w:val="clear" w:pos="2024"/>
          <w:tab w:val="num" w:pos="1800"/>
        </w:tabs>
        <w:spacing w:line="276" w:lineRule="auto"/>
        <w:ind w:left="1800"/>
        <w:rPr>
          <w:rFonts w:ascii="Arial" w:hAnsi="Arial" w:cs="Arial"/>
          <w:i/>
        </w:rPr>
      </w:pPr>
      <w:r w:rsidRPr="00084BD7">
        <w:rPr>
          <w:rFonts w:ascii="Arial" w:hAnsi="Arial" w:cs="Arial"/>
          <w:i/>
        </w:rPr>
        <w:t xml:space="preserve">det er af natur flertydigt.” </w:t>
      </w:r>
    </w:p>
    <w:p w:rsidR="00F23676" w:rsidRPr="00084BD7" w:rsidRDefault="00F23676" w:rsidP="00084BD7">
      <w:pPr>
        <w:spacing w:line="276" w:lineRule="auto"/>
        <w:rPr>
          <w:rFonts w:ascii="Arial" w:eastAsiaTheme="minorEastAsia" w:hAnsi="Arial" w:cs="Arial"/>
          <w:lang w:eastAsia="en-US"/>
        </w:rPr>
      </w:pPr>
    </w:p>
    <w:p w:rsidR="00CE41C9" w:rsidRPr="00084BD7" w:rsidRDefault="00CE41C9" w:rsidP="00084BD7">
      <w:pPr>
        <w:spacing w:line="276" w:lineRule="auto"/>
        <w:rPr>
          <w:rFonts w:ascii="Arial" w:hAnsi="Arial" w:cs="Arial"/>
        </w:rPr>
      </w:pPr>
      <w:r w:rsidRPr="00084BD7">
        <w:rPr>
          <w:rFonts w:ascii="Arial" w:hAnsi="Arial" w:cs="Arial"/>
        </w:rPr>
        <w:t>Et praksisfællesskabs repertoire omhandler dels de konkrete redskaber og værktøjer, dels fælles rutiner, sprog og handlinger. I repertoiret indgår elementer af både deltagelse og tingsliggørelse. Elementerne er forskelligartede, men de har fælles fortolkningshistorier, som kan bruges i såvel kendte virksomheder og meningsforståelser, som i nye og fremtidige meningsforhandlinger. Et vedvarende engagement i den fælles virksomhed medvirker til, at medlemmerne udvikler deres evne til at fortolke og anvende det fælles repertoire. Flertydigheden er et karaktertræk ved det fælles repertoire og i de fælles engagementshistorier, og de er en kilde til nuancering og nytænkning frem for noget, der skal reduceres til enighed.</w:t>
      </w:r>
    </w:p>
    <w:p w:rsidR="00CE41C9" w:rsidRPr="00084BD7" w:rsidRDefault="00CE41C9" w:rsidP="00084BD7">
      <w:pPr>
        <w:spacing w:line="276" w:lineRule="auto"/>
        <w:rPr>
          <w:rFonts w:ascii="Arial" w:hAnsi="Arial" w:cs="Arial"/>
        </w:rPr>
      </w:pPr>
      <w:r w:rsidRPr="00084BD7">
        <w:rPr>
          <w:rFonts w:ascii="Arial" w:hAnsi="Arial" w:cs="Arial"/>
        </w:rPr>
        <w:t>Fællesskabet har en stor andel i at producere det fælles repertoire, og ofte er en vis del heraf produceret uden for fællesskabet og derefter importeret i den fælles virksomhed. Såfremt der kun er ringe udvikling af et fælles repertoire, kan det diskuteres, om der overhovedet er tale om et fælles engagement, og dermed et praksisfællesskab.</w:t>
      </w:r>
      <w:r w:rsidRPr="00084BD7">
        <w:rPr>
          <w:rStyle w:val="Fodnotehenvisning"/>
          <w:rFonts w:ascii="Arial" w:hAnsi="Arial" w:cs="Arial"/>
        </w:rPr>
        <w:footnoteReference w:id="49"/>
      </w:r>
      <w:r w:rsidRPr="00084BD7">
        <w:rPr>
          <w:rFonts w:ascii="Arial" w:hAnsi="Arial" w:cs="Arial"/>
        </w:rPr>
        <w:t xml:space="preserve"> </w:t>
      </w:r>
    </w:p>
    <w:p w:rsidR="00CE41C9" w:rsidRPr="00084BD7" w:rsidRDefault="00CE41C9" w:rsidP="00084BD7">
      <w:pPr>
        <w:spacing w:line="276" w:lineRule="auto"/>
        <w:rPr>
          <w:rFonts w:ascii="Arial" w:hAnsi="Arial" w:cs="Arial"/>
          <w:b/>
        </w:rPr>
      </w:pPr>
    </w:p>
    <w:p w:rsidR="00CE41C9" w:rsidRPr="008A157A" w:rsidRDefault="00CE41C9" w:rsidP="00084BD7">
      <w:pPr>
        <w:spacing w:line="276" w:lineRule="auto"/>
        <w:rPr>
          <w:rFonts w:ascii="Arial" w:hAnsi="Arial" w:cs="Arial"/>
          <w:b/>
        </w:rPr>
      </w:pPr>
      <w:r w:rsidRPr="008A157A">
        <w:rPr>
          <w:rFonts w:ascii="Arial" w:hAnsi="Arial" w:cs="Arial"/>
          <w:b/>
        </w:rPr>
        <w:t>Læring - udvikling af praksis</w:t>
      </w:r>
    </w:p>
    <w:p w:rsidR="00CE41C9" w:rsidRPr="00084BD7" w:rsidRDefault="00CE41C9" w:rsidP="00084BD7">
      <w:pPr>
        <w:spacing w:line="276" w:lineRule="auto"/>
        <w:rPr>
          <w:rFonts w:ascii="Arial" w:hAnsi="Arial" w:cs="Arial"/>
        </w:rPr>
      </w:pPr>
      <w:r w:rsidRPr="00084BD7">
        <w:rPr>
          <w:rFonts w:ascii="Arial" w:hAnsi="Arial" w:cs="Arial"/>
        </w:rPr>
        <w:t>Udviklingen af praksis tager tid. Men definitionen af et praksisfællesskab er ikke afhængig af et specifikt mindstemål af tid. Derimod handler det om at opretholde et tilstrækkeligt stort gensidigt engagement i den fælles udøvelse af en virksomhed for sammen at lære noget af betydning. Ud fra dette perspektiv kan praksisfællesskaber opfattes som fælles læringshistorier.</w:t>
      </w:r>
      <w:r w:rsidRPr="00084BD7">
        <w:rPr>
          <w:rStyle w:val="Fodnotehenvisning"/>
          <w:rFonts w:ascii="Arial" w:hAnsi="Arial" w:cs="Arial"/>
        </w:rPr>
        <w:footnoteReference w:id="50"/>
      </w:r>
    </w:p>
    <w:p w:rsidR="00CE41C9" w:rsidRPr="00084BD7" w:rsidRDefault="00CE41C9" w:rsidP="00084BD7">
      <w:pPr>
        <w:spacing w:line="276" w:lineRule="auto"/>
        <w:rPr>
          <w:rFonts w:ascii="Arial" w:hAnsi="Arial" w:cs="Arial"/>
        </w:rPr>
      </w:pPr>
      <w:r w:rsidRPr="00084BD7">
        <w:rPr>
          <w:rFonts w:ascii="Arial" w:hAnsi="Arial" w:cs="Arial"/>
        </w:rPr>
        <w:t>Praksisser udvikles som fælles læringshistorier, som er en tidsligt sammenflettet kombination af deltagelse og tingsliggørelse. Deltagelse og tingsliggørelse eksisterer som særskilte former for erindring og særskilte former for glemsel. De fungerer som særskilte kilder til både kontinuitet og diskontinuitet. Derfor bliver deltagelse og tingsliggørelse efterhånden som praksisfællesskaberne investerer i dem, dobbelte veje til indflydelse på udviklingen af praksis. I den forstand udgør deltagelse og tingsliggørelse to særskilte magtkanaler, som står til rådighed for deltagere. De konstituerer to særskilte former for politik:</w:t>
      </w:r>
    </w:p>
    <w:p w:rsidR="00CE41C9" w:rsidRPr="00084BD7" w:rsidRDefault="00CE41C9" w:rsidP="00084BD7">
      <w:pPr>
        <w:pStyle w:val="Listeafsnit"/>
        <w:numPr>
          <w:ilvl w:val="0"/>
          <w:numId w:val="19"/>
        </w:numPr>
        <w:spacing w:after="200" w:line="276" w:lineRule="auto"/>
        <w:rPr>
          <w:rFonts w:ascii="Arial" w:hAnsi="Arial" w:cs="Arial"/>
        </w:rPr>
      </w:pPr>
      <w:r w:rsidRPr="00084BD7">
        <w:rPr>
          <w:rFonts w:ascii="Arial" w:hAnsi="Arial" w:cs="Arial"/>
          <w:i/>
        </w:rPr>
        <w:t xml:space="preserve">Deltagelsens </w:t>
      </w:r>
      <w:r w:rsidRPr="00084BD7">
        <w:rPr>
          <w:rFonts w:ascii="Arial" w:hAnsi="Arial" w:cs="Arial"/>
        </w:rPr>
        <w:t>politik omfatter indflydelse, personlig autoritet, nepotisme, aggressiv diskrimination, karisma, tillid, venskab, ambition.</w:t>
      </w:r>
    </w:p>
    <w:p w:rsidR="00CE41C9" w:rsidRPr="00084BD7" w:rsidRDefault="00CE41C9" w:rsidP="00084BD7">
      <w:pPr>
        <w:pStyle w:val="Listeafsnit"/>
        <w:numPr>
          <w:ilvl w:val="0"/>
          <w:numId w:val="19"/>
        </w:numPr>
        <w:spacing w:after="200" w:line="276" w:lineRule="auto"/>
        <w:rPr>
          <w:rFonts w:ascii="Arial" w:hAnsi="Arial" w:cs="Arial"/>
        </w:rPr>
      </w:pPr>
      <w:r w:rsidRPr="00084BD7">
        <w:rPr>
          <w:rFonts w:ascii="Arial" w:hAnsi="Arial" w:cs="Arial"/>
          <w:i/>
        </w:rPr>
        <w:t xml:space="preserve">Tingsliggørelsens </w:t>
      </w:r>
      <w:r w:rsidRPr="00084BD7">
        <w:rPr>
          <w:rFonts w:ascii="Arial" w:hAnsi="Arial" w:cs="Arial"/>
        </w:rPr>
        <w:t>politik er af en anden karakter og omfatter lovgivning, strategier, institutionelt defineret autoritet, redegørelser, argumenterende påvisninger, statistik, kontrakter, planer, design.</w:t>
      </w:r>
      <w:r w:rsidRPr="00084BD7">
        <w:rPr>
          <w:rStyle w:val="Fodnotehenvisning"/>
          <w:rFonts w:ascii="Arial" w:hAnsi="Arial" w:cs="Arial"/>
        </w:rPr>
        <w:footnoteReference w:id="51"/>
      </w:r>
    </w:p>
    <w:p w:rsidR="00CE41C9" w:rsidRPr="00084BD7" w:rsidRDefault="00CE41C9" w:rsidP="00084BD7">
      <w:pPr>
        <w:spacing w:line="276" w:lineRule="auto"/>
        <w:rPr>
          <w:rFonts w:ascii="Arial" w:hAnsi="Arial" w:cs="Arial"/>
        </w:rPr>
      </w:pPr>
      <w:r w:rsidRPr="00084BD7">
        <w:rPr>
          <w:rFonts w:ascii="Arial" w:hAnsi="Arial" w:cs="Arial"/>
        </w:rPr>
        <w:t>De to former for politik kan p.g.a. komplementariteten mellem deltagelse og tingsliggørelse spilles ud mod hinanden. Magt over begge former for politik er derfor også en forudsætning for at få kontrol over praksis:</w:t>
      </w:r>
    </w:p>
    <w:p w:rsidR="00CE41C9" w:rsidRPr="00084BD7" w:rsidRDefault="00CE41C9" w:rsidP="00084BD7">
      <w:pPr>
        <w:pStyle w:val="Listeafsnit"/>
        <w:numPr>
          <w:ilvl w:val="0"/>
          <w:numId w:val="20"/>
        </w:numPr>
        <w:spacing w:after="200" w:line="276" w:lineRule="auto"/>
        <w:rPr>
          <w:rFonts w:ascii="Arial" w:hAnsi="Arial" w:cs="Arial"/>
        </w:rPr>
      </w:pPr>
      <w:r w:rsidRPr="00084BD7">
        <w:rPr>
          <w:rFonts w:ascii="Arial" w:hAnsi="Arial" w:cs="Arial"/>
        </w:rPr>
        <w:t>Tingsliggørelsens politik kræver – for at være effektiv – deltagelse, fordi tingsliggørelse i sig selv ikke sikrer en virkning. Tingsliggørelse skal godkendes af et fællesskab, før den på betydningsfuld måde kan forme praksis.</w:t>
      </w:r>
    </w:p>
    <w:p w:rsidR="00CE41C9" w:rsidRPr="00084BD7" w:rsidRDefault="00CE41C9" w:rsidP="00084BD7">
      <w:pPr>
        <w:pStyle w:val="Listeafsnit"/>
        <w:numPr>
          <w:ilvl w:val="0"/>
          <w:numId w:val="20"/>
        </w:numPr>
        <w:spacing w:after="200" w:line="276" w:lineRule="auto"/>
        <w:rPr>
          <w:rFonts w:ascii="Arial" w:hAnsi="Arial" w:cs="Arial"/>
        </w:rPr>
      </w:pPr>
      <w:r w:rsidRPr="00084BD7">
        <w:rPr>
          <w:rFonts w:ascii="Arial" w:hAnsi="Arial" w:cs="Arial"/>
        </w:rPr>
        <w:t>Deltagelsens politik må omvendt omfatte magt til at udøve tingsliggørelse, eftersom tingsliggørelse skaber de fokuspunkter, hvoromkring mennesker forhandler det, der betyder noget.</w:t>
      </w:r>
      <w:r w:rsidRPr="00084BD7">
        <w:rPr>
          <w:rStyle w:val="Fodnotehenvisning"/>
          <w:rFonts w:ascii="Arial" w:hAnsi="Arial" w:cs="Arial"/>
        </w:rPr>
        <w:footnoteReference w:id="52"/>
      </w:r>
    </w:p>
    <w:p w:rsidR="00CE41C9" w:rsidRPr="00084BD7" w:rsidRDefault="00CE41C9" w:rsidP="00084BD7">
      <w:pPr>
        <w:spacing w:line="276" w:lineRule="auto"/>
        <w:rPr>
          <w:rFonts w:ascii="Arial" w:hAnsi="Arial" w:cs="Arial"/>
        </w:rPr>
      </w:pPr>
      <w:r w:rsidRPr="00084BD7">
        <w:rPr>
          <w:rFonts w:ascii="Arial" w:hAnsi="Arial" w:cs="Arial"/>
        </w:rPr>
        <w:t>Hvis praksisser er historier om et gensidigt engagement, forhandling om en virksomhed og udvikling af et fælles repertoire, så omfatter læring i praksis følgende processer for de involverede fællesskaber:</w:t>
      </w:r>
    </w:p>
    <w:p w:rsidR="00CE41C9" w:rsidRPr="00084BD7" w:rsidRDefault="00CE41C9" w:rsidP="00084BD7">
      <w:pPr>
        <w:pStyle w:val="Listeafsnit"/>
        <w:numPr>
          <w:ilvl w:val="0"/>
          <w:numId w:val="21"/>
        </w:numPr>
        <w:spacing w:after="200" w:line="276" w:lineRule="auto"/>
        <w:rPr>
          <w:rFonts w:ascii="Arial" w:hAnsi="Arial" w:cs="Arial"/>
        </w:rPr>
      </w:pPr>
      <w:r w:rsidRPr="00084BD7">
        <w:rPr>
          <w:rFonts w:ascii="Arial" w:hAnsi="Arial" w:cs="Arial"/>
          <w:i/>
        </w:rPr>
        <w:t xml:space="preserve">Udvikling af forskellige former for gensidigt engagement: </w:t>
      </w:r>
      <w:r w:rsidRPr="00084BD7">
        <w:rPr>
          <w:rFonts w:ascii="Arial" w:hAnsi="Arial" w:cs="Arial"/>
        </w:rPr>
        <w:t>Opdage, hvordan man engagerer sig, hvad der fremmer, og hvad der hæmmer; udvikle indbyrdes relationer; definere identiteter, fastslå hvem der er hvem, hvem der er god til hvad, hvem der ved hvad, hvem der er let eller vanskelig at omgås.</w:t>
      </w:r>
    </w:p>
    <w:p w:rsidR="00CE41C9" w:rsidRPr="00084BD7" w:rsidRDefault="00CE41C9" w:rsidP="00084BD7">
      <w:pPr>
        <w:pStyle w:val="Listeafsnit"/>
        <w:numPr>
          <w:ilvl w:val="0"/>
          <w:numId w:val="21"/>
        </w:numPr>
        <w:spacing w:after="200" w:line="276" w:lineRule="auto"/>
        <w:rPr>
          <w:rFonts w:ascii="Arial" w:hAnsi="Arial" w:cs="Arial"/>
        </w:rPr>
      </w:pPr>
      <w:r w:rsidRPr="00084BD7">
        <w:rPr>
          <w:rFonts w:ascii="Arial" w:hAnsi="Arial" w:cs="Arial"/>
          <w:i/>
        </w:rPr>
        <w:t>Forståelse og afstemning af deres virksomhed:</w:t>
      </w:r>
      <w:r w:rsidRPr="00084BD7">
        <w:rPr>
          <w:rFonts w:ascii="Arial" w:hAnsi="Arial" w:cs="Arial"/>
        </w:rPr>
        <w:t xml:space="preserve"> Indordne deres engagement derefter og lære sig selv og hinanden at stå til ansvar; gøre en indsats for at definere virksomheden og harmonisere modstridende fortolkninger af, hvad virksomheden går ud på.</w:t>
      </w:r>
    </w:p>
    <w:p w:rsidR="00CE41C9" w:rsidRPr="00084BD7" w:rsidRDefault="00CE41C9" w:rsidP="00084BD7">
      <w:pPr>
        <w:pStyle w:val="Listeafsnit"/>
        <w:numPr>
          <w:ilvl w:val="0"/>
          <w:numId w:val="21"/>
        </w:numPr>
        <w:spacing w:after="200" w:line="276" w:lineRule="auto"/>
        <w:rPr>
          <w:rFonts w:ascii="Arial" w:hAnsi="Arial" w:cs="Arial"/>
        </w:rPr>
      </w:pPr>
      <w:r w:rsidRPr="00084BD7">
        <w:rPr>
          <w:rFonts w:ascii="Arial" w:hAnsi="Arial" w:cs="Arial"/>
          <w:i/>
        </w:rPr>
        <w:t>Udvikling af deres repertoire, stil og diskurser:</w:t>
      </w:r>
      <w:r w:rsidRPr="00084BD7">
        <w:rPr>
          <w:rFonts w:ascii="Arial" w:hAnsi="Arial" w:cs="Arial"/>
        </w:rPr>
        <w:t xml:space="preserve"> Genforhandle meningen med forskellige elementer; producer eller indføre redskaber, artefakter, repræsentationer; registrere og huske hændelser; finde på nye udtryk og omdefinere eller kassere gamle; fortælle og genfortælle historier; skabe og bryde rutiner.</w:t>
      </w:r>
      <w:r w:rsidRPr="00084BD7">
        <w:rPr>
          <w:rStyle w:val="Fodnotehenvisning"/>
          <w:rFonts w:ascii="Arial" w:hAnsi="Arial" w:cs="Arial"/>
        </w:rPr>
        <w:footnoteReference w:id="53"/>
      </w:r>
    </w:p>
    <w:p w:rsidR="00CE41C9" w:rsidRPr="00084BD7" w:rsidRDefault="00CE41C9" w:rsidP="00084BD7">
      <w:pPr>
        <w:spacing w:line="276" w:lineRule="auto"/>
        <w:rPr>
          <w:rFonts w:ascii="Arial" w:hAnsi="Arial" w:cs="Arial"/>
        </w:rPr>
      </w:pPr>
      <w:r w:rsidRPr="00084BD7">
        <w:rPr>
          <w:rFonts w:ascii="Arial" w:hAnsi="Arial" w:cs="Arial"/>
        </w:rPr>
        <w:t xml:space="preserve">Læring er det, der driver praksis, og praksis er den pågældende lærings historie. Det er medlemmerne, der igennem deres meningsforhandling, producerer praksis. Meningsforhandlingen er en proces, hvor der hele tiden kan inddrages nye elementer. Praksis bliver derfor på én gang yderst påvirkelig og meget modstandsdygtig. Denne kombination er kendetegnende for evnen til tilpasning. Læring indebærer et tæt samspil mellem orden og kaos. </w:t>
      </w:r>
    </w:p>
    <w:p w:rsidR="00CE41C9" w:rsidRPr="00084BD7" w:rsidRDefault="00CE41C9" w:rsidP="00084BD7">
      <w:pPr>
        <w:spacing w:line="276" w:lineRule="auto"/>
        <w:rPr>
          <w:rFonts w:ascii="Arial" w:hAnsi="Arial" w:cs="Arial"/>
        </w:rPr>
      </w:pPr>
      <w:r w:rsidRPr="00084BD7">
        <w:rPr>
          <w:rFonts w:ascii="Arial" w:hAnsi="Arial" w:cs="Arial"/>
        </w:rPr>
        <w:t>Forandring og læring er indbygget i praksis. Det er således afgørende altid at forudsætte læring, når man har med praksisfællesskaber at gøre.</w:t>
      </w:r>
    </w:p>
    <w:p w:rsidR="00CE41C9" w:rsidRPr="00084BD7" w:rsidRDefault="00CE41C9" w:rsidP="00084BD7">
      <w:pPr>
        <w:spacing w:line="276" w:lineRule="auto"/>
        <w:rPr>
          <w:rFonts w:ascii="Arial" w:hAnsi="Arial" w:cs="Arial"/>
          <w:color w:val="000080"/>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823032" w:rsidRDefault="00823032" w:rsidP="00B75554">
      <w:pPr>
        <w:spacing w:line="276" w:lineRule="auto"/>
        <w:rPr>
          <w:rFonts w:ascii="Arial" w:hAnsi="Arial" w:cs="Arial"/>
          <w:b/>
          <w:i/>
        </w:rPr>
      </w:pPr>
    </w:p>
    <w:p w:rsidR="00B75554" w:rsidRDefault="00B75554" w:rsidP="00B75554">
      <w:pPr>
        <w:spacing w:line="276" w:lineRule="auto"/>
        <w:rPr>
          <w:rFonts w:ascii="Arial" w:hAnsi="Arial" w:cs="Arial"/>
          <w:b/>
          <w:i/>
        </w:rPr>
      </w:pPr>
      <w:r>
        <w:rPr>
          <w:rFonts w:ascii="Arial" w:hAnsi="Arial" w:cs="Arial"/>
          <w:b/>
          <w:i/>
        </w:rPr>
        <w:t xml:space="preserve">3 </w:t>
      </w:r>
      <w:r w:rsidRPr="00B75554">
        <w:rPr>
          <w:rFonts w:ascii="Arial" w:hAnsi="Arial" w:cs="Arial"/>
          <w:b/>
          <w:i/>
        </w:rPr>
        <w:t>Præsentation og analyse af casen</w:t>
      </w:r>
    </w:p>
    <w:p w:rsidR="00B75554" w:rsidRPr="00B75554" w:rsidRDefault="00B75554" w:rsidP="00B75554">
      <w:pPr>
        <w:spacing w:line="276" w:lineRule="auto"/>
        <w:rPr>
          <w:rFonts w:ascii="Arial" w:hAnsi="Arial" w:cs="Arial"/>
          <w:b/>
          <w:i/>
        </w:rPr>
      </w:pPr>
    </w:p>
    <w:p w:rsidR="00B75554" w:rsidRDefault="00B75554" w:rsidP="00B75554">
      <w:pPr>
        <w:rPr>
          <w:rFonts w:ascii="Arial" w:hAnsi="Arial" w:cs="Arial"/>
        </w:rPr>
      </w:pPr>
      <w:r>
        <w:rPr>
          <w:rFonts w:ascii="Arial" w:hAnsi="Arial" w:cs="Arial"/>
        </w:rPr>
        <w:t xml:space="preserve">Muldbjergskolen er en kompleks organisation sammensat af flere forskellige afdelinger med flere forskellige personalegrupper. </w:t>
      </w:r>
    </w:p>
    <w:p w:rsidR="00B75554" w:rsidRDefault="00B75554" w:rsidP="00B75554">
      <w:pPr>
        <w:keepNext/>
        <w:rPr>
          <w:rFonts w:asciiTheme="minorHAnsi" w:hAnsiTheme="minorHAnsi" w:cstheme="minorBidi"/>
          <w:sz w:val="22"/>
          <w:szCs w:val="22"/>
        </w:rPr>
      </w:pPr>
      <w:r>
        <w:rPr>
          <w:rFonts w:ascii="Arial" w:hAnsi="Arial" w:cs="Arial"/>
          <w:noProof/>
        </w:rPr>
        <w:drawing>
          <wp:inline distT="0" distB="0" distL="0" distR="0">
            <wp:extent cx="6257925" cy="69818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75554" w:rsidRDefault="00B75554" w:rsidP="00B75554">
      <w:pPr>
        <w:pStyle w:val="Billedtekst"/>
        <w:rPr>
          <w:rFonts w:ascii="Arial" w:hAnsi="Arial" w:cs="Arial"/>
          <w:b w:val="0"/>
          <w:sz w:val="20"/>
          <w:szCs w:val="20"/>
        </w:rPr>
      </w:pPr>
      <w:r>
        <w:rPr>
          <w:rFonts w:ascii="Arial" w:hAnsi="Arial" w:cs="Arial"/>
          <w:b w:val="0"/>
          <w:sz w:val="20"/>
          <w:szCs w:val="20"/>
        </w:rPr>
        <w:t xml:space="preserve">Figur </w:t>
      </w:r>
      <w:r w:rsidR="00830CC5">
        <w:rPr>
          <w:rFonts w:ascii="Arial" w:hAnsi="Arial" w:cs="Arial"/>
          <w:b w:val="0"/>
          <w:sz w:val="20"/>
          <w:szCs w:val="20"/>
        </w:rPr>
        <w:fldChar w:fldCharType="begin"/>
      </w:r>
      <w:r>
        <w:rPr>
          <w:rFonts w:ascii="Arial" w:hAnsi="Arial" w:cs="Arial"/>
          <w:b w:val="0"/>
          <w:sz w:val="20"/>
          <w:szCs w:val="20"/>
        </w:rPr>
        <w:instrText xml:space="preserve"> SEQ Figur \* ARABIC </w:instrText>
      </w:r>
      <w:r w:rsidR="00830CC5">
        <w:rPr>
          <w:rFonts w:ascii="Arial" w:hAnsi="Arial" w:cs="Arial"/>
          <w:b w:val="0"/>
          <w:sz w:val="20"/>
          <w:szCs w:val="20"/>
        </w:rPr>
        <w:fldChar w:fldCharType="separate"/>
      </w:r>
      <w:r w:rsidR="005D5CCB">
        <w:rPr>
          <w:rFonts w:ascii="Arial" w:hAnsi="Arial" w:cs="Arial"/>
          <w:b w:val="0"/>
          <w:noProof/>
          <w:sz w:val="20"/>
          <w:szCs w:val="20"/>
        </w:rPr>
        <w:t>10</w:t>
      </w:r>
      <w:r w:rsidR="00830CC5">
        <w:rPr>
          <w:rFonts w:ascii="Arial" w:hAnsi="Arial" w:cs="Arial"/>
          <w:b w:val="0"/>
          <w:sz w:val="20"/>
          <w:szCs w:val="20"/>
        </w:rPr>
        <w:fldChar w:fldCharType="end"/>
      </w:r>
      <w:r>
        <w:rPr>
          <w:rFonts w:ascii="Arial" w:hAnsi="Arial" w:cs="Arial"/>
          <w:b w:val="0"/>
          <w:sz w:val="20"/>
          <w:szCs w:val="20"/>
        </w:rPr>
        <w:t>: Muldbjergskolens afdelinger</w:t>
      </w:r>
    </w:p>
    <w:p w:rsidR="00273754" w:rsidRDefault="0027375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 xml:space="preserve">Som skrevet i indledningen har skolens personale igennem flere år arbejdet med at opbygge en organisation bestående af team med et afgrænset arbejds- og ansvarsområde. </w:t>
      </w:r>
    </w:p>
    <w:p w:rsidR="00B75554" w:rsidRDefault="00B75554" w:rsidP="00273754">
      <w:pPr>
        <w:spacing w:line="276" w:lineRule="auto"/>
        <w:rPr>
          <w:rFonts w:ascii="Arial" w:hAnsi="Arial" w:cs="Arial"/>
        </w:rPr>
      </w:pPr>
      <w:r>
        <w:rPr>
          <w:rFonts w:ascii="Arial" w:hAnsi="Arial" w:cs="Arial"/>
        </w:rPr>
        <w:t>Skolens pædagogiske udvalg har, som det ses i bilag 1, valgt nedenstående definition af</w:t>
      </w:r>
      <w:r>
        <w:t xml:space="preserve"> </w:t>
      </w:r>
      <w:r>
        <w:rPr>
          <w:rFonts w:ascii="Arial" w:hAnsi="Arial" w:cs="Arial"/>
        </w:rPr>
        <w:t>teamsamarbejdet.</w:t>
      </w:r>
    </w:p>
    <w:p w:rsidR="00B75554" w:rsidRDefault="00B75554" w:rsidP="00273754">
      <w:pPr>
        <w:spacing w:line="276" w:lineRule="auto"/>
        <w:rPr>
          <w:rFonts w:ascii="Arial" w:hAnsi="Arial" w:cs="Arial"/>
        </w:rPr>
      </w:pPr>
    </w:p>
    <w:p w:rsidR="00B75554" w:rsidRDefault="00B75554" w:rsidP="00273754">
      <w:pPr>
        <w:spacing w:line="276" w:lineRule="auto"/>
        <w:rPr>
          <w:rFonts w:ascii="Arial" w:hAnsi="Arial" w:cs="Arial"/>
          <w:i/>
        </w:rPr>
      </w:pPr>
      <w:r>
        <w:rPr>
          <w:rFonts w:ascii="Arial" w:hAnsi="Arial" w:cs="Arial"/>
          <w:i/>
        </w:rPr>
        <w:t>Et team er kendetegnet ved et forpligtende og længerevarende samarbejde, hvor teamets medlemmer ud fra en klart formuleret målsætning og en række tilhørende aktiviteter arbejder med børnenes faglige, sociale og personlige læreprocesser, ligesom teamet arbejder bevidst med egen kultur, indbyrdes relationer og kompetencer. Samarbejdet har et udviklingsperspektiv rettet både mod professionen og skolen som organisation.</w:t>
      </w:r>
    </w:p>
    <w:p w:rsidR="00B75554" w:rsidRDefault="00B75554" w:rsidP="00273754">
      <w:pPr>
        <w:spacing w:line="276" w:lineRule="auto"/>
        <w:rPr>
          <w:rFonts w:ascii="Arial" w:hAnsi="Arial" w:cs="Arial"/>
          <w:i/>
        </w:rPr>
      </w:pPr>
    </w:p>
    <w:p w:rsidR="00B75554" w:rsidRDefault="00B75554" w:rsidP="00273754">
      <w:pPr>
        <w:spacing w:line="276" w:lineRule="auto"/>
        <w:rPr>
          <w:rFonts w:ascii="Arial" w:hAnsi="Arial" w:cs="Arial"/>
        </w:rPr>
      </w:pPr>
      <w:r>
        <w:rPr>
          <w:rFonts w:ascii="Arial" w:hAnsi="Arial" w:cs="Arial"/>
        </w:rPr>
        <w:t>Der er således en forventning fra såvel ledelse som det pædagogiske udvalg om, at der udover, at der bliver arbejdet med og sat mål for elevernes læring, også arbejdes med at sætte mål for selve samarbejdet.</w:t>
      </w:r>
    </w:p>
    <w:p w:rsidR="00B75554" w:rsidRDefault="00B75554" w:rsidP="00273754">
      <w:pPr>
        <w:spacing w:line="276" w:lineRule="auto"/>
        <w:rPr>
          <w:rFonts w:ascii="Arial" w:hAnsi="Arial" w:cs="Arial"/>
        </w:rPr>
      </w:pPr>
      <w:r>
        <w:rPr>
          <w:rFonts w:ascii="Arial" w:hAnsi="Arial" w:cs="Arial"/>
        </w:rPr>
        <w:t>I Schöns forståelse udvikles en lærers professionalisme ved en refleksion i handling. I Wengers optik involverer lærernes læring de tre processer: gensidigt engagement, fælles virksomhed og fælles repertoire. Forudsætningen herfor er at aktørerne kommunikerer og interagerer med hinanden, og at de endvidere arbejder på at opretholde fællesskabet. At teamsamarbejdet skal have et udviklingsperspektiv både over for den enkeltes profession og over for skolen som organisationen betyder altså, at arbejdet både skal muliggøre ændringer i arbejdsmetoder, kommunikation og interaktion personalet imellem og et fast fællesskab at udøve sin praksis i.</w:t>
      </w:r>
    </w:p>
    <w:p w:rsidR="00B75554" w:rsidRDefault="00B75554" w:rsidP="00273754">
      <w:pPr>
        <w:spacing w:line="276" w:lineRule="auto"/>
        <w:rPr>
          <w:rFonts w:ascii="Arial" w:hAnsi="Arial" w:cs="Arial"/>
        </w:rPr>
      </w:pPr>
      <w:r>
        <w:rPr>
          <w:rFonts w:ascii="Arial" w:hAnsi="Arial" w:cs="Arial"/>
        </w:rPr>
        <w:t>I casearbejdet har jeg valgt at koncentrere mig om de to afdelinger, der er markeret med rødt i ovenstående figur. Min egen uddannelsesmæssige baggrund inden for lærerområdet giver mig en større mulighed for at belyse samarbejdet i lærergruppe</w:t>
      </w:r>
      <w:r w:rsidR="00823032">
        <w:rPr>
          <w:rFonts w:ascii="Arial" w:hAnsi="Arial" w:cs="Arial"/>
        </w:rPr>
        <w:t xml:space="preserve">r. Det er ud fra mit kendskab til den valgte case min </w:t>
      </w:r>
      <w:r>
        <w:rPr>
          <w:rFonts w:ascii="Arial" w:hAnsi="Arial" w:cs="Arial"/>
        </w:rPr>
        <w:t>vurdering</w:t>
      </w:r>
      <w:r w:rsidR="00823032">
        <w:rPr>
          <w:rFonts w:ascii="Arial" w:hAnsi="Arial" w:cs="Arial"/>
        </w:rPr>
        <w:t>,</w:t>
      </w:r>
      <w:r>
        <w:rPr>
          <w:rFonts w:ascii="Arial" w:hAnsi="Arial" w:cs="Arial"/>
        </w:rPr>
        <w:t xml:space="preserve"> at samarbejdet er lettest at få til at fungere i indskolingen og i specialklasserne, hvor der er færre lærere omkring de samme elever. Specialklasselærerne udtrykker det således i evalueringen af teamsamarbejdet:</w:t>
      </w:r>
    </w:p>
    <w:p w:rsidR="00B75554" w:rsidRDefault="00B755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rPr>
        <w:t>”</w:t>
      </w:r>
      <w:r>
        <w:rPr>
          <w:rFonts w:ascii="Arial" w:hAnsi="Arial" w:cs="Arial"/>
          <w:i/>
        </w:rPr>
        <w:t>Teamsamarbejdet er udviklende og helt nødvendigt omkring specialklasserne”.</w:t>
      </w:r>
    </w:p>
    <w:p w:rsidR="00B75554" w:rsidRDefault="00B75554" w:rsidP="00B75554">
      <w:pPr>
        <w:rPr>
          <w:rFonts w:ascii="Arial" w:hAnsi="Arial" w:cs="Arial"/>
        </w:rPr>
      </w:pPr>
    </w:p>
    <w:p w:rsidR="00A331A8" w:rsidRDefault="00A331A8" w:rsidP="00273754">
      <w:pPr>
        <w:spacing w:line="276" w:lineRule="auto"/>
        <w:rPr>
          <w:rFonts w:ascii="Arial" w:hAnsi="Arial" w:cs="Arial"/>
        </w:rPr>
      </w:pPr>
      <w:r>
        <w:rPr>
          <w:rFonts w:ascii="Arial" w:hAnsi="Arial" w:cs="Arial"/>
        </w:rPr>
        <w:t xml:space="preserve">Specialklasseteamenes organisering omkring årgange er som det ses i evalueringen af teamsamarbejdet det primære samarbejdsforum for disse lærere, der også er flittige til at dele eleverne i forskellige holdstørrelser, der muliggør, at der er flere lærere til stede på samme hold samtidig.    </w:t>
      </w:r>
    </w:p>
    <w:p w:rsidR="00B75554" w:rsidRDefault="00B75554" w:rsidP="00273754">
      <w:pPr>
        <w:spacing w:line="276" w:lineRule="auto"/>
        <w:rPr>
          <w:rFonts w:ascii="Arial" w:hAnsi="Arial" w:cs="Arial"/>
        </w:rPr>
      </w:pPr>
      <w:r>
        <w:rPr>
          <w:rFonts w:ascii="Arial" w:hAnsi="Arial" w:cs="Arial"/>
        </w:rPr>
        <w:t>Samtidig er indskolingsteamet i specialklasserne det team, der er længst med hensyn til at anvende LP-modellen i praksis, ligesom der i specialklasserne har været foretaget en evaluering af det LP-arbejde, der har foregået på skolen frem til april 2009.  Jeg har således valgt at kigge på to team, hvor forudsætningerne og rammerne for samarbejdet er til stede. G2-klasserne er valgt fra, fordi jeg i min egenskab af leder på skolen i øjeblikket arbejder intenst med samarbejdet mellem ledelse og medarbejdere lige i denne afdeling.</w:t>
      </w:r>
    </w:p>
    <w:p w:rsidR="00A331A8" w:rsidRDefault="00B75554" w:rsidP="00273754">
      <w:pPr>
        <w:spacing w:line="276" w:lineRule="auto"/>
        <w:rPr>
          <w:rFonts w:ascii="Arial" w:hAnsi="Arial" w:cs="Arial"/>
        </w:rPr>
      </w:pPr>
      <w:r>
        <w:rPr>
          <w:rFonts w:ascii="Arial" w:hAnsi="Arial" w:cs="Arial"/>
        </w:rPr>
        <w:t>Med baggrund i de tre teser, er der i analysen lagt fokus på:</w:t>
      </w:r>
    </w:p>
    <w:p w:rsidR="00B75554" w:rsidRDefault="00B75554" w:rsidP="00273754">
      <w:pPr>
        <w:pStyle w:val="Listeafsnit"/>
        <w:numPr>
          <w:ilvl w:val="0"/>
          <w:numId w:val="30"/>
        </w:numPr>
        <w:spacing w:after="200" w:line="276" w:lineRule="auto"/>
        <w:rPr>
          <w:rFonts w:ascii="Arial" w:hAnsi="Arial" w:cs="Arial"/>
        </w:rPr>
      </w:pPr>
      <w:r>
        <w:rPr>
          <w:rFonts w:ascii="Arial" w:hAnsi="Arial" w:cs="Arial"/>
        </w:rPr>
        <w:t>Hvilken systematik er der p.t. omkring samarbejdet og hvorledes ændrer arbejdet med LP-modellen denne systematik? Med systematik forstås i dette speciale: samarbejdets organisering, skriftlighed, fælles metoder, fælles sprog.</w:t>
      </w:r>
    </w:p>
    <w:p w:rsidR="00B75554" w:rsidRDefault="00B75554" w:rsidP="00273754">
      <w:pPr>
        <w:pStyle w:val="Listeafsnit"/>
        <w:numPr>
          <w:ilvl w:val="0"/>
          <w:numId w:val="30"/>
        </w:numPr>
        <w:spacing w:after="200" w:line="276" w:lineRule="auto"/>
        <w:rPr>
          <w:rFonts w:ascii="Arial" w:hAnsi="Arial" w:cs="Arial"/>
        </w:rPr>
      </w:pPr>
      <w:r>
        <w:rPr>
          <w:rFonts w:ascii="Arial" w:hAnsi="Arial" w:cs="Arial"/>
        </w:rPr>
        <w:t>Hvorledes reflekteres i praksis? Med refleksion forstås her: måden hvorpå der tales om og med eleverne, og om hvorvidt der vises interesse for at undersøge hele den kontekst, som eleverne befinder sig i.</w:t>
      </w:r>
    </w:p>
    <w:p w:rsidR="00B75554" w:rsidRDefault="00B75554" w:rsidP="00273754">
      <w:pPr>
        <w:pStyle w:val="Listeafsnit"/>
        <w:numPr>
          <w:ilvl w:val="0"/>
          <w:numId w:val="30"/>
        </w:numPr>
        <w:spacing w:after="200" w:line="276" w:lineRule="auto"/>
        <w:rPr>
          <w:rFonts w:ascii="Arial" w:hAnsi="Arial" w:cs="Arial"/>
        </w:rPr>
      </w:pPr>
      <w:r>
        <w:rPr>
          <w:rFonts w:ascii="Arial" w:hAnsi="Arial" w:cs="Arial"/>
        </w:rPr>
        <w:t>Inkorporering af forandringer ved kontinuerlig meningsforhandling. Hvilke former for deltagelse befinder lærerne sig i, og kan LP-modellen fungere som tingsliggørelse?</w:t>
      </w:r>
    </w:p>
    <w:p w:rsidR="00B75554" w:rsidRDefault="00B75554" w:rsidP="00273754">
      <w:pPr>
        <w:spacing w:line="276" w:lineRule="auto"/>
        <w:rPr>
          <w:rFonts w:ascii="Arial" w:hAnsi="Arial" w:cs="Arial"/>
        </w:rPr>
      </w:pPr>
      <w:r>
        <w:rPr>
          <w:rFonts w:ascii="Arial" w:hAnsi="Arial" w:cs="Arial"/>
        </w:rPr>
        <w:t>Der vil i det følgende være tilstræbt en struktur, hvor nuværende praksis beskrives, der citeres fra eller refereres t</w:t>
      </w:r>
      <w:r w:rsidR="00A331A8">
        <w:rPr>
          <w:rFonts w:ascii="Arial" w:hAnsi="Arial" w:cs="Arial"/>
        </w:rPr>
        <w:t xml:space="preserve">il dokumenter og interviews, hvorefter der analyseres og konkluderes. </w:t>
      </w:r>
    </w:p>
    <w:p w:rsidR="00B75554" w:rsidRDefault="00B75554" w:rsidP="00273754">
      <w:pPr>
        <w:spacing w:line="276" w:lineRule="auto"/>
        <w:rPr>
          <w:rFonts w:ascii="Arial" w:hAnsi="Arial" w:cs="Arial"/>
          <w:b/>
          <w:i/>
        </w:rPr>
      </w:pPr>
    </w:p>
    <w:p w:rsidR="00B75554" w:rsidRDefault="00B75554" w:rsidP="00273754">
      <w:pPr>
        <w:spacing w:after="120" w:line="276" w:lineRule="auto"/>
        <w:rPr>
          <w:rFonts w:ascii="Arial" w:hAnsi="Arial" w:cs="Arial"/>
          <w:b/>
          <w:i/>
        </w:rPr>
      </w:pPr>
      <w:r>
        <w:rPr>
          <w:rFonts w:ascii="Arial" w:hAnsi="Arial" w:cs="Arial"/>
          <w:b/>
          <w:i/>
        </w:rPr>
        <w:t>Systematik</w:t>
      </w:r>
    </w:p>
    <w:p w:rsidR="00B75554" w:rsidRDefault="00B75554" w:rsidP="00273754">
      <w:pPr>
        <w:spacing w:after="120" w:line="276" w:lineRule="auto"/>
        <w:rPr>
          <w:rFonts w:ascii="Arial" w:hAnsi="Arial" w:cs="Arial"/>
        </w:rPr>
      </w:pPr>
      <w:r>
        <w:rPr>
          <w:rFonts w:ascii="Arial" w:hAnsi="Arial" w:cs="Arial"/>
        </w:rPr>
        <w:t>Arbejdet i specialklasserne betyder, at man kun har ét team at forholde sig til (her indskolingsteamet), mens man i normalafdelingen både taler om klassesamarbejde, årgangsteam og afdelingssamarbejde (indskoling) og udover det, kan man tilhøre flere forskellige årgange. I den skriftlige evaluering af teamsamarbejdet vurderes teamsamarbejdet forskelligt alt efter, om man er i specialklasserne eller i normalskolen.</w:t>
      </w:r>
    </w:p>
    <w:p w:rsidR="00B75554" w:rsidRDefault="00B75554" w:rsidP="00273754">
      <w:pPr>
        <w:spacing w:line="276" w:lineRule="auto"/>
        <w:ind w:firstLine="1304"/>
        <w:rPr>
          <w:rFonts w:ascii="Arial" w:hAnsi="Arial" w:cs="Arial"/>
          <w:i/>
        </w:rPr>
      </w:pPr>
      <w:r>
        <w:rPr>
          <w:rFonts w:ascii="Arial" w:hAnsi="Arial" w:cs="Arial"/>
          <w:i/>
        </w:rPr>
        <w:t>Normalklasserne:</w:t>
      </w:r>
    </w:p>
    <w:p w:rsidR="00B75554" w:rsidRDefault="00B75554" w:rsidP="00273754">
      <w:pPr>
        <w:pStyle w:val="Listeafsnit"/>
        <w:numPr>
          <w:ilvl w:val="0"/>
          <w:numId w:val="31"/>
        </w:numPr>
        <w:spacing w:after="200" w:line="276" w:lineRule="auto"/>
        <w:rPr>
          <w:rFonts w:ascii="Arial" w:hAnsi="Arial" w:cs="Arial"/>
          <w:i/>
        </w:rPr>
      </w:pPr>
      <w:r>
        <w:rPr>
          <w:rFonts w:ascii="Arial" w:hAnsi="Arial" w:cs="Arial"/>
          <w:i/>
        </w:rPr>
        <w:t xml:space="preserve">Der skal være en mere struktureret plan for teamet. </w:t>
      </w:r>
    </w:p>
    <w:p w:rsidR="00B75554" w:rsidRDefault="00B75554" w:rsidP="00273754">
      <w:pPr>
        <w:pStyle w:val="Listeafsnit"/>
        <w:numPr>
          <w:ilvl w:val="0"/>
          <w:numId w:val="31"/>
        </w:numPr>
        <w:spacing w:after="200" w:line="276" w:lineRule="auto"/>
        <w:rPr>
          <w:rFonts w:ascii="Arial" w:hAnsi="Arial" w:cs="Arial"/>
          <w:i/>
        </w:rPr>
      </w:pPr>
      <w:r>
        <w:rPr>
          <w:rFonts w:ascii="Arial" w:hAnsi="Arial" w:cs="Arial"/>
          <w:i/>
        </w:rPr>
        <w:t>Vi havde tidligere mere struktur på, om hvad og hvornår vi mødtes i de forskellige team – det kunne være godt at få igen.</w:t>
      </w:r>
    </w:p>
    <w:p w:rsidR="00B75554" w:rsidRDefault="00B75554" w:rsidP="00273754">
      <w:pPr>
        <w:pStyle w:val="Listeafsnit"/>
        <w:numPr>
          <w:ilvl w:val="0"/>
          <w:numId w:val="31"/>
        </w:numPr>
        <w:spacing w:after="200" w:line="276" w:lineRule="auto"/>
        <w:rPr>
          <w:rFonts w:ascii="Arial" w:hAnsi="Arial" w:cs="Arial"/>
          <w:i/>
        </w:rPr>
      </w:pPr>
      <w:r>
        <w:rPr>
          <w:rFonts w:ascii="Arial" w:hAnsi="Arial" w:cs="Arial"/>
          <w:i/>
        </w:rPr>
        <w:t>Der skal mere struktur i samarbejdet.</w:t>
      </w:r>
    </w:p>
    <w:p w:rsidR="00B75554" w:rsidRDefault="00B75554" w:rsidP="00273754">
      <w:pPr>
        <w:spacing w:line="276" w:lineRule="auto"/>
        <w:rPr>
          <w:rFonts w:ascii="Arial" w:hAnsi="Arial" w:cs="Arial"/>
        </w:rPr>
      </w:pPr>
      <w:r>
        <w:rPr>
          <w:rFonts w:ascii="Arial" w:hAnsi="Arial" w:cs="Arial"/>
        </w:rPr>
        <w:t xml:space="preserve">Det er karakteristisk ved data indsamlet fra normalskolen, at de mange forskellige tilhørsforhold gør det uklart, hvad man skal mødes om, og hvornår man rent faktisk har mulighed for at sætte sig sammen. Der findes samarbejde om den enkelte klasse og om årgangen, men når man læser, hvad der har været positivt ved samarbejdet, er der tilsyneladende overlap i </w:t>
      </w:r>
      <w:r w:rsidR="00A331A8">
        <w:rPr>
          <w:rFonts w:ascii="Arial" w:hAnsi="Arial" w:cs="Arial"/>
        </w:rPr>
        <w:t>arbejdet. Der har endvidere</w:t>
      </w:r>
      <w:r>
        <w:rPr>
          <w:rFonts w:ascii="Arial" w:hAnsi="Arial" w:cs="Arial"/>
        </w:rPr>
        <w:t xml:space="preserve"> været besvær med at finde tid til, at alle implicerede kan mødes:</w:t>
      </w:r>
    </w:p>
    <w:p w:rsidR="00B75554" w:rsidRDefault="00B75554" w:rsidP="00273754">
      <w:pPr>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En del af personalet er også engageret i andre team, og det gøre det svært at opfylde alle de mål, vi gerne vil opfylde, og gøre alle de ting, vi gerne vil gøre.</w:t>
      </w:r>
      <w:r>
        <w:rPr>
          <w:rFonts w:ascii="Arial" w:hAnsi="Arial" w:cs="Arial"/>
          <w:i/>
        </w:rPr>
        <w:tab/>
      </w:r>
      <w:r>
        <w:rPr>
          <w:rFonts w:ascii="Arial" w:hAnsi="Arial" w:cs="Arial"/>
          <w:i/>
        </w:rPr>
        <w:tab/>
      </w:r>
      <w:r>
        <w:rPr>
          <w:rFonts w:ascii="Arial" w:hAnsi="Arial" w:cs="Arial"/>
          <w:i/>
        </w:rPr>
        <w:tab/>
      </w:r>
      <w:r>
        <w:rPr>
          <w:rFonts w:ascii="Arial" w:hAnsi="Arial" w:cs="Arial"/>
          <w:i/>
        </w:rPr>
        <w:tab/>
        <w:t>kl</w:t>
      </w:r>
    </w:p>
    <w:p w:rsidR="00B75554" w:rsidRDefault="00B7555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På trods af uklarheden beskriver lærerne alligevel såvel klasse- som årgangsteam som et udviklende forum for fællesskab, vidensdeling og faglig sparring.</w:t>
      </w:r>
    </w:p>
    <w:p w:rsidR="00B75554" w:rsidRDefault="00B75554" w:rsidP="00273754">
      <w:pPr>
        <w:spacing w:line="276" w:lineRule="auto"/>
        <w:rPr>
          <w:rFonts w:ascii="Arial" w:hAnsi="Arial" w:cs="Arial"/>
        </w:rPr>
      </w:pPr>
      <w:r>
        <w:rPr>
          <w:rFonts w:ascii="Arial" w:hAnsi="Arial" w:cs="Arial"/>
        </w:rPr>
        <w:t>Den interviewede lærer fra normalskolen formulerer både mål for arbejdet med eleverne og for selve teamsamarbejdet. Hun vurderer, at viljen til samarbejde er til stede, men at der er nogle begrænsninger. Hun beskriver, at det der skiller teammedlemmerne ad er, at de ikke har fælles metoder, dette vurderer hun dog ikke nødvendigvis som et problem. Til gengæld oplever hun, at lærerne ikke samler op på, om de når de mål, de har sat sig, fordi de mangler redskaber til dette. Holdningen til det at prøve noget nyt og dele erfaringerne med hinanden, vurderer hun således:</w:t>
      </w:r>
    </w:p>
    <w:p w:rsidR="00B75554" w:rsidRDefault="00B75554" w:rsidP="00B75554">
      <w:pPr>
        <w:ind w:left="1304" w:firstLine="1"/>
        <w:rPr>
          <w:rFonts w:ascii="Arial" w:hAnsi="Arial" w:cs="Arial"/>
          <w:i/>
        </w:rPr>
      </w:pPr>
    </w:p>
    <w:p w:rsidR="00B75554" w:rsidRDefault="00B75554" w:rsidP="00B75554">
      <w:pPr>
        <w:ind w:left="1304" w:firstLine="1"/>
        <w:rPr>
          <w:rFonts w:ascii="Arial" w:hAnsi="Arial" w:cs="Arial"/>
          <w:i/>
        </w:rPr>
      </w:pPr>
      <w:r>
        <w:rPr>
          <w:rFonts w:ascii="Arial" w:hAnsi="Arial" w:cs="Arial"/>
          <w:i/>
        </w:rPr>
        <w:t>Jeg synes måske nogle gange, at man ikke oplever den store interesse for at høre, hvad er det egentlig, at du gør…</w:t>
      </w:r>
    </w:p>
    <w:p w:rsidR="00B75554" w:rsidRDefault="00B75554" w:rsidP="00B75554">
      <w:pPr>
        <w:ind w:left="1304" w:firstLine="1"/>
        <w:rPr>
          <w:rFonts w:ascii="Arial" w:hAnsi="Arial" w:cs="Arial"/>
          <w:i/>
        </w:rPr>
      </w:pPr>
      <w:r>
        <w:rPr>
          <w:rFonts w:ascii="Arial" w:hAnsi="Arial" w:cs="Arial"/>
          <w:i/>
        </w:rPr>
        <w:t>… jeg synes jo, at man oplever, og det oplever man med både børn og voksne, der er ligesom en tilbageholdenhed overfor det der med ligesom at springe ud af det, man plejer og turde prøve noget andet end det, man plejer at gøre…</w:t>
      </w:r>
      <w:r>
        <w:rPr>
          <w:rFonts w:ascii="Arial" w:hAnsi="Arial" w:cs="Arial"/>
          <w:i/>
        </w:rPr>
        <w:tab/>
      </w:r>
      <w:r>
        <w:rPr>
          <w:rFonts w:ascii="Arial" w:hAnsi="Arial" w:cs="Arial"/>
          <w:i/>
        </w:rPr>
        <w:tab/>
      </w:r>
      <w:r>
        <w:rPr>
          <w:rFonts w:ascii="Arial" w:hAnsi="Arial" w:cs="Arial"/>
          <w:i/>
        </w:rPr>
        <w:tab/>
      </w:r>
      <w:r>
        <w:rPr>
          <w:rFonts w:ascii="Arial" w:hAnsi="Arial" w:cs="Arial"/>
          <w:i/>
        </w:rPr>
        <w:tab/>
        <w:t>kl</w:t>
      </w:r>
    </w:p>
    <w:p w:rsidR="00B75554" w:rsidRDefault="00B75554" w:rsidP="00B75554">
      <w:pPr>
        <w:ind w:left="1304" w:firstLine="1"/>
        <w:rPr>
          <w:rFonts w:ascii="Arial" w:hAnsi="Arial" w:cs="Arial"/>
          <w:i/>
        </w:rPr>
      </w:pPr>
    </w:p>
    <w:p w:rsidR="00B75554" w:rsidRDefault="00B75554" w:rsidP="00B75554">
      <w:pPr>
        <w:rPr>
          <w:rFonts w:ascii="Arial" w:hAnsi="Arial" w:cs="Arial"/>
          <w:color w:val="FF0000"/>
        </w:rPr>
      </w:pPr>
      <w:r>
        <w:rPr>
          <w:rFonts w:ascii="Arial" w:hAnsi="Arial" w:cs="Arial"/>
        </w:rPr>
        <w:t>Så selvom der i evalueringen står, at der både er fællesskab, vidensdeling og faglig sparring i teamene, så oplever den interviewede lærer, at det halter i forhold til det at have fælles metoder, fælles sprog og ikke mindst et fælles engagement. Den vidensdeling der foregår, foregår mange gange tilfældigt på gangen eller i personalerummet, og den er ikke skriftliggjort.</w:t>
      </w:r>
    </w:p>
    <w:p w:rsidR="00B75554" w:rsidRDefault="00B75554" w:rsidP="00B75554">
      <w:pPr>
        <w:rPr>
          <w:rFonts w:ascii="Arial" w:hAnsi="Arial" w:cs="Arial"/>
        </w:rPr>
      </w:pPr>
      <w:r>
        <w:rPr>
          <w:rFonts w:ascii="Arial" w:hAnsi="Arial" w:cs="Arial"/>
        </w:rPr>
        <w:t>I specialklasserne evalueres samarbejdet til:</w:t>
      </w:r>
    </w:p>
    <w:p w:rsidR="00B75554" w:rsidRDefault="00B75554" w:rsidP="00B75554">
      <w:pPr>
        <w:rPr>
          <w:rFonts w:ascii="Arial" w:hAnsi="Arial" w:cs="Arial"/>
        </w:rPr>
      </w:pPr>
      <w:r>
        <w:rPr>
          <w:rFonts w:ascii="Arial" w:hAnsi="Arial" w:cs="Arial"/>
        </w:rPr>
        <w:tab/>
      </w:r>
    </w:p>
    <w:p w:rsidR="00B75554" w:rsidRDefault="00B75554" w:rsidP="00B75554">
      <w:pPr>
        <w:ind w:left="1304"/>
        <w:rPr>
          <w:rFonts w:ascii="Arial" w:hAnsi="Arial" w:cs="Arial"/>
          <w:i/>
        </w:rPr>
      </w:pPr>
      <w:r>
        <w:rPr>
          <w:rFonts w:ascii="Arial" w:hAnsi="Arial" w:cs="Arial"/>
          <w:i/>
        </w:rPr>
        <w:t>at være udviklende og helt nødvendigt - et forum for pædagogisk udvikling.</w:t>
      </w:r>
    </w:p>
    <w:p w:rsidR="00B75554" w:rsidRDefault="00B75554" w:rsidP="00B75554">
      <w:pPr>
        <w:rPr>
          <w:rFonts w:ascii="Arial" w:hAnsi="Arial" w:cs="Arial"/>
        </w:rPr>
      </w:pPr>
    </w:p>
    <w:p w:rsidR="00B75554" w:rsidRDefault="00B75554" w:rsidP="00B75554">
      <w:pPr>
        <w:rPr>
          <w:rFonts w:ascii="Arial" w:hAnsi="Arial" w:cs="Arial"/>
          <w:i/>
        </w:rPr>
      </w:pPr>
      <w:r>
        <w:rPr>
          <w:rFonts w:ascii="Arial" w:hAnsi="Arial" w:cs="Arial"/>
        </w:rPr>
        <w:t>Men man savner en formaliseret forretningsgang vedr. overlevering af elever og en ensretning i forhold til udarbejdelse af diverse elevrapporter. Dataene omkring specialkasserne viser i det hele taget, at den enklere organisering med færre involverede lærere giver gensidigt engagement og fælles virksomhed og herigennem større mulighed for læring og udvikling i og af praksis.</w:t>
      </w:r>
      <w:r>
        <w:rPr>
          <w:rFonts w:ascii="Arial" w:hAnsi="Arial" w:cs="Arial"/>
          <w:i/>
        </w:rPr>
        <w:tab/>
      </w:r>
      <w:r>
        <w:rPr>
          <w:rFonts w:ascii="Arial" w:hAnsi="Arial" w:cs="Arial"/>
          <w:i/>
        </w:rPr>
        <w:tab/>
      </w:r>
    </w:p>
    <w:p w:rsidR="00B75554" w:rsidRDefault="00B75554" w:rsidP="00B75554">
      <w:pPr>
        <w:rPr>
          <w:rFonts w:ascii="Arial" w:hAnsi="Arial" w:cs="Arial"/>
        </w:rPr>
      </w:pPr>
    </w:p>
    <w:p w:rsidR="00B75554" w:rsidRDefault="00B75554" w:rsidP="00B75554">
      <w:pPr>
        <w:ind w:left="1304" w:firstLine="1"/>
        <w:rPr>
          <w:rFonts w:ascii="Arial" w:hAnsi="Arial" w:cs="Arial"/>
          <w:i/>
        </w:rPr>
      </w:pPr>
      <w:r>
        <w:rPr>
          <w:rFonts w:ascii="Arial" w:hAnsi="Arial" w:cs="Arial"/>
          <w:i/>
        </w:rPr>
        <w:t>Jeg opfatter os som meget, meget fælles. Det gør jeg. Altså der er meget lidt af det, jeg sådan foretager mig, der ikke har været rundt og vende i vores teamsamarbejde…</w:t>
      </w:r>
      <w:r>
        <w:rPr>
          <w:rFonts w:ascii="Arial" w:hAnsi="Arial" w:cs="Arial"/>
          <w:i/>
        </w:rPr>
        <w:tab/>
      </w:r>
      <w:r>
        <w:rPr>
          <w:rFonts w:ascii="Arial" w:hAnsi="Arial" w:cs="Arial"/>
          <w:i/>
        </w:rPr>
        <w:tab/>
      </w:r>
      <w:r>
        <w:rPr>
          <w:rFonts w:ascii="Arial" w:hAnsi="Arial" w:cs="Arial"/>
          <w:i/>
        </w:rPr>
        <w:tab/>
        <w:t>ml</w:t>
      </w:r>
    </w:p>
    <w:p w:rsidR="00A331A8" w:rsidRDefault="00A331A8" w:rsidP="00B75554">
      <w:pPr>
        <w:rPr>
          <w:rFonts w:ascii="Arial" w:hAnsi="Arial" w:cs="Arial"/>
        </w:rPr>
      </w:pPr>
    </w:p>
    <w:p w:rsidR="00B75554" w:rsidRDefault="00B75554" w:rsidP="00B75554">
      <w:pPr>
        <w:rPr>
          <w:rFonts w:ascii="Arial" w:hAnsi="Arial" w:cs="Arial"/>
        </w:rPr>
      </w:pPr>
      <w:r>
        <w:rPr>
          <w:rFonts w:ascii="Arial" w:hAnsi="Arial" w:cs="Arial"/>
        </w:rPr>
        <w:t>På trods at, at der er tale om større fælles praksis i specialklasserne, så er der tilsyneladende heller ikke her tale om fælles sprog:</w:t>
      </w:r>
    </w:p>
    <w:p w:rsidR="00B75554" w:rsidRDefault="00B75554" w:rsidP="00B75554">
      <w:pPr>
        <w:rPr>
          <w:rFonts w:ascii="Arial" w:hAnsi="Arial" w:cs="Arial"/>
        </w:rPr>
      </w:pPr>
    </w:p>
    <w:p w:rsidR="00B75554" w:rsidRDefault="00B75554" w:rsidP="00B75554">
      <w:pPr>
        <w:ind w:left="1304" w:firstLine="1"/>
        <w:rPr>
          <w:rFonts w:ascii="Arial" w:hAnsi="Arial" w:cs="Arial"/>
          <w:i/>
        </w:rPr>
      </w:pPr>
      <w:r>
        <w:rPr>
          <w:rFonts w:ascii="Arial" w:hAnsi="Arial" w:cs="Arial"/>
          <w:i/>
        </w:rPr>
        <w:t>På en eller anden måde, ville jeg håbe, at man kom til at tale samme sprog, når man skulle tale om, og når man skulle beskrive elever. At man blev bedre til at dokumentere med fakta i stedet for med følelser eller fornemmelser.</w:t>
      </w:r>
      <w:r>
        <w:rPr>
          <w:rFonts w:ascii="Arial" w:hAnsi="Arial" w:cs="Arial"/>
          <w:i/>
        </w:rPr>
        <w:tab/>
      </w:r>
      <w:r>
        <w:rPr>
          <w:rFonts w:ascii="Arial" w:hAnsi="Arial" w:cs="Arial"/>
          <w:i/>
        </w:rPr>
        <w:tab/>
      </w:r>
      <w:r>
        <w:rPr>
          <w:rFonts w:ascii="Arial" w:hAnsi="Arial" w:cs="Arial"/>
          <w:i/>
        </w:rPr>
        <w:tab/>
      </w:r>
      <w:r>
        <w:rPr>
          <w:rFonts w:ascii="Arial" w:hAnsi="Arial" w:cs="Arial"/>
          <w:i/>
        </w:rPr>
        <w:tab/>
        <w:t>ml</w:t>
      </w:r>
    </w:p>
    <w:p w:rsidR="00B75554" w:rsidRDefault="00B75554" w:rsidP="00B75554">
      <w:pPr>
        <w:rPr>
          <w:rFonts w:ascii="Arial" w:hAnsi="Arial" w:cs="Arial"/>
        </w:rPr>
      </w:pPr>
    </w:p>
    <w:p w:rsidR="00B75554" w:rsidRDefault="00B75554" w:rsidP="00B75554">
      <w:pPr>
        <w:rPr>
          <w:rFonts w:ascii="Arial" w:hAnsi="Arial" w:cs="Arial"/>
          <w:i/>
        </w:rPr>
      </w:pPr>
      <w:r>
        <w:rPr>
          <w:rFonts w:ascii="Arial" w:hAnsi="Arial" w:cs="Arial"/>
        </w:rPr>
        <w:t>Specialklasselærerne har heller ikke nogle redskaber til fastholdelse af viden og til vurdering af om målene nås. Læreren herfra vurderer endda dette som værende et stort problem i forhold til dokumentation af deres arbejde:</w:t>
      </w:r>
      <w:r>
        <w:rPr>
          <w:rFonts w:ascii="Arial" w:hAnsi="Arial" w:cs="Arial"/>
        </w:rPr>
        <w:tab/>
      </w:r>
      <w:r>
        <w:rPr>
          <w:rFonts w:ascii="Arial" w:hAnsi="Arial" w:cs="Arial"/>
        </w:rPr>
        <w:tab/>
      </w:r>
      <w:r>
        <w:rPr>
          <w:rFonts w:ascii="Arial" w:hAnsi="Arial" w:cs="Arial"/>
        </w:rPr>
        <w:tab/>
      </w:r>
    </w:p>
    <w:p w:rsidR="00B75554" w:rsidRDefault="00B75554" w:rsidP="00B75554">
      <w:pPr>
        <w:ind w:left="1304" w:firstLine="1"/>
        <w:rPr>
          <w:rFonts w:ascii="Arial" w:hAnsi="Arial" w:cs="Arial"/>
          <w:i/>
        </w:rPr>
      </w:pPr>
      <w:r>
        <w:rPr>
          <w:rFonts w:ascii="Arial" w:hAnsi="Arial" w:cs="Arial"/>
          <w:i/>
        </w:rPr>
        <w:t>… det er lidt en skam, synes jeg, for jeg synes egentlig, at vores arbejde er rigtig dårligt beskrevet … det er irriterende … for jeg synes egentlig, at det er skide godt, det vi laver.</w:t>
      </w:r>
    </w:p>
    <w:p w:rsidR="00B75554" w:rsidRDefault="00B75554" w:rsidP="00B75554">
      <w:pPr>
        <w:rPr>
          <w:rFonts w:ascii="Arial" w:hAnsi="Arial" w:cs="Arial"/>
        </w:rPr>
      </w:pPr>
    </w:p>
    <w:p w:rsidR="00B75554" w:rsidRDefault="00B75554" w:rsidP="00273754">
      <w:pPr>
        <w:spacing w:line="276" w:lineRule="auto"/>
        <w:rPr>
          <w:rFonts w:ascii="Arial" w:hAnsi="Arial" w:cs="Arial"/>
        </w:rPr>
      </w:pPr>
      <w:r>
        <w:rPr>
          <w:rFonts w:ascii="Arial" w:hAnsi="Arial" w:cs="Arial"/>
        </w:rPr>
        <w:t>Der er tilsyneladende ikke sat noget egentligt mål for selve samarbejdet, som den interviewede lærer alligevel kalder forpligtende. Den interviewede lærer fra normalskolen har i sin egenskab af akt-lærer observeret undervisningen i det ene specialklasseteam. På mit spørgsmål om, hvorvidt dis</w:t>
      </w:r>
      <w:r w:rsidR="00273754">
        <w:rPr>
          <w:rFonts w:ascii="Arial" w:hAnsi="Arial" w:cs="Arial"/>
        </w:rPr>
        <w:t>se lærere ikke arbejder tættere</w:t>
      </w:r>
      <w:r>
        <w:rPr>
          <w:rFonts w:ascii="Arial" w:hAnsi="Arial" w:cs="Arial"/>
        </w:rPr>
        <w:t xml:space="preserve"> sammen og underviser sammen, svarer hun:</w:t>
      </w:r>
    </w:p>
    <w:p w:rsidR="00B75554" w:rsidRDefault="00B755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Nej ikke det jeg kender til. De arbejder ved siden af hinanden. De mangler det fælles fodslag, de mangler den – det fælles mål med undervisningen og med deres håndtering af børnene.</w:t>
      </w:r>
    </w:p>
    <w:p w:rsidR="00B75554" w:rsidRDefault="00B75554" w:rsidP="00B75554">
      <w:pPr>
        <w:rPr>
          <w:rFonts w:ascii="Arial" w:hAnsi="Arial" w:cs="Arial"/>
          <w:b/>
        </w:rPr>
      </w:pPr>
    </w:p>
    <w:p w:rsidR="00A331A8" w:rsidRDefault="00A331A8" w:rsidP="00B75554">
      <w:pPr>
        <w:rPr>
          <w:rFonts w:ascii="Arial" w:hAnsi="Arial" w:cs="Arial"/>
        </w:rPr>
      </w:pPr>
      <w:r>
        <w:rPr>
          <w:rFonts w:ascii="Arial" w:hAnsi="Arial" w:cs="Arial"/>
        </w:rPr>
        <w:t>Hvis dette er en korrekt observation, forholder lærerne sig ikke til det formål, der er opstillet for teamsamarbejdet.</w:t>
      </w:r>
    </w:p>
    <w:p w:rsidR="00A331A8" w:rsidRDefault="00A331A8" w:rsidP="00B75554">
      <w:pPr>
        <w:rPr>
          <w:rFonts w:ascii="Arial" w:hAnsi="Arial" w:cs="Arial"/>
        </w:rPr>
      </w:pPr>
    </w:p>
    <w:p w:rsidR="00B75554" w:rsidRDefault="00B75554" w:rsidP="00273754">
      <w:pPr>
        <w:spacing w:line="276" w:lineRule="auto"/>
        <w:rPr>
          <w:rFonts w:ascii="Arial" w:hAnsi="Arial" w:cs="Arial"/>
          <w:b/>
        </w:rPr>
      </w:pPr>
      <w:r>
        <w:rPr>
          <w:rFonts w:ascii="Arial" w:hAnsi="Arial" w:cs="Arial"/>
          <w:b/>
        </w:rPr>
        <w:t>Analyse af LP-arbejdet i forhold til systematik</w:t>
      </w: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I Thomas Nordahls beskrivelse af LP-modellen lægger han vægt på, at kontinuitet og systematik i arbejdet skal sikre faglig kvalitet i analyserne og ikke mindst bidrager arbejdsformen til en stærk grad af forpligtelse i forhold til at gennemføre forskellige strategier og tiltag. </w:t>
      </w:r>
    </w:p>
    <w:p w:rsidR="00B75554" w:rsidRDefault="00B75554" w:rsidP="00273754">
      <w:pPr>
        <w:spacing w:line="276" w:lineRule="auto"/>
        <w:rPr>
          <w:rFonts w:ascii="Arial" w:hAnsi="Arial" w:cs="Arial"/>
        </w:rPr>
      </w:pPr>
      <w:r>
        <w:rPr>
          <w:rFonts w:ascii="Arial" w:hAnsi="Arial" w:cs="Arial"/>
        </w:rPr>
        <w:t>Der har kun været arbejdet ganske kort med LP-modellen på Muldbjergskolen, og udviklingsprojektet er kun i en indledende fase. De indsamlede data viser, at lærerne i specialklasserne på nuværende tidspunkt vurderer LP-modellen som en metode, der kan fastholde teamene i en analyse og i afprøvning af forskellige tiltag.</w:t>
      </w:r>
    </w:p>
    <w:p w:rsidR="00B75554" w:rsidRDefault="00B755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 xml:space="preserve">LP-modellen er god for os, fordi den tvinger os til at være omhyggelige i den der analysedel af de problemstillinger og ting, vi er i gang med, og den tvinger os også til at evaluere, hvor vi før var for hurtige.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ml</w:t>
      </w:r>
    </w:p>
    <w:p w:rsidR="00B75554" w:rsidRDefault="00B75554" w:rsidP="00273754">
      <w:pPr>
        <w:autoSpaceDE w:val="0"/>
        <w:autoSpaceDN w:val="0"/>
        <w:adjustRightInd w:val="0"/>
        <w:spacing w:line="276" w:lineRule="auto"/>
        <w:rPr>
          <w:rFonts w:ascii="Arial" w:hAnsi="Arial" w:cs="Arial"/>
        </w:rPr>
      </w:pP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Under arbejdet med at indsamle information, vil der være behov for både at bruge flere informanter og for at tage mere specifikke metoder i brug end de usystematiske indtryk en lærer normalt får gennem undervisningen. </w:t>
      </w:r>
    </w:p>
    <w:p w:rsidR="00B75554" w:rsidRDefault="00B75554" w:rsidP="00273754">
      <w:pPr>
        <w:autoSpaceDE w:val="0"/>
        <w:autoSpaceDN w:val="0"/>
        <w:adjustRightInd w:val="0"/>
        <w:spacing w:line="276" w:lineRule="auto"/>
        <w:rPr>
          <w:rFonts w:ascii="Arial" w:hAnsi="Arial" w:cs="Arial"/>
        </w:rPr>
      </w:pPr>
    </w:p>
    <w:p w:rsidR="00B75554" w:rsidRDefault="00B75554" w:rsidP="00273754">
      <w:pPr>
        <w:autoSpaceDE w:val="0"/>
        <w:autoSpaceDN w:val="0"/>
        <w:adjustRightInd w:val="0"/>
        <w:spacing w:line="276" w:lineRule="auto"/>
        <w:ind w:left="1304" w:firstLine="1"/>
        <w:rPr>
          <w:rFonts w:ascii="Arial" w:hAnsi="Arial" w:cs="Arial"/>
          <w:i/>
        </w:rPr>
      </w:pPr>
      <w:r>
        <w:rPr>
          <w:rFonts w:ascii="Arial" w:hAnsi="Arial" w:cs="Arial"/>
          <w:i/>
        </w:rPr>
        <w:t>Jeg vil håbe, at man blev bedre til at dokumentere med fakta i stedet for med følelser eller fornemmelser.</w:t>
      </w:r>
      <w:r>
        <w:rPr>
          <w:rFonts w:ascii="Arial" w:hAnsi="Arial" w:cs="Arial"/>
          <w:i/>
        </w:rPr>
        <w:tab/>
      </w:r>
      <w:r>
        <w:rPr>
          <w:rFonts w:ascii="Arial" w:hAnsi="Arial" w:cs="Arial"/>
          <w:i/>
        </w:rPr>
        <w:tab/>
      </w:r>
      <w:r>
        <w:rPr>
          <w:rFonts w:ascii="Arial" w:hAnsi="Arial" w:cs="Arial"/>
          <w:i/>
        </w:rPr>
        <w:tab/>
        <w:t>ml</w:t>
      </w:r>
    </w:p>
    <w:p w:rsidR="00B75554" w:rsidRDefault="00B7555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Der er således et håb om, at modellen kan give en systematik omkring indsamling og dokumentation af viden og fakta. Specialklasselæreren giver endvidere udtryk for, at modellen giver et fælles sprog at tale ud fra.</w:t>
      </w:r>
    </w:p>
    <w:p w:rsidR="00B75554" w:rsidRDefault="00B75554" w:rsidP="00273754">
      <w:pPr>
        <w:spacing w:line="276" w:lineRule="auto"/>
        <w:rPr>
          <w:rFonts w:ascii="Arial" w:hAnsi="Arial" w:cs="Arial"/>
        </w:rPr>
      </w:pPr>
      <w:r>
        <w:rPr>
          <w:rFonts w:ascii="Arial" w:hAnsi="Arial" w:cs="Arial"/>
        </w:rPr>
        <w:t>Hvorvidt modellen også kan føre til en systematik og en større forpligtelse i selve samarbejdsstrukturen er svært at udlede af det indsamlede materiale. Det er dog min opfattelse, at modellens krav til problemformulering og analyse vil tydeliggøre, hvilke opgaver teamet har, og hvordan de kan hjælpe hinanden. Læreren i normalskolen siger:</w:t>
      </w:r>
    </w:p>
    <w:p w:rsidR="00273754" w:rsidRDefault="002737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Det er et redskab, som gør at læreren kommer til at arbejde sammen om de børn, de er fælles om.</w:t>
      </w:r>
    </w:p>
    <w:p w:rsidR="00B75554" w:rsidRDefault="00B75554" w:rsidP="00273754">
      <w:pPr>
        <w:spacing w:line="276" w:lineRule="auto"/>
        <w:rPr>
          <w:rFonts w:ascii="Arial" w:hAnsi="Arial" w:cs="Arial"/>
          <w:b/>
        </w:rPr>
      </w:pPr>
    </w:p>
    <w:p w:rsidR="00273754" w:rsidRDefault="00273754" w:rsidP="00273754">
      <w:pPr>
        <w:spacing w:line="276" w:lineRule="auto"/>
        <w:rPr>
          <w:rFonts w:ascii="Arial" w:hAnsi="Arial" w:cs="Arial"/>
          <w:b/>
        </w:rPr>
      </w:pPr>
    </w:p>
    <w:p w:rsidR="00B75554" w:rsidRDefault="00B75554" w:rsidP="00273754">
      <w:pPr>
        <w:spacing w:line="276" w:lineRule="auto"/>
        <w:rPr>
          <w:rFonts w:ascii="Arial" w:hAnsi="Arial" w:cs="Arial"/>
        </w:rPr>
      </w:pPr>
      <w:r>
        <w:rPr>
          <w:rFonts w:ascii="Arial" w:hAnsi="Arial" w:cs="Arial"/>
          <w:b/>
        </w:rPr>
        <w:t>Delkonklusion på systematik</w:t>
      </w:r>
    </w:p>
    <w:p w:rsidR="00B75554" w:rsidRDefault="00B75554" w:rsidP="00273754">
      <w:pPr>
        <w:spacing w:line="276" w:lineRule="auto"/>
        <w:rPr>
          <w:rFonts w:ascii="Arial" w:hAnsi="Arial" w:cs="Arial"/>
        </w:rPr>
      </w:pPr>
      <w:r>
        <w:rPr>
          <w:rFonts w:ascii="Arial" w:hAnsi="Arial" w:cs="Arial"/>
        </w:rPr>
        <w:t>Specialets første tese drejer sig om, hvorvidt LP-modellen kan gøre arbejdet i teamene mere systematisk. Konklusionen på denne del af undersøgelsen er, at LP-arbejdet tvinger lærerne til arbejde mere indgående med at problemformulere, analysere og evaluere. Den giver et fælles sprog og en fælles referenceramme, og dette opleves som positivt af de involverede lærere.</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Det er for tidligt endnu i udviklingsarbejdet til at sige noget endegyldigt om, hvilken betydning LP-arbejdet får for teamsamarbejdets organisering, men man kan ud fra normalskolelærerens udtalelse formode, at modellen kan gøre det tydeligere, hvad der skal samarbejdes om.</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Wengers teori forudsætter, at der i udvikling af praksis arbejdes med engagement, fantasi og indordning. Engagementsarbejde forudsætter at teamene arbejder med meningsfulde aktiviteter, der definerer en fælles virksomhed og et samspil. Indordningsarbejdet handler om at kommunikere formål, behov og metoder – det handler om at skabe fokus, finde</w:t>
      </w:r>
      <w:r w:rsidR="00A331A8">
        <w:rPr>
          <w:rFonts w:ascii="Arial" w:hAnsi="Arial" w:cs="Arial"/>
        </w:rPr>
        <w:t xml:space="preserve"> enighed og udtænke procedurer, mens fantasiarbejdet handler om at forholde sig undersøgende, udforskende og nysgerrigt til sin praksis.</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En forsigtig konklusion på denne del af specialet er, at LP-arbejdets systematik hjælper lærerne i deres udvikling af praksis.</w:t>
      </w:r>
    </w:p>
    <w:p w:rsidR="00B75554" w:rsidRDefault="00B75554" w:rsidP="00273754">
      <w:pPr>
        <w:spacing w:line="276" w:lineRule="auto"/>
        <w:rPr>
          <w:rFonts w:ascii="Arial" w:hAnsi="Arial" w:cs="Arial"/>
          <w:b/>
          <w:i/>
        </w:rPr>
      </w:pPr>
    </w:p>
    <w:p w:rsidR="00B75554" w:rsidRDefault="00B75554" w:rsidP="00273754">
      <w:pPr>
        <w:rPr>
          <w:rFonts w:ascii="Arial" w:hAnsi="Arial" w:cs="Arial"/>
          <w:b/>
        </w:rPr>
      </w:pPr>
      <w:r>
        <w:rPr>
          <w:rFonts w:ascii="Arial" w:hAnsi="Arial" w:cs="Arial"/>
          <w:b/>
          <w:i/>
        </w:rPr>
        <w:t>Refleksion i praksis</w:t>
      </w:r>
      <w:r>
        <w:rPr>
          <w:rFonts w:ascii="Arial" w:hAnsi="Arial" w:cs="Arial"/>
          <w:b/>
        </w:rPr>
        <w:t xml:space="preserve"> </w:t>
      </w:r>
    </w:p>
    <w:p w:rsidR="00B75554" w:rsidRDefault="00B7555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Det er hovedsageligt i de to interviews, at man kan uddrage viden omkring teamenes refleksion i praksis omkring eleverne og deres læring. Begge interviewpersonerne giver udtryk for at refleksionen hovedsageligt foregår i uformelle strukturer som frikvarterer, når man møder ind om morgenen eller i personalerummet. De opfatter det begge som en vigtig del af deres teamsamarbejde.</w:t>
      </w:r>
    </w:p>
    <w:p w:rsidR="00B75554" w:rsidRDefault="00B75554" w:rsidP="00273754">
      <w:pPr>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 xml:space="preserve">Det der binder os sammen, det er først og fremmest den daglige snak om eleverne. </w:t>
      </w:r>
      <w:r>
        <w:rPr>
          <w:rFonts w:ascii="Arial" w:hAnsi="Arial" w:cs="Arial"/>
          <w:i/>
        </w:rPr>
        <w:tab/>
      </w:r>
      <w:r>
        <w:rPr>
          <w:rFonts w:ascii="Arial" w:hAnsi="Arial" w:cs="Arial"/>
          <w:i/>
        </w:rPr>
        <w:tab/>
      </w:r>
      <w:r>
        <w:rPr>
          <w:rFonts w:ascii="Arial" w:hAnsi="Arial" w:cs="Arial"/>
          <w:i/>
        </w:rPr>
        <w:tab/>
      </w:r>
      <w:r>
        <w:rPr>
          <w:rFonts w:ascii="Arial" w:hAnsi="Arial" w:cs="Arial"/>
          <w:i/>
        </w:rPr>
        <w:tab/>
        <w:t>kl</w:t>
      </w:r>
    </w:p>
    <w:p w:rsidR="00B75554" w:rsidRDefault="00B75554" w:rsidP="00273754">
      <w:pPr>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 xml:space="preserve">Målet med vores arbejde: … vi går sådan og observerer bredt i gruppen på de elever, vi har, og giver tilbagemeldinger på det.  </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ml</w:t>
      </w:r>
    </w:p>
    <w:p w:rsidR="00B75554" w:rsidRDefault="00B75554" w:rsidP="00273754">
      <w:pPr>
        <w:spacing w:line="276" w:lineRule="auto"/>
        <w:rPr>
          <w:rFonts w:ascii="Arial" w:hAnsi="Arial" w:cs="Arial"/>
        </w:rPr>
      </w:pPr>
    </w:p>
    <w:p w:rsidR="00B75554" w:rsidRDefault="00B75554" w:rsidP="00273754">
      <w:pPr>
        <w:spacing w:line="276" w:lineRule="auto"/>
        <w:rPr>
          <w:rFonts w:ascii="Arial" w:hAnsi="Arial" w:cs="Arial"/>
          <w:i/>
        </w:rPr>
      </w:pPr>
      <w:r>
        <w:rPr>
          <w:rFonts w:ascii="Arial" w:hAnsi="Arial" w:cs="Arial"/>
        </w:rPr>
        <w:t>Den uklare organisering i normalskolen kan komme til at betyde, at refleksion i praksis bliver et anliggende for den enkelte lærer og ikke for teamet. Dermed opstår der er en risiko for at refleksionen ikke bliver problematiseret og holdt op mod andres oplevelser og forståelser. Risikoen for at lærerens viden bliver tavs, spontan og automatisk – at hun trækker på et fast register af forventninger, billeder og løsninger - er derfor større, når refleksionen foregår individuelt, end når den foregår sammen med andre og ligeledes udstrækkes til at være refleksion sammen over handling.</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 xml:space="preserve">Tilsyneladende er refleksionen i specialklasserne foldet lidt mere ud, og den følges op af udvælgelse af fokuspunkter, der efterfølgende observeres på. </w:t>
      </w:r>
      <w:r w:rsidR="00A331A8">
        <w:rPr>
          <w:rFonts w:ascii="Arial" w:hAnsi="Arial" w:cs="Arial"/>
        </w:rPr>
        <w:t xml:space="preserve">Samtidig inddrager lærerne den viden, de har erhvervet sig fra igangværende uddannelses-forløb, i refleksionen. </w:t>
      </w:r>
      <w:r>
        <w:rPr>
          <w:rFonts w:ascii="Arial" w:hAnsi="Arial" w:cs="Arial"/>
        </w:rPr>
        <w:t>Alligevel oplever den interviewede lærer, at refleksionen godt kunne gå mere i dybden:</w:t>
      </w:r>
    </w:p>
    <w:p w:rsidR="00B75554" w:rsidRDefault="00B755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 der mangler sådan et forsøg på at løfte det lidt højere op og så prøve at beskrive de pædagogiske overvejelser, vi har i forhold til de forskellige problemstillinger, som børnene kommer til os med.</w:t>
      </w:r>
      <w:r>
        <w:rPr>
          <w:rFonts w:ascii="Arial" w:hAnsi="Arial" w:cs="Arial"/>
          <w:i/>
        </w:rPr>
        <w:tab/>
        <w:t>ml</w:t>
      </w:r>
    </w:p>
    <w:p w:rsidR="00B75554" w:rsidRDefault="00B75554" w:rsidP="00273754">
      <w:pPr>
        <w:spacing w:line="276" w:lineRule="auto"/>
        <w:ind w:left="1304" w:firstLine="1"/>
        <w:rPr>
          <w:rFonts w:ascii="Arial" w:hAnsi="Arial" w:cs="Arial"/>
          <w:i/>
        </w:rPr>
      </w:pPr>
    </w:p>
    <w:p w:rsidR="00B75554" w:rsidRDefault="00B75554" w:rsidP="00273754">
      <w:pPr>
        <w:spacing w:line="276" w:lineRule="auto"/>
        <w:rPr>
          <w:rFonts w:ascii="Arial" w:hAnsi="Arial" w:cs="Arial"/>
          <w:b/>
        </w:rPr>
      </w:pPr>
      <w:r>
        <w:rPr>
          <w:rFonts w:ascii="Arial" w:hAnsi="Arial" w:cs="Arial"/>
          <w:b/>
        </w:rPr>
        <w:t>Analyse af LP- arbejdet i forhold til refleksion i praksis</w:t>
      </w: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Der er ingen tvivl om, at lærerne i dagligdagen reflekterer meget over børnene og deres læring. Wenger siger, at praksisser ikke er ureflekterede, men at et givent praksisfællesskab kan reflektere mere eller mindre over karakteren af dets egen praksis. </w:t>
      </w:r>
    </w:p>
    <w:p w:rsidR="00B75554" w:rsidRDefault="00B75554" w:rsidP="00273754">
      <w:pPr>
        <w:autoSpaceDE w:val="0"/>
        <w:autoSpaceDN w:val="0"/>
        <w:adjustRightInd w:val="0"/>
        <w:spacing w:line="276" w:lineRule="auto"/>
        <w:rPr>
          <w:rFonts w:ascii="Arial" w:hAnsi="Arial" w:cs="Arial"/>
        </w:rPr>
      </w:pPr>
      <w:r>
        <w:rPr>
          <w:rFonts w:ascii="Arial" w:hAnsi="Arial" w:cs="Arial"/>
        </w:rPr>
        <w:t>LP-modellen stiller i kraft af sin systemiske tilgang nogle krav til den refleksion lærerne skal foretage i og over deres praksis. Det kontekstuelle perspektiv indebærer, at elevernes handlinger skal vurderes ud fra de kontekstuelle betingelser som eksisterer i de situationer, som handlingen kommer til udtryk i. Relationerne mellem elev og lærer, de værdier og normer, der kommer til udtryk i skolen, lærerens ledelse af klassen og ikke mindst relationerne mellem jævnaldrende fremstår som meget væsentlig faktorer i skolens kontekst, og samlet set udgør disse faktorer skolens læringsmiljø.</w:t>
      </w:r>
    </w:p>
    <w:p w:rsidR="00273754" w:rsidRDefault="00273754" w:rsidP="00273754">
      <w:pPr>
        <w:autoSpaceDE w:val="0"/>
        <w:autoSpaceDN w:val="0"/>
        <w:adjustRightInd w:val="0"/>
        <w:spacing w:line="276" w:lineRule="auto"/>
        <w:rPr>
          <w:rFonts w:ascii="Arial" w:hAnsi="Arial" w:cs="Arial"/>
        </w:rPr>
      </w:pP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Det ser umiddelbart ud til, at der allerede på nuværende tidspunkt er sket ændringer i den vurdering, der </w:t>
      </w:r>
      <w:r w:rsidR="00A331A8">
        <w:rPr>
          <w:rFonts w:ascii="Arial" w:hAnsi="Arial" w:cs="Arial"/>
        </w:rPr>
        <w:t xml:space="preserve">i teamene </w:t>
      </w:r>
      <w:r>
        <w:rPr>
          <w:rFonts w:ascii="Arial" w:hAnsi="Arial" w:cs="Arial"/>
        </w:rPr>
        <w:t>foretages af elevernes handlinger.</w:t>
      </w:r>
    </w:p>
    <w:p w:rsidR="00B75554" w:rsidRDefault="00B75554" w:rsidP="00273754">
      <w:pPr>
        <w:spacing w:line="276" w:lineRule="auto"/>
        <w:rPr>
          <w:rFonts w:ascii="Arial" w:hAnsi="Arial" w:cs="Arial"/>
        </w:rPr>
      </w:pPr>
      <w:r>
        <w:rPr>
          <w:rFonts w:ascii="Arial" w:hAnsi="Arial" w:cs="Arial"/>
        </w:rPr>
        <w:t>De to interviewede lærere giver udtryk for, at LP-modellen vil være en hjælp til at indkredse de problemstillinger, der skal løses og en hjælp til at udforske denne både i en dialog i teamet – men også i en dialog med elever, forældre og andre samarbejdspartnere. LP-modellens analysedel tvinger lærerne til at forsøge at komme til en forståelse af den eller de handlinger, som opleves som problematiske. I og med at lærerne forsøger at komme til denne forståelse, reflekterer de også over de forståelser, der har ligget indbygget i handlingen.</w:t>
      </w:r>
    </w:p>
    <w:p w:rsidR="00B75554" w:rsidRDefault="00B755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 og de bliver tvunget til at se på de relationer, som både de selv og børnene er i … at man vænner sig til at se på børnene på en anden måde.</w:t>
      </w:r>
    </w:p>
    <w:p w:rsidR="00B75554" w:rsidRDefault="00B75554" w:rsidP="00273754">
      <w:pPr>
        <w:spacing w:line="276" w:lineRule="auto"/>
        <w:ind w:left="1304" w:firstLine="1"/>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kl</w:t>
      </w:r>
    </w:p>
    <w:p w:rsidR="00A331A8" w:rsidRDefault="00A331A8" w:rsidP="00273754">
      <w:pPr>
        <w:spacing w:line="276" w:lineRule="auto"/>
        <w:rPr>
          <w:rFonts w:ascii="Arial" w:hAnsi="Arial" w:cs="Arial"/>
        </w:rPr>
      </w:pPr>
    </w:p>
    <w:p w:rsidR="00A331A8" w:rsidRDefault="00A331A8" w:rsidP="00273754">
      <w:pPr>
        <w:spacing w:line="276" w:lineRule="auto"/>
        <w:rPr>
          <w:rFonts w:ascii="Arial" w:hAnsi="Arial" w:cs="Arial"/>
        </w:rPr>
      </w:pPr>
      <w:r>
        <w:rPr>
          <w:rFonts w:ascii="Arial" w:hAnsi="Arial" w:cs="Arial"/>
        </w:rPr>
        <w:t>De to interviewpersoner vurderer, at LP-modellen vil være til gavn for refleksion i og over handling, og at denne forbedring vil komme eleverne til gode.</w:t>
      </w:r>
    </w:p>
    <w:p w:rsidR="00A331A8" w:rsidRDefault="00A331A8" w:rsidP="00273754">
      <w:pPr>
        <w:spacing w:line="276" w:lineRule="auto"/>
        <w:ind w:left="1304" w:firstLine="1"/>
        <w:rPr>
          <w:rFonts w:ascii="Arial" w:hAnsi="Arial" w:cs="Arial"/>
          <w:i/>
        </w:rPr>
      </w:pPr>
      <w:r>
        <w:rPr>
          <w:rFonts w:ascii="Arial" w:hAnsi="Arial" w:cs="Arial"/>
          <w:i/>
        </w:rPr>
        <w:t>Jeg er da sikker på og overbevist om, at børnene ville blive gladere, hvis de øjne, der så på dem, var ikke de samme, men så at de havde det samme udgangspunkt. Og så ville man ramme børnene, der hvor de er – både de skæve og de almindelige.</w:t>
      </w:r>
      <w:r>
        <w:rPr>
          <w:rFonts w:ascii="Arial" w:hAnsi="Arial" w:cs="Arial"/>
          <w:i/>
        </w:rPr>
        <w:tab/>
      </w:r>
      <w:r>
        <w:rPr>
          <w:rFonts w:ascii="Arial" w:hAnsi="Arial" w:cs="Arial"/>
          <w:i/>
        </w:rPr>
        <w:tab/>
      </w:r>
      <w:r>
        <w:rPr>
          <w:rFonts w:ascii="Arial" w:hAnsi="Arial" w:cs="Arial"/>
          <w:i/>
        </w:rPr>
        <w:tab/>
        <w:t>ml</w:t>
      </w:r>
    </w:p>
    <w:p w:rsidR="00A331A8" w:rsidRDefault="00A331A8" w:rsidP="00273754">
      <w:pPr>
        <w:spacing w:line="276" w:lineRule="auto"/>
        <w:ind w:left="1304" w:firstLine="1"/>
        <w:rPr>
          <w:rFonts w:ascii="Arial" w:hAnsi="Arial" w:cs="Arial"/>
          <w:i/>
        </w:rPr>
      </w:pPr>
    </w:p>
    <w:p w:rsidR="00A331A8" w:rsidRDefault="00A331A8" w:rsidP="00273754">
      <w:pPr>
        <w:spacing w:line="276" w:lineRule="auto"/>
        <w:ind w:left="1304" w:firstLine="1"/>
        <w:rPr>
          <w:rFonts w:ascii="Arial" w:hAnsi="Arial" w:cs="Arial"/>
          <w:i/>
        </w:rPr>
      </w:pPr>
      <w:r>
        <w:rPr>
          <w:rFonts w:ascii="Arial" w:hAnsi="Arial" w:cs="Arial"/>
          <w:i/>
        </w:rPr>
        <w:t>… den er et utroligt godt redskab til det at arbejde systemisk og det at komme ud over, at man er alene i klassen og alene om de problemer, der måtte være i en klasse. Og man kommer ud over det, der hedder, at man ser på barnet som et problem og i stedet forsøger at se på barnet som en, der er i nogle problemer og har nogle problemer, som skyldes den sammenhæng, han lige nu og her befinder sig i.</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kl</w:t>
      </w:r>
    </w:p>
    <w:p w:rsidR="00A331A8" w:rsidRDefault="00A331A8" w:rsidP="00273754">
      <w:pPr>
        <w:spacing w:line="276" w:lineRule="auto"/>
        <w:rPr>
          <w:rFonts w:ascii="Arial" w:hAnsi="Arial" w:cs="Arial"/>
        </w:rPr>
      </w:pP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I hverdagens almindelige refleksion i handling opstår rutiner og vaner, der er med til at fastlåse den enkeltes forståelse og syn på børn og på læring, og det ser ud til at LP-modellen allerede på dette tidlige tidspunkt i udviklingsprojektet har ført til ændringer i måden teamene reflekterer på. I specialklassernes evaluering formuleres det, at modellen giver større dybde i snakken om børnene, at man får øjnene op for, at der er mange faktorer, der spiller ind, og at der kommer større fokus på ”den hele elev” og læreren i normalskolen siger:</w:t>
      </w:r>
    </w:p>
    <w:p w:rsidR="00B75554" w:rsidRDefault="00B75554" w:rsidP="00273754">
      <w:pPr>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Analysen er det vigtigste af det … vi er meget hurtige til at konkludere og til at gøre et eller andet. Man giver sig ikke tid til at analysere, hvad det egentlig er, der sker, man konstaterer bare, at her er en ganske umulig unge, lad os få ham væk hurtigst muligt.</w:t>
      </w:r>
    </w:p>
    <w:p w:rsidR="00B75554" w:rsidRDefault="00B75554" w:rsidP="00273754">
      <w:pPr>
        <w:spacing w:line="276" w:lineRule="auto"/>
        <w:rPr>
          <w:rFonts w:ascii="Arial" w:hAnsi="Arial" w:cs="Arial"/>
          <w:b/>
        </w:rPr>
      </w:pPr>
    </w:p>
    <w:p w:rsidR="00B75554" w:rsidRDefault="00B75554" w:rsidP="00273754">
      <w:pPr>
        <w:spacing w:line="276" w:lineRule="auto"/>
        <w:rPr>
          <w:rFonts w:ascii="Arial" w:hAnsi="Arial" w:cs="Arial"/>
          <w:b/>
        </w:rPr>
      </w:pPr>
      <w:r>
        <w:rPr>
          <w:rFonts w:ascii="Arial" w:hAnsi="Arial" w:cs="Arial"/>
          <w:b/>
        </w:rPr>
        <w:t>Delkonklusion på refleksion i praksis</w:t>
      </w:r>
    </w:p>
    <w:p w:rsidR="00B75554" w:rsidRDefault="00B75554" w:rsidP="00273754">
      <w:pPr>
        <w:spacing w:line="276" w:lineRule="auto"/>
        <w:rPr>
          <w:rFonts w:ascii="Arial" w:hAnsi="Arial" w:cs="Arial"/>
        </w:rPr>
      </w:pPr>
      <w:r>
        <w:rPr>
          <w:rFonts w:ascii="Arial" w:hAnsi="Arial" w:cs="Arial"/>
        </w:rPr>
        <w:t>Specialets anden tese handler om måden, der tales om og med eleverne på, og om hvorvidt der vises interesse for at undersøge hele den kontekst, som eleverne befinder sig i.</w:t>
      </w:r>
    </w:p>
    <w:p w:rsidR="00B75554" w:rsidRDefault="00B75554" w:rsidP="00273754">
      <w:pPr>
        <w:spacing w:line="276" w:lineRule="auto"/>
        <w:rPr>
          <w:rFonts w:ascii="Arial" w:hAnsi="Arial" w:cs="Arial"/>
        </w:rPr>
      </w:pPr>
      <w:r>
        <w:rPr>
          <w:rFonts w:ascii="Arial" w:hAnsi="Arial" w:cs="Arial"/>
        </w:rPr>
        <w:t>Schön skriver, at når vi skal forstå, hvad refleksion i praksis drejer sig om, og forstå de betingelser, der befordrer den eller lægger den hindringer i vejen, har vi fat på en proces, som er stærkt påvirket af følelser og af undersøgelsens sociale kontekst. For at kunne undersøge den, er vi nødt til at iagttage nogen, som er i gang med en sådan handling.</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Jeg har ikke i dette speciale iagttaget nogen, som var i gang med at reflektere, så en konklusion på, hvorledes udviklingsprojektet har ændret lærernes refleksion, må være meget forsigtig. Når jeg alligevel forsøger mig, skyldes det min indkredsning af begrebet refleksion til at handle om måden hvorpå lærerne taler om og med eleverne og med hinanden om eleverne.</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Det ser ud til, at arbejdet med LP-modellen hjælper lærerne med at se bag om de handlinger, der opleves som problematiske, at den styrker deres arbejde med at forholde sig undersøgende og nysgerrige i forhold til at afdække alle de faktorer, der spille</w:t>
      </w:r>
      <w:r w:rsidR="00A331A8">
        <w:rPr>
          <w:rFonts w:ascii="Arial" w:hAnsi="Arial" w:cs="Arial"/>
        </w:rPr>
        <w:t>r</w:t>
      </w:r>
      <w:r>
        <w:rPr>
          <w:rFonts w:ascii="Arial" w:hAnsi="Arial" w:cs="Arial"/>
        </w:rPr>
        <w:t xml:space="preserve"> ind på elevernes læringsmiljø.</w:t>
      </w:r>
    </w:p>
    <w:p w:rsidR="00A331A8" w:rsidRDefault="00A331A8"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Schön skriver, at man kun kan finde frem til vores evne til at reflektere i praksis ved hjælp af en handlingsvidenskab, der prøver at gøre den praksis, som nogle forsøger sig med ved sjældne lejligheder, til det dominerende praksismønster.</w:t>
      </w:r>
      <w:r>
        <w:rPr>
          <w:rStyle w:val="Fodnotehenvisning"/>
          <w:rFonts w:ascii="Arial" w:hAnsi="Arial" w:cs="Arial"/>
        </w:rPr>
        <w:footnoteReference w:id="54"/>
      </w:r>
      <w:r>
        <w:rPr>
          <w:rFonts w:ascii="Arial" w:hAnsi="Arial" w:cs="Arial"/>
        </w:rPr>
        <w:t xml:space="preserve"> </w:t>
      </w:r>
    </w:p>
    <w:p w:rsidR="00B75554" w:rsidRDefault="00B75554" w:rsidP="00273754">
      <w:pPr>
        <w:spacing w:line="276" w:lineRule="auto"/>
        <w:rPr>
          <w:rFonts w:ascii="Arial" w:hAnsi="Arial" w:cs="Arial"/>
        </w:rPr>
      </w:pPr>
      <w:r>
        <w:rPr>
          <w:rFonts w:ascii="Arial" w:hAnsi="Arial" w:cs="Arial"/>
        </w:rPr>
        <w:t>Det vil nok være for meget at konkludere, at LP-modellen kan udgøre en sådan handlingsvidenskab, men det ser ud til, at den skaber en kontekst, hvor det er nødvendigt at reflektere både i og over praksis.</w:t>
      </w:r>
    </w:p>
    <w:p w:rsidR="00B75554" w:rsidRDefault="00B75554" w:rsidP="00273754">
      <w:pPr>
        <w:spacing w:line="276" w:lineRule="auto"/>
        <w:rPr>
          <w:rFonts w:ascii="Arial" w:hAnsi="Arial" w:cs="Arial"/>
        </w:rPr>
      </w:pPr>
    </w:p>
    <w:p w:rsidR="00B75554" w:rsidRDefault="00B75554" w:rsidP="00273754">
      <w:pPr>
        <w:spacing w:line="276" w:lineRule="auto"/>
        <w:jc w:val="center"/>
        <w:rPr>
          <w:rFonts w:ascii="Arial" w:hAnsi="Arial" w:cs="Arial"/>
          <w:i/>
        </w:rPr>
      </w:pPr>
      <w:r>
        <w:rPr>
          <w:rFonts w:ascii="Arial" w:hAnsi="Arial" w:cs="Arial"/>
          <w:i/>
        </w:rPr>
        <w:t>”… Værdien af refleksionsprocessen afhænger af vores evne til at finde en passende kontekst at praktisere vores refleksion i.”</w:t>
      </w:r>
      <w:r>
        <w:rPr>
          <w:rStyle w:val="Fodnotehenvisning"/>
          <w:rFonts w:ascii="Arial" w:hAnsi="Arial" w:cs="Arial"/>
          <w:i/>
        </w:rPr>
        <w:footnoteReference w:id="55"/>
      </w:r>
    </w:p>
    <w:p w:rsidR="00B75554" w:rsidRDefault="00B75554" w:rsidP="00273754">
      <w:pPr>
        <w:spacing w:line="276" w:lineRule="auto"/>
        <w:rPr>
          <w:rFonts w:ascii="Arial" w:hAnsi="Arial" w:cs="Arial"/>
          <w:b/>
        </w:rPr>
      </w:pPr>
    </w:p>
    <w:p w:rsidR="00B75554" w:rsidRDefault="00B75554" w:rsidP="00273754">
      <w:pPr>
        <w:spacing w:line="276" w:lineRule="auto"/>
        <w:rPr>
          <w:rFonts w:ascii="Arial" w:hAnsi="Arial" w:cs="Arial"/>
          <w:b/>
          <w:i/>
        </w:rPr>
      </w:pPr>
      <w:r>
        <w:rPr>
          <w:rFonts w:ascii="Arial" w:hAnsi="Arial" w:cs="Arial"/>
          <w:b/>
          <w:i/>
        </w:rPr>
        <w:t>Meningsforhandling – deltagelse og tingsliggørelse</w:t>
      </w:r>
    </w:p>
    <w:p w:rsidR="00B75554" w:rsidRDefault="00B75554" w:rsidP="00273754">
      <w:pPr>
        <w:spacing w:line="276" w:lineRule="auto"/>
        <w:rPr>
          <w:rFonts w:ascii="Arial" w:hAnsi="Arial" w:cs="Arial"/>
          <w:b/>
          <w:i/>
        </w:rPr>
      </w:pPr>
    </w:p>
    <w:p w:rsidR="00B75554" w:rsidRDefault="00B75554" w:rsidP="00273754">
      <w:pPr>
        <w:spacing w:line="276" w:lineRule="auto"/>
        <w:rPr>
          <w:rFonts w:ascii="Arial" w:hAnsi="Arial" w:cs="Arial"/>
          <w:b/>
          <w:i/>
        </w:rPr>
      </w:pPr>
      <w:r>
        <w:rPr>
          <w:rFonts w:ascii="Arial" w:hAnsi="Arial" w:cs="Arial"/>
        </w:rPr>
        <w:t>Deltagelse og tingsliggørelse er to komplementære aspekter, der giver to slags tilbud om meningsforhandling:</w:t>
      </w:r>
    </w:p>
    <w:p w:rsidR="00B75554" w:rsidRDefault="00B75554" w:rsidP="00273754">
      <w:pPr>
        <w:pStyle w:val="Listeafsnit"/>
        <w:numPr>
          <w:ilvl w:val="0"/>
          <w:numId w:val="32"/>
        </w:numPr>
        <w:spacing w:after="200" w:line="276" w:lineRule="auto"/>
        <w:rPr>
          <w:rFonts w:ascii="Arial" w:hAnsi="Arial" w:cs="Arial"/>
        </w:rPr>
      </w:pPr>
      <w:r>
        <w:rPr>
          <w:rFonts w:ascii="Arial" w:hAnsi="Arial" w:cs="Arial"/>
        </w:rPr>
        <w:t>Man kan forvisse sig om, at visse artefakter er til stede – redskaber, planer, procedurer, programmer – således, at fremtiden vil blive organiseret omkring dem.</w:t>
      </w:r>
    </w:p>
    <w:p w:rsidR="00B75554" w:rsidRDefault="00B75554" w:rsidP="00273754">
      <w:pPr>
        <w:pStyle w:val="Listeafsnit"/>
        <w:numPr>
          <w:ilvl w:val="0"/>
          <w:numId w:val="32"/>
        </w:numPr>
        <w:spacing w:after="200" w:line="276" w:lineRule="auto"/>
        <w:rPr>
          <w:rFonts w:ascii="Arial" w:hAnsi="Arial" w:cs="Arial"/>
        </w:rPr>
      </w:pPr>
      <w:r>
        <w:rPr>
          <w:rFonts w:ascii="Arial" w:hAnsi="Arial" w:cs="Arial"/>
        </w:rPr>
        <w:t>Man kan desuden sikre sig, at de rigtige mennesker befinder sig de rette steder i den rigtige form for relation, der kan få noget til at ske.</w:t>
      </w:r>
    </w:p>
    <w:p w:rsidR="00B75554" w:rsidRDefault="00B75554" w:rsidP="00273754">
      <w:pPr>
        <w:spacing w:line="276" w:lineRule="auto"/>
        <w:rPr>
          <w:rFonts w:ascii="Arial" w:hAnsi="Arial" w:cs="Arial"/>
        </w:rPr>
      </w:pPr>
      <w:r>
        <w:rPr>
          <w:rFonts w:ascii="Arial" w:hAnsi="Arial" w:cs="Arial"/>
        </w:rPr>
        <w:t>Samtidig kræver opbygningen af komplekse, sociale relationer ægte praksisser, hvori det bliver fællesskabets opgave at påtage sig at styre læringen. Det betyder bl.a., at det er nødvendigt med tilstrækkelig kontinuitet til at deltagere kan udvikle fælles praksisser og en langvarig forpligtelse i forhold til deres virksomhed og hinanden.</w:t>
      </w:r>
    </w:p>
    <w:p w:rsidR="003440E4" w:rsidRDefault="003440E4" w:rsidP="00273754">
      <w:pPr>
        <w:spacing w:line="276" w:lineRule="auto"/>
        <w:rPr>
          <w:rFonts w:ascii="Arial" w:hAnsi="Arial" w:cs="Arial"/>
        </w:rPr>
      </w:pPr>
    </w:p>
    <w:p w:rsidR="00B75554" w:rsidRDefault="003440E4" w:rsidP="00273754">
      <w:pPr>
        <w:spacing w:line="276" w:lineRule="auto"/>
        <w:rPr>
          <w:rFonts w:ascii="Arial" w:hAnsi="Arial" w:cs="Arial"/>
        </w:rPr>
      </w:pPr>
      <w:r>
        <w:rPr>
          <w:rFonts w:ascii="Arial" w:hAnsi="Arial" w:cs="Arial"/>
        </w:rPr>
        <w:t>En del af tingsliggørelsen omhandler elementer, der</w:t>
      </w:r>
      <w:r w:rsidR="00B75554">
        <w:rPr>
          <w:rFonts w:ascii="Arial" w:hAnsi="Arial" w:cs="Arial"/>
        </w:rPr>
        <w:t xml:space="preserve"> er behandlet under temaet: systematik. Interviewpersonen fra specialklasserne mangler dog et vigtigt redskab, som ville styrke samarbejdet og refleksionen i teamene:</w:t>
      </w:r>
    </w:p>
    <w:p w:rsidR="003440E4" w:rsidRDefault="003440E4" w:rsidP="00273754">
      <w:pPr>
        <w:spacing w:line="276" w:lineRule="auto"/>
        <w:rPr>
          <w:rFonts w:ascii="Arial" w:hAnsi="Arial" w:cs="Arial"/>
        </w:rPr>
      </w:pPr>
    </w:p>
    <w:p w:rsidR="00273754" w:rsidRDefault="00B75554" w:rsidP="00273754">
      <w:pPr>
        <w:spacing w:line="276" w:lineRule="auto"/>
        <w:ind w:left="1304" w:firstLine="1"/>
        <w:rPr>
          <w:rFonts w:ascii="Arial" w:hAnsi="Arial" w:cs="Arial"/>
          <w:i/>
        </w:rPr>
      </w:pPr>
      <w:r>
        <w:rPr>
          <w:rFonts w:ascii="Arial" w:hAnsi="Arial" w:cs="Arial"/>
          <w:i/>
        </w:rPr>
        <w:t>Jeg synes måske nok, at vi i vores teamsamarbejde mangler sådan et redskab, der hedder … det hedder jo ikke kollegavejledning, men de teknikker som ligger – med at spørge ind til og være lyttende … det vil være gavnligt for at teamet ikke bare skal være det der redskab, der sørger for den praktiske del af undervisningen, men at der er sådan nogle mere – nogle flere overvejelser i det, hvor man bliver tvunget til at overveje, om det, man gør, nu er i forhold til vores overordnede mål.</w:t>
      </w:r>
      <w:r>
        <w:rPr>
          <w:rFonts w:ascii="Arial" w:hAnsi="Arial" w:cs="Arial"/>
          <w:i/>
        </w:rPr>
        <w:tab/>
      </w:r>
      <w:r>
        <w:rPr>
          <w:rFonts w:ascii="Arial" w:hAnsi="Arial" w:cs="Arial"/>
          <w:i/>
        </w:rPr>
        <w:tab/>
      </w:r>
      <w:r w:rsidR="003440E4">
        <w:rPr>
          <w:rFonts w:ascii="Arial" w:hAnsi="Arial" w:cs="Arial"/>
          <w:i/>
        </w:rPr>
        <w:tab/>
      </w:r>
      <w:r w:rsidR="003440E4">
        <w:rPr>
          <w:rFonts w:ascii="Arial" w:hAnsi="Arial" w:cs="Arial"/>
          <w:i/>
        </w:rPr>
        <w:tab/>
      </w:r>
      <w:r w:rsidR="00273754">
        <w:rPr>
          <w:rFonts w:ascii="Arial" w:hAnsi="Arial" w:cs="Arial"/>
          <w:i/>
        </w:rPr>
        <w:t>m</w:t>
      </w:r>
      <w:r>
        <w:rPr>
          <w:rFonts w:ascii="Arial" w:hAnsi="Arial" w:cs="Arial"/>
          <w:i/>
        </w:rPr>
        <w:t>l</w:t>
      </w:r>
    </w:p>
    <w:p w:rsidR="00B75554" w:rsidRPr="00273754" w:rsidRDefault="00B75554" w:rsidP="00273754">
      <w:pPr>
        <w:spacing w:line="276" w:lineRule="auto"/>
        <w:rPr>
          <w:rFonts w:ascii="Arial" w:hAnsi="Arial" w:cs="Arial"/>
          <w:i/>
        </w:rPr>
      </w:pPr>
      <w:r>
        <w:rPr>
          <w:rFonts w:ascii="Arial" w:hAnsi="Arial" w:cs="Arial"/>
        </w:rPr>
        <w:t>En del af den efterlyste spørgeteknik ligger i det at arbejde med LP-modellen, og det er muligt at tilkøbe uddannelsesforløb om lige præcis kollegavejledning.</w:t>
      </w:r>
    </w:p>
    <w:p w:rsidR="00B75554" w:rsidRDefault="00B75554" w:rsidP="00273754">
      <w:pPr>
        <w:spacing w:line="276" w:lineRule="auto"/>
        <w:rPr>
          <w:rFonts w:ascii="Arial" w:hAnsi="Arial" w:cs="Arial"/>
        </w:rPr>
      </w:pPr>
      <w:r>
        <w:rPr>
          <w:rFonts w:ascii="Arial" w:hAnsi="Arial" w:cs="Arial"/>
        </w:rPr>
        <w:t xml:space="preserve">I evalueringen af teamsamarbejdet på Muldbjergskolen fremkommer nogle udtalelser, der tyder på, at det ikke altid er de rigtige mennesker, der befinder sig de rette steder, og at man ikke helt er så forpligtede af samarbejdet, som skolens målsætning på området lægger op til. </w:t>
      </w:r>
    </w:p>
    <w:p w:rsidR="003440E4" w:rsidRDefault="003440E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 xml:space="preserve">Og så koster det jo altså noget ekstra arbejde, hvis man skal gøre noget andet. </w:t>
      </w:r>
    </w:p>
    <w:p w:rsidR="003440E4" w:rsidRDefault="003440E4" w:rsidP="00273754">
      <w:pPr>
        <w:spacing w:line="276" w:lineRule="auto"/>
        <w:rPr>
          <w:rFonts w:ascii="Arial" w:hAnsi="Arial" w:cs="Arial"/>
          <w:i/>
        </w:rPr>
      </w:pPr>
    </w:p>
    <w:p w:rsidR="003440E4" w:rsidRDefault="003440E4" w:rsidP="00273754">
      <w:pPr>
        <w:spacing w:line="276" w:lineRule="auto"/>
        <w:rPr>
          <w:rFonts w:ascii="Arial" w:hAnsi="Arial" w:cs="Arial"/>
        </w:rPr>
      </w:pPr>
      <w:r>
        <w:rPr>
          <w:rFonts w:ascii="Arial" w:hAnsi="Arial" w:cs="Arial"/>
        </w:rPr>
        <w:t>At skabe udvikling i et samarbejde, som ikke er klart defineret, og hvor det ikke er alle deltagere, der hele tiden er til stede, må betragtes som en meget vanskelig opgave.</w:t>
      </w:r>
    </w:p>
    <w:p w:rsidR="003440E4" w:rsidRPr="003440E4" w:rsidRDefault="003440E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Om årgangsteamene er der udsagn om, at teamet har været for lille, og at der ikke har været samarbejde p.g.a. lærers fravær, og om samarbejdet i afdelingen bliver der sagt, at der er for mange mennesker, at der ikke er fællesskab, og at der mangler fælles holdninger.</w:t>
      </w:r>
    </w:p>
    <w:p w:rsidR="00B75554" w:rsidRDefault="00B75554" w:rsidP="00273754">
      <w:pPr>
        <w:spacing w:line="276" w:lineRule="auto"/>
        <w:rPr>
          <w:rFonts w:ascii="Arial" w:hAnsi="Arial" w:cs="Arial"/>
        </w:rPr>
      </w:pPr>
      <w:r>
        <w:rPr>
          <w:rFonts w:ascii="Arial" w:hAnsi="Arial" w:cs="Arial"/>
        </w:rPr>
        <w:t>Som tidligere beskrevet oplever den interviewede lærer i normalskolen, at det ikke er altid, at de rette personer er til stede, der er lærere, der ikke kan deltage fuldt ud i samarbejdet, fordi de også er engageret i andre team. I forhold til relationerne i teamet, siger hun:</w:t>
      </w:r>
    </w:p>
    <w:p w:rsidR="003440E4" w:rsidRDefault="003440E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Imellem dansklærerne, som nok er dem, der fylder mest, er der en ligeværdig relation, men jeg synes nogle gange, at vi måske glemmer de andre faglærere.</w:t>
      </w:r>
    </w:p>
    <w:p w:rsidR="003440E4" w:rsidRDefault="003440E4" w:rsidP="00273754">
      <w:pPr>
        <w:spacing w:line="276" w:lineRule="auto"/>
        <w:ind w:left="1304" w:firstLine="1"/>
        <w:rPr>
          <w:rFonts w:ascii="Arial" w:hAnsi="Arial" w:cs="Arial"/>
          <w:i/>
        </w:rPr>
      </w:pPr>
    </w:p>
    <w:p w:rsidR="00B75554" w:rsidRDefault="00B75554" w:rsidP="00273754">
      <w:pPr>
        <w:spacing w:line="276" w:lineRule="auto"/>
        <w:rPr>
          <w:rFonts w:ascii="Arial" w:hAnsi="Arial" w:cs="Arial"/>
        </w:rPr>
      </w:pPr>
      <w:r>
        <w:rPr>
          <w:rFonts w:ascii="Arial" w:hAnsi="Arial" w:cs="Arial"/>
        </w:rPr>
        <w:t>Det at deltage i forskellige fællesskaber kan betyde, at forskellige engagementsformer, ansvarlighedsformer og repertoire kan være i direkte modstrid mod hinanden, foruden selvfølgelig selve den virksomhed, som udføres i fællesskabet. Det kræver arbejde at opretholde sin identitet på tværs i de forskellige fællesskaber, man deltager i. Hvorimod det enkle tætte fællesskab med fælles virksomhed, fælles engagement og fæller repertoire giver større arbejdsglæde:</w:t>
      </w:r>
    </w:p>
    <w:p w:rsidR="003440E4" w:rsidRDefault="003440E4" w:rsidP="00273754">
      <w:pPr>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 xml:space="preserve">Vores verden er meget, at vi er en lille gruppe af mennesker, der har et projekt … vi har det privilegium, at vi ikke har fokus, på nær lige xx, men ellers har vi ikke fokus andre steder rundt på skolen her. </w:t>
      </w:r>
    </w:p>
    <w:p w:rsidR="00B75554" w:rsidRDefault="00B75554" w:rsidP="00273754">
      <w:pPr>
        <w:spacing w:line="276" w:lineRule="auto"/>
        <w:ind w:left="1304" w:firstLine="1"/>
        <w:rPr>
          <w:rFonts w:ascii="Arial" w:hAnsi="Arial" w:cs="Arial"/>
          <w:i/>
        </w:rPr>
      </w:pPr>
      <w:r>
        <w:rPr>
          <w:rFonts w:ascii="Arial" w:hAnsi="Arial" w:cs="Arial"/>
          <w:i/>
        </w:rPr>
        <w:t>Vi har sådan et ægte arbejdsfællesskab … vi behøver ikke at opstille nogle ”som om situationer” for at have teamsamarbejde.</w:t>
      </w:r>
    </w:p>
    <w:p w:rsidR="00B75554" w:rsidRDefault="003440E4" w:rsidP="00273754">
      <w:pPr>
        <w:spacing w:line="276" w:lineRule="auto"/>
        <w:ind w:left="1304" w:firstLine="1"/>
        <w:rPr>
          <w:rFonts w:ascii="Arial" w:hAnsi="Arial" w:cs="Arial"/>
          <w:i/>
        </w:rPr>
      </w:pPr>
      <w:r>
        <w:rPr>
          <w:rFonts w:ascii="Arial" w:hAnsi="Arial" w:cs="Arial"/>
          <w:i/>
        </w:rPr>
        <w:tab/>
      </w:r>
      <w:r w:rsidR="00B75554">
        <w:rPr>
          <w:rFonts w:ascii="Arial" w:hAnsi="Arial" w:cs="Arial"/>
          <w:i/>
        </w:rPr>
        <w:tab/>
      </w:r>
      <w:r w:rsidR="00B75554">
        <w:rPr>
          <w:rFonts w:ascii="Arial" w:hAnsi="Arial" w:cs="Arial"/>
          <w:i/>
        </w:rPr>
        <w:tab/>
      </w:r>
      <w:r w:rsidR="00B75554">
        <w:rPr>
          <w:rFonts w:ascii="Arial" w:hAnsi="Arial" w:cs="Arial"/>
          <w:i/>
        </w:rPr>
        <w:tab/>
      </w:r>
      <w:r w:rsidR="00B75554">
        <w:rPr>
          <w:rFonts w:ascii="Arial" w:hAnsi="Arial" w:cs="Arial"/>
          <w:i/>
        </w:rPr>
        <w:tab/>
        <w:t>ml</w:t>
      </w:r>
    </w:p>
    <w:p w:rsidR="003440E4" w:rsidRDefault="003440E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Forandring og læring er ifølge Wenger indbygget i læring. Medlemmerne af praksisfællesskaberne må konstant forholde sig til de forandringer, der kommer og inkorporere dem i praksis ved en kontinuerlig meningsforhandling. Lærerne på Muldbjergskolen og sikkert også på mange andre skoler i Danmark føler sig pressede af de ændringer, der af forskellige årsager indføres på skolerne. På spørgsmålet om, hvorvidt de to interviewpersoner oplever lærerne som pressede, siger de:</w:t>
      </w:r>
    </w:p>
    <w:p w:rsidR="00B75554" w:rsidRDefault="00B75554" w:rsidP="00273754">
      <w:pPr>
        <w:spacing w:line="276" w:lineRule="auto"/>
        <w:ind w:left="1304" w:firstLine="1"/>
        <w:rPr>
          <w:rFonts w:ascii="Arial" w:hAnsi="Arial" w:cs="Arial"/>
          <w:i/>
        </w:rPr>
      </w:pPr>
      <w:r>
        <w:rPr>
          <w:rFonts w:ascii="Arial" w:hAnsi="Arial" w:cs="Arial"/>
          <w:i/>
        </w:rPr>
        <w:t>Jeg oplever, at det er meget afhængigt af ens personlighed på den måde, at nogen ved den mindste forandring føler sig voldsomt pressede. Hvor det egentlig ikke så meget er det konkrete pres udefra, der gør det, men egentlig mere det, man føler indeni sig selv … at man får pisket en stemning op for sig selv om, at uha nu kommer der igen noget, og kan jeg nu holde til det?</w:t>
      </w:r>
      <w:r w:rsidR="003440E4">
        <w:rPr>
          <w:rFonts w:ascii="Arial" w:hAnsi="Arial" w:cs="Arial"/>
          <w:i/>
        </w:rPr>
        <w:tab/>
      </w:r>
      <w:r w:rsidR="003440E4">
        <w:rPr>
          <w:rFonts w:ascii="Arial" w:hAnsi="Arial" w:cs="Arial"/>
          <w:i/>
        </w:rPr>
        <w:tab/>
      </w:r>
      <w:r w:rsidR="003440E4">
        <w:rPr>
          <w:rFonts w:ascii="Arial" w:hAnsi="Arial" w:cs="Arial"/>
          <w:i/>
        </w:rPr>
        <w:tab/>
      </w:r>
      <w:r w:rsidR="003440E4">
        <w:rPr>
          <w:rFonts w:ascii="Arial" w:hAnsi="Arial" w:cs="Arial"/>
          <w:i/>
        </w:rPr>
        <w:tab/>
        <w:t>k</w:t>
      </w:r>
      <w:r>
        <w:rPr>
          <w:rFonts w:ascii="Arial" w:hAnsi="Arial" w:cs="Arial"/>
          <w:i/>
        </w:rPr>
        <w:t>l</w:t>
      </w:r>
    </w:p>
    <w:p w:rsidR="003440E4" w:rsidRDefault="003440E4" w:rsidP="00273754">
      <w:pPr>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Jeg kan ikke forestille mig, at det er sådan modvilje mod omstilling generelt, det kan jeg ikke forestille mig. Men det – jeg tror, at det er summen af de der udefrakommende ting, man kan sige, der kommer ind og fjerner fokus fra … kerneydelsen.</w:t>
      </w:r>
      <w:r>
        <w:rPr>
          <w:rFonts w:ascii="Arial" w:hAnsi="Arial" w:cs="Arial"/>
          <w:i/>
        </w:rPr>
        <w:tab/>
      </w:r>
      <w:r>
        <w:rPr>
          <w:rFonts w:ascii="Arial" w:hAnsi="Arial" w:cs="Arial"/>
          <w:i/>
        </w:rPr>
        <w:tab/>
      </w:r>
      <w:r>
        <w:rPr>
          <w:rFonts w:ascii="Arial" w:hAnsi="Arial" w:cs="Arial"/>
          <w:i/>
        </w:rPr>
        <w:tab/>
        <w:t>ml</w:t>
      </w:r>
    </w:p>
    <w:p w:rsidR="003440E4" w:rsidRDefault="003440E4" w:rsidP="00273754">
      <w:pPr>
        <w:spacing w:line="276" w:lineRule="auto"/>
        <w:ind w:left="1304" w:firstLine="1"/>
        <w:rPr>
          <w:rFonts w:ascii="Arial" w:hAnsi="Arial" w:cs="Arial"/>
          <w:i/>
        </w:rPr>
      </w:pPr>
    </w:p>
    <w:p w:rsidR="00B75554" w:rsidRDefault="00B75554" w:rsidP="00273754">
      <w:pPr>
        <w:spacing w:line="276" w:lineRule="auto"/>
        <w:rPr>
          <w:rFonts w:ascii="Arial" w:hAnsi="Arial" w:cs="Arial"/>
        </w:rPr>
      </w:pPr>
      <w:r>
        <w:rPr>
          <w:rFonts w:ascii="Arial" w:hAnsi="Arial" w:cs="Arial"/>
        </w:rPr>
        <w:t>Begge lærere oplever altså, at kollegerne har svært ved at inkorporere forandringerne i den daglige praksis. Læreren i normalskolen beskriver, at nogle af lærerne viser modvilje mod at prøve nye ting, og hun mener, at dette både skyldes uvilje mod at yde en ekstra indsats og usikkerhed.</w:t>
      </w:r>
    </w:p>
    <w:p w:rsidR="003440E4" w:rsidRDefault="003440E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 xml:space="preserve">Det tror jeg til dels, det bunder i. Usikkerhed, måske ikke direkte angst, men usikkerhed. </w:t>
      </w:r>
    </w:p>
    <w:p w:rsidR="003440E4" w:rsidRDefault="003440E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I evaluering af teamsamarbejdet formuleres der gode råd til fremtiden. Udsagn som:</w:t>
      </w:r>
    </w:p>
    <w:p w:rsidR="00B75554" w:rsidRDefault="00B75554" w:rsidP="00273754">
      <w:pPr>
        <w:pStyle w:val="Listeafsnit"/>
        <w:numPr>
          <w:ilvl w:val="0"/>
          <w:numId w:val="33"/>
        </w:numPr>
        <w:spacing w:after="200" w:line="276" w:lineRule="auto"/>
        <w:rPr>
          <w:rFonts w:ascii="Arial" w:hAnsi="Arial" w:cs="Arial"/>
        </w:rPr>
      </w:pPr>
      <w:r>
        <w:rPr>
          <w:rFonts w:ascii="Arial" w:hAnsi="Arial" w:cs="Arial"/>
        </w:rPr>
        <w:t>Det er grundlæggende, at man skal have respekt for hinandens meninger og holdninger.</w:t>
      </w:r>
    </w:p>
    <w:p w:rsidR="00B75554" w:rsidRDefault="00B75554" w:rsidP="00273754">
      <w:pPr>
        <w:pStyle w:val="Listeafsnit"/>
        <w:numPr>
          <w:ilvl w:val="0"/>
          <w:numId w:val="33"/>
        </w:numPr>
        <w:spacing w:after="200" w:line="276" w:lineRule="auto"/>
        <w:rPr>
          <w:rFonts w:ascii="Arial" w:hAnsi="Arial" w:cs="Arial"/>
        </w:rPr>
      </w:pPr>
      <w:r>
        <w:rPr>
          <w:rFonts w:ascii="Arial" w:hAnsi="Arial" w:cs="Arial"/>
        </w:rPr>
        <w:t>Man skal kunne give og tage.</w:t>
      </w:r>
    </w:p>
    <w:p w:rsidR="00B75554" w:rsidRDefault="00B75554" w:rsidP="00273754">
      <w:pPr>
        <w:spacing w:line="276" w:lineRule="auto"/>
        <w:rPr>
          <w:rFonts w:ascii="Arial" w:hAnsi="Arial" w:cs="Arial"/>
        </w:rPr>
      </w:pPr>
      <w:r>
        <w:rPr>
          <w:rFonts w:ascii="Arial" w:hAnsi="Arial" w:cs="Arial"/>
        </w:rPr>
        <w:t>kunne tyde på, at der af og til er problemer med anerkendelse af teammedlemmerne forskelligheder.</w:t>
      </w:r>
    </w:p>
    <w:p w:rsidR="00B75554" w:rsidRDefault="00B75554" w:rsidP="00273754">
      <w:pPr>
        <w:spacing w:line="276" w:lineRule="auto"/>
        <w:rPr>
          <w:rFonts w:ascii="Arial" w:hAnsi="Arial" w:cs="Arial"/>
        </w:rPr>
      </w:pPr>
      <w:r>
        <w:rPr>
          <w:rFonts w:ascii="Arial" w:hAnsi="Arial" w:cs="Arial"/>
        </w:rPr>
        <w:t>De indkomne data omkring meningsforhandling kan tyde på, at det er nødvendigt i arbejdet med udvikling af teamsamarbejdet, at teamene koncentrerer sig om at deltage i ægte praksisfællesskaber og dermed også med tingsliggørelse.</w:t>
      </w:r>
    </w:p>
    <w:p w:rsidR="00B75554" w:rsidRDefault="00B7555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En forøgelse af graden af deltagelse eller tingsliggørelse overflødiggør ikke den anden. Det vil tværtimod have en tilbøjelighed til at øge behovet for den anden. Tingsliggørelse beror altid på deltagelse. Til gengæld organiseres deltagelse altid omkring tingsliggørelse…</w:t>
      </w:r>
      <w:r>
        <w:rPr>
          <w:rStyle w:val="Fodnotehenvisning"/>
          <w:rFonts w:ascii="Arial" w:hAnsi="Arial" w:cs="Arial"/>
          <w:i/>
        </w:rPr>
        <w:footnoteReference w:id="56"/>
      </w:r>
    </w:p>
    <w:p w:rsidR="00B75554" w:rsidRDefault="00B75554" w:rsidP="00273754">
      <w:pPr>
        <w:spacing w:line="276" w:lineRule="auto"/>
        <w:rPr>
          <w:rFonts w:ascii="Arial" w:hAnsi="Arial" w:cs="Arial"/>
          <w:b/>
        </w:rPr>
      </w:pPr>
    </w:p>
    <w:p w:rsidR="00B75554" w:rsidRDefault="00B75554" w:rsidP="00273754">
      <w:pPr>
        <w:spacing w:line="276" w:lineRule="auto"/>
        <w:rPr>
          <w:rFonts w:ascii="Arial" w:hAnsi="Arial" w:cs="Arial"/>
          <w:i/>
        </w:rPr>
      </w:pPr>
      <w:r>
        <w:rPr>
          <w:rFonts w:ascii="Arial" w:hAnsi="Arial" w:cs="Arial"/>
          <w:b/>
        </w:rPr>
        <w:t>Analyse af LP-arbejdet i forhold til meningsforhandling.</w:t>
      </w: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I LP-modellen er gennemførelsen af strategier og tiltag, som indebærer at lærerne og eventuelle andre skal iværksætte de strategier, som de er blevet enige om gennem arbejdet i grupperne, den mest udfordrende fase. Resultaterne af ændringsarbejdet er helt afhængige af integritet og fuld loyalitet i forhold til gennemførelsen i alle aktuelle situationer i hverdagen. Professionalitet i denne sammenhæng vil være at gennemføre det, som faktisk er aftalt. </w:t>
      </w: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I lærergrupperne er det vigtigt at skabe et samarbejdsklima, hvor deltagerne føler sig trygge og har tillid til hinanden. Alle skal så vidt muligt kunne snakke åbent og sandfærdigt om de forskellige temaer, som tages op. Dialogen mellem lærerne bør foregå sådan, at grupperne optræder som reflekterende lærergrupper. LP-modellen kan altså fungere som et kommunikationsobjekt, omkring hvilket praksisfællesskabet kan forhandle deres bidrag, deres position og deres indordning. </w:t>
      </w: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I specialklassernes evaluering af LP-arbejdet udtales, at den sikrer kvalitet i samarbejdet, og at presset lettes lidt, fordi man får øjnene op for det, man ikke kan gøre noget ved. </w:t>
      </w:r>
    </w:p>
    <w:p w:rsidR="00B75554" w:rsidRDefault="00B75554" w:rsidP="00273754">
      <w:pPr>
        <w:autoSpaceDE w:val="0"/>
        <w:autoSpaceDN w:val="0"/>
        <w:adjustRightInd w:val="0"/>
        <w:spacing w:line="276" w:lineRule="auto"/>
        <w:rPr>
          <w:rFonts w:ascii="Arial" w:hAnsi="Arial" w:cs="Arial"/>
        </w:rPr>
      </w:pPr>
      <w:r>
        <w:rPr>
          <w:rFonts w:ascii="Arial" w:hAnsi="Arial" w:cs="Arial"/>
        </w:rPr>
        <w:t xml:space="preserve">Normalskolelæreren oplever, at LP-modellen tydeliggøre nødvendigheden af at fungere som gruppe – både i analysedelen, og når handlingerne skal gennemføres. Samtidig tvinger den større forpligtelse én til også at være nysgerrig på, hvad der virker for de andre. Man må ind og observere hinandens undervisning og dermed får man også større viden om de forskellige metoder, der anvendes i de forskellige undervisningssituationer. </w:t>
      </w:r>
    </w:p>
    <w:p w:rsidR="003440E4" w:rsidRDefault="003440E4" w:rsidP="00273754">
      <w:pPr>
        <w:autoSpaceDE w:val="0"/>
        <w:autoSpaceDN w:val="0"/>
        <w:adjustRightInd w:val="0"/>
        <w:spacing w:line="276" w:lineRule="auto"/>
        <w:rPr>
          <w:rFonts w:ascii="Arial" w:hAnsi="Arial" w:cs="Arial"/>
        </w:rPr>
      </w:pPr>
    </w:p>
    <w:p w:rsidR="00B75554" w:rsidRDefault="00B75554" w:rsidP="00273754">
      <w:pPr>
        <w:autoSpaceDE w:val="0"/>
        <w:autoSpaceDN w:val="0"/>
        <w:adjustRightInd w:val="0"/>
        <w:spacing w:line="276" w:lineRule="auto"/>
        <w:ind w:left="1304" w:firstLine="1"/>
        <w:rPr>
          <w:rFonts w:ascii="Arial" w:hAnsi="Arial" w:cs="Arial"/>
          <w:i/>
        </w:rPr>
      </w:pPr>
      <w:r>
        <w:rPr>
          <w:rFonts w:ascii="Arial" w:hAnsi="Arial" w:cs="Arial"/>
          <w:i/>
        </w:rPr>
        <w:t>… man får jo nogle gladere elever, nogle bedre muligheder for at undervise og så videre, hvis man sammen kan få løst nogle af de problemer, som jo altid vil være der, når man har med børn at gøre.</w:t>
      </w:r>
      <w:r>
        <w:rPr>
          <w:rFonts w:ascii="Arial" w:hAnsi="Arial" w:cs="Arial"/>
          <w:i/>
        </w:rPr>
        <w:tab/>
      </w:r>
      <w:r>
        <w:rPr>
          <w:rFonts w:ascii="Arial" w:hAnsi="Arial" w:cs="Arial"/>
          <w:i/>
        </w:rPr>
        <w:tab/>
      </w:r>
      <w:r w:rsidR="003440E4">
        <w:rPr>
          <w:rFonts w:ascii="Arial" w:hAnsi="Arial" w:cs="Arial"/>
          <w:i/>
        </w:rPr>
        <w:tab/>
      </w:r>
      <w:r w:rsidR="003440E4">
        <w:rPr>
          <w:rFonts w:ascii="Arial" w:hAnsi="Arial" w:cs="Arial"/>
          <w:i/>
        </w:rPr>
        <w:tab/>
      </w:r>
      <w:r w:rsidR="003440E4">
        <w:rPr>
          <w:rFonts w:ascii="Arial" w:hAnsi="Arial" w:cs="Arial"/>
          <w:i/>
        </w:rPr>
        <w:tab/>
        <w:t>k</w:t>
      </w:r>
      <w:r>
        <w:rPr>
          <w:rFonts w:ascii="Arial" w:hAnsi="Arial" w:cs="Arial"/>
          <w:i/>
        </w:rPr>
        <w:t>l</w:t>
      </w:r>
    </w:p>
    <w:p w:rsidR="003440E4" w:rsidRDefault="003440E4" w:rsidP="00273754">
      <w:pPr>
        <w:autoSpaceDE w:val="0"/>
        <w:autoSpaceDN w:val="0"/>
        <w:adjustRightInd w:val="0"/>
        <w:spacing w:line="276" w:lineRule="auto"/>
        <w:ind w:left="1304" w:firstLine="1"/>
        <w:rPr>
          <w:rFonts w:ascii="Arial" w:hAnsi="Arial" w:cs="Arial"/>
          <w:i/>
        </w:rPr>
      </w:pPr>
    </w:p>
    <w:p w:rsidR="00B75554" w:rsidRDefault="00B75554" w:rsidP="00273754">
      <w:pPr>
        <w:spacing w:line="276" w:lineRule="auto"/>
        <w:ind w:left="1304" w:firstLine="1"/>
        <w:rPr>
          <w:rFonts w:ascii="Arial" w:hAnsi="Arial" w:cs="Arial"/>
          <w:i/>
        </w:rPr>
      </w:pPr>
      <w:r>
        <w:rPr>
          <w:rFonts w:ascii="Arial" w:hAnsi="Arial" w:cs="Arial"/>
          <w:i/>
        </w:rPr>
        <w:t>... jamen, måske var det også godt i forhold til det at få skabt en anden atmosfære og så videre.</w:t>
      </w:r>
      <w:r>
        <w:rPr>
          <w:rFonts w:ascii="Arial" w:hAnsi="Arial" w:cs="Arial"/>
          <w:i/>
        </w:rPr>
        <w:tab/>
      </w:r>
      <w:r>
        <w:rPr>
          <w:rFonts w:ascii="Arial" w:hAnsi="Arial" w:cs="Arial"/>
          <w:i/>
        </w:rPr>
        <w:tab/>
      </w:r>
      <w:r>
        <w:rPr>
          <w:rFonts w:ascii="Arial" w:hAnsi="Arial" w:cs="Arial"/>
          <w:i/>
        </w:rPr>
        <w:tab/>
      </w:r>
      <w:r>
        <w:rPr>
          <w:rFonts w:ascii="Arial" w:hAnsi="Arial" w:cs="Arial"/>
          <w:i/>
        </w:rPr>
        <w:tab/>
        <w:t>kl</w:t>
      </w:r>
    </w:p>
    <w:p w:rsidR="003440E4" w:rsidRDefault="003440E4"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Specialklasselæreren vurderer ligeledes at arbejdet med LP-modellen kan få en positiv effekt på samarbejdet og samarbejdsklimaet.</w:t>
      </w:r>
    </w:p>
    <w:p w:rsidR="003440E4" w:rsidRDefault="003440E4" w:rsidP="00273754">
      <w:pPr>
        <w:spacing w:line="276" w:lineRule="auto"/>
        <w:rPr>
          <w:rFonts w:ascii="Arial" w:hAnsi="Arial" w:cs="Arial"/>
        </w:rPr>
      </w:pPr>
    </w:p>
    <w:p w:rsidR="00B75554" w:rsidRDefault="00B75554" w:rsidP="00273754">
      <w:pPr>
        <w:spacing w:line="276" w:lineRule="auto"/>
        <w:ind w:left="1304" w:firstLine="1"/>
        <w:rPr>
          <w:rFonts w:ascii="Arial" w:hAnsi="Arial" w:cs="Arial"/>
          <w:i/>
        </w:rPr>
      </w:pPr>
      <w:r>
        <w:rPr>
          <w:rFonts w:ascii="Arial" w:hAnsi="Arial" w:cs="Arial"/>
          <w:i/>
        </w:rPr>
        <w:t>… hvis sådan en gruppe oplevede, at der var en eller anden positiv gevinst ved at arbejde på samme måde – det ville dag have en kolossal, det er jeg stensikker på, at det ville have en kolossal afsmittende effekt.</w:t>
      </w:r>
    </w:p>
    <w:p w:rsidR="00B75554" w:rsidRDefault="00B75554" w:rsidP="00273754">
      <w:pPr>
        <w:spacing w:line="276" w:lineRule="auto"/>
        <w:ind w:left="1304" w:firstLine="1"/>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r>
      <w:r w:rsidR="003440E4">
        <w:rPr>
          <w:rFonts w:ascii="Arial" w:hAnsi="Arial" w:cs="Arial"/>
          <w:i/>
        </w:rPr>
        <w:tab/>
        <w:t>m</w:t>
      </w:r>
      <w:r>
        <w:rPr>
          <w:rFonts w:ascii="Arial" w:hAnsi="Arial" w:cs="Arial"/>
          <w:i/>
        </w:rPr>
        <w:t>l</w:t>
      </w:r>
    </w:p>
    <w:p w:rsidR="003440E4" w:rsidRDefault="003440E4" w:rsidP="00273754">
      <w:pPr>
        <w:spacing w:line="276" w:lineRule="auto"/>
        <w:rPr>
          <w:rFonts w:ascii="Arial" w:hAnsi="Arial" w:cs="Arial"/>
          <w:i/>
        </w:rPr>
      </w:pPr>
    </w:p>
    <w:p w:rsidR="003440E4" w:rsidRDefault="003440E4" w:rsidP="00273754">
      <w:pPr>
        <w:spacing w:line="276" w:lineRule="auto"/>
        <w:rPr>
          <w:rFonts w:ascii="Arial" w:hAnsi="Arial" w:cs="Arial"/>
        </w:rPr>
      </w:pPr>
      <w:r>
        <w:rPr>
          <w:rFonts w:ascii="Arial" w:hAnsi="Arial" w:cs="Arial"/>
        </w:rPr>
        <w:t>Men samtidig er han usikker på, hvordan modellen er blevet modtaget af hans øvrige kolleger</w:t>
      </w:r>
    </w:p>
    <w:p w:rsidR="003440E4" w:rsidRDefault="003440E4" w:rsidP="00273754">
      <w:pPr>
        <w:spacing w:line="276" w:lineRule="auto"/>
        <w:rPr>
          <w:rFonts w:ascii="Arial" w:hAnsi="Arial" w:cs="Arial"/>
        </w:rPr>
      </w:pPr>
    </w:p>
    <w:p w:rsidR="003440E4" w:rsidRPr="003440E4" w:rsidRDefault="003440E4" w:rsidP="00273754">
      <w:pPr>
        <w:spacing w:line="276" w:lineRule="auto"/>
        <w:ind w:left="1304" w:firstLine="1"/>
        <w:rPr>
          <w:rFonts w:ascii="Arial" w:hAnsi="Arial" w:cs="Arial"/>
          <w:i/>
        </w:rPr>
      </w:pPr>
      <w:r>
        <w:rPr>
          <w:rFonts w:ascii="Arial" w:hAnsi="Arial" w:cs="Arial"/>
          <w:i/>
        </w:rPr>
        <w:t>Jeg synes jo, og det kan jeg godt sige herinde, når døren er lukket, og nu håber jeg ikke, at min bil er piftet, når jeg går ud herfra, men jeg synes faktisk, at LP-modellen er en rigtig god model.</w:t>
      </w:r>
    </w:p>
    <w:p w:rsidR="003440E4" w:rsidRPr="003440E4" w:rsidRDefault="003440E4" w:rsidP="00273754">
      <w:pPr>
        <w:spacing w:line="276" w:lineRule="auto"/>
        <w:rPr>
          <w:rFonts w:ascii="Arial" w:hAnsi="Arial" w:cs="Arial"/>
        </w:rPr>
      </w:pPr>
    </w:p>
    <w:p w:rsidR="003440E4" w:rsidRPr="003440E4" w:rsidRDefault="003440E4" w:rsidP="00273754">
      <w:pPr>
        <w:spacing w:line="276" w:lineRule="auto"/>
        <w:rPr>
          <w:rFonts w:ascii="Arial" w:hAnsi="Arial" w:cs="Arial"/>
        </w:rPr>
      </w:pPr>
      <w:r>
        <w:rPr>
          <w:rFonts w:ascii="Arial" w:hAnsi="Arial" w:cs="Arial"/>
        </w:rPr>
        <w:t>Med dette udsagn og den efterfølgende snak giver læreren udtryk for, at der er modstand mod nye tiltag. Han mener ikke, at det nødvendigvis er LP-modellen, der er modstand imod, men mere det faktum, at det er et nyt tiltag, man skal forholde sig til.</w:t>
      </w:r>
    </w:p>
    <w:p w:rsidR="003440E4" w:rsidRDefault="003440E4" w:rsidP="00273754">
      <w:pPr>
        <w:spacing w:line="276" w:lineRule="auto"/>
        <w:rPr>
          <w:rFonts w:ascii="Arial" w:hAnsi="Arial" w:cs="Arial"/>
          <w:b/>
        </w:rPr>
      </w:pPr>
    </w:p>
    <w:p w:rsidR="00B75554" w:rsidRDefault="00B75554" w:rsidP="00273754">
      <w:pPr>
        <w:spacing w:line="276" w:lineRule="auto"/>
        <w:rPr>
          <w:rFonts w:ascii="Arial" w:hAnsi="Arial" w:cs="Arial"/>
          <w:b/>
        </w:rPr>
      </w:pPr>
      <w:r>
        <w:rPr>
          <w:rFonts w:ascii="Arial" w:hAnsi="Arial" w:cs="Arial"/>
          <w:b/>
        </w:rPr>
        <w:t>Delkonklusion på meningsforhandling</w:t>
      </w:r>
    </w:p>
    <w:p w:rsidR="00B75554" w:rsidRDefault="00B75554" w:rsidP="00273754">
      <w:pPr>
        <w:spacing w:line="276" w:lineRule="auto"/>
        <w:rPr>
          <w:rFonts w:ascii="Arial" w:hAnsi="Arial" w:cs="Arial"/>
        </w:rPr>
      </w:pPr>
      <w:r>
        <w:rPr>
          <w:rFonts w:ascii="Arial" w:hAnsi="Arial" w:cs="Arial"/>
        </w:rPr>
        <w:t>Den tredje og sidste tese omhandler teamenes arbejde med meningsforhandling – med undersøgelsesspørgsmålene: hvilke former for deltagelse befinder lærerne sig i, og kan LP-modellen fungere som tingsliggørelse?</w:t>
      </w:r>
    </w:p>
    <w:p w:rsidR="00D431B3" w:rsidRDefault="00B75554" w:rsidP="00273754">
      <w:pPr>
        <w:spacing w:line="276" w:lineRule="auto"/>
        <w:rPr>
          <w:rFonts w:ascii="Arial" w:hAnsi="Arial" w:cs="Arial"/>
        </w:rPr>
      </w:pPr>
      <w:r>
        <w:rPr>
          <w:rFonts w:ascii="Arial" w:hAnsi="Arial" w:cs="Arial"/>
        </w:rPr>
        <w:t xml:space="preserve">Undersøgelsen har vist, at normalskolelærernes deltagelse i teamene hidtil har været omgærdet med usikkerhed om såvel opgaven som målet for samarbejdet. Lidt bedre har det stået til i specialklasserne, hvor opgaven og antallet af forskellige samarbejdsrelationer er mere begrænset. </w:t>
      </w:r>
      <w:r w:rsidR="00D431B3">
        <w:rPr>
          <w:rFonts w:ascii="Arial" w:hAnsi="Arial" w:cs="Arial"/>
        </w:rPr>
        <w:t>Her opstår, som læreren udtrykker det, ægte arbejdsfællesskaber, hvor det ikke er nødvendigt at udføre ”som om” – samarbejde.</w:t>
      </w:r>
    </w:p>
    <w:p w:rsidR="00D431B3" w:rsidRDefault="00D431B3"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S</w:t>
      </w:r>
      <w:r w:rsidR="00D431B3">
        <w:rPr>
          <w:rFonts w:ascii="Arial" w:hAnsi="Arial" w:cs="Arial"/>
        </w:rPr>
        <w:t>kolens samarbejdsklima</w:t>
      </w:r>
      <w:r>
        <w:rPr>
          <w:rFonts w:ascii="Arial" w:hAnsi="Arial" w:cs="Arial"/>
        </w:rPr>
        <w:t xml:space="preserve"> er ikke alt</w:t>
      </w:r>
      <w:r w:rsidR="00D431B3">
        <w:rPr>
          <w:rFonts w:ascii="Arial" w:hAnsi="Arial" w:cs="Arial"/>
        </w:rPr>
        <w:t>id lige godt, og lærerne oplever sig</w:t>
      </w:r>
      <w:r>
        <w:rPr>
          <w:rFonts w:ascii="Arial" w:hAnsi="Arial" w:cs="Arial"/>
        </w:rPr>
        <w:t xml:space="preserve"> som pressede.</w:t>
      </w:r>
      <w:r w:rsidR="00D431B3">
        <w:rPr>
          <w:rFonts w:ascii="Arial" w:hAnsi="Arial" w:cs="Arial"/>
        </w:rPr>
        <w:t xml:space="preserve"> Normalskolelæreren frygter, at denne oplevelse vil gøre det svært at komme videre med arbejdet med LP-modellen. Udviklingsarbejde kræver en ekstra indsats, og den er hun i tvivl om, at alle vil yde.</w:t>
      </w:r>
    </w:p>
    <w:p w:rsidR="00D431B3" w:rsidRDefault="00D431B3" w:rsidP="00273754">
      <w:pPr>
        <w:spacing w:line="276" w:lineRule="auto"/>
        <w:rPr>
          <w:rFonts w:ascii="Arial" w:hAnsi="Arial" w:cs="Arial"/>
        </w:rPr>
      </w:pPr>
    </w:p>
    <w:p w:rsidR="00D431B3" w:rsidRDefault="00B75554" w:rsidP="00273754">
      <w:pPr>
        <w:spacing w:line="276" w:lineRule="auto"/>
        <w:rPr>
          <w:rFonts w:ascii="Arial" w:hAnsi="Arial" w:cs="Arial"/>
        </w:rPr>
      </w:pPr>
      <w:r>
        <w:rPr>
          <w:rFonts w:ascii="Arial" w:hAnsi="Arial" w:cs="Arial"/>
        </w:rPr>
        <w:t>Konklusionen på undersøgelsen er, at LP-modellen som tingsliggørelse tydeliggør forventningerne til samarbejdet – forventninger til deltagelsen i teamene. Selve processen skaber derved fokuspunkter, som meningsforhandlingen kan organiseres omkring.</w:t>
      </w:r>
    </w:p>
    <w:p w:rsidR="00B75554" w:rsidRDefault="00D431B3" w:rsidP="00273754">
      <w:pPr>
        <w:spacing w:line="276" w:lineRule="auto"/>
        <w:rPr>
          <w:rFonts w:ascii="Arial" w:hAnsi="Arial" w:cs="Arial"/>
        </w:rPr>
      </w:pPr>
      <w:r>
        <w:rPr>
          <w:rFonts w:ascii="Arial" w:hAnsi="Arial" w:cs="Arial"/>
        </w:rPr>
        <w:t xml:space="preserve">Til gengæld hæmmes samarbejdet og refleksionen af lærernes modstand mod og usikkerhed overfor nye initiativer. </w:t>
      </w:r>
    </w:p>
    <w:p w:rsidR="00D431B3" w:rsidRDefault="00D431B3" w:rsidP="00273754">
      <w:pPr>
        <w:spacing w:line="276" w:lineRule="auto"/>
        <w:rPr>
          <w:rFonts w:ascii="Arial" w:hAnsi="Arial" w:cs="Arial"/>
        </w:rPr>
      </w:pPr>
    </w:p>
    <w:p w:rsidR="00B75554" w:rsidRDefault="00B75554" w:rsidP="00273754">
      <w:pPr>
        <w:spacing w:line="276" w:lineRule="auto"/>
        <w:rPr>
          <w:rFonts w:ascii="Arial" w:hAnsi="Arial" w:cs="Arial"/>
        </w:rPr>
      </w:pPr>
      <w:r>
        <w:rPr>
          <w:rFonts w:ascii="Arial" w:hAnsi="Arial" w:cs="Arial"/>
        </w:rPr>
        <w:t>Hvorvidt den åbenhed og øgede samarbejdsforpligtelse, der ligger i LP-modellen på sigt kan lette presset for l</w:t>
      </w:r>
      <w:r w:rsidR="00D431B3">
        <w:rPr>
          <w:rFonts w:ascii="Arial" w:hAnsi="Arial" w:cs="Arial"/>
        </w:rPr>
        <w:t>ærerne, h</w:t>
      </w:r>
      <w:r>
        <w:rPr>
          <w:rFonts w:ascii="Arial" w:hAnsi="Arial" w:cs="Arial"/>
        </w:rPr>
        <w:t>vorvidt de kan inkorporere de mange for</w:t>
      </w:r>
      <w:r w:rsidR="00D431B3">
        <w:rPr>
          <w:rFonts w:ascii="Arial" w:hAnsi="Arial" w:cs="Arial"/>
        </w:rPr>
        <w:t xml:space="preserve">andringer i deres praksis, </w:t>
      </w:r>
      <w:r>
        <w:rPr>
          <w:rFonts w:ascii="Arial" w:hAnsi="Arial" w:cs="Arial"/>
        </w:rPr>
        <w:t xml:space="preserve">er </w:t>
      </w:r>
      <w:r w:rsidR="00D431B3">
        <w:rPr>
          <w:rFonts w:ascii="Arial" w:hAnsi="Arial" w:cs="Arial"/>
        </w:rPr>
        <w:t>der ikke fundet</w:t>
      </w:r>
      <w:r>
        <w:rPr>
          <w:rFonts w:ascii="Arial" w:hAnsi="Arial" w:cs="Arial"/>
        </w:rPr>
        <w:t xml:space="preserve"> svar på i denne undersøgelse.</w:t>
      </w:r>
    </w:p>
    <w:p w:rsidR="00B75554" w:rsidRDefault="00B75554" w:rsidP="00273754">
      <w:pPr>
        <w:spacing w:line="276" w:lineRule="auto"/>
        <w:rPr>
          <w:rFonts w:ascii="Arial" w:hAnsi="Arial" w:cs="Arial"/>
        </w:rPr>
      </w:pPr>
    </w:p>
    <w:p w:rsidR="005610BB" w:rsidRDefault="005610BB" w:rsidP="00273754">
      <w:pPr>
        <w:spacing w:line="276" w:lineRule="auto"/>
        <w:rPr>
          <w:rFonts w:ascii="Arial" w:eastAsia="Calibri" w:hAnsi="Arial" w:cs="Arial"/>
          <w:b/>
          <w:i/>
        </w:rPr>
      </w:pPr>
      <w:r>
        <w:rPr>
          <w:rFonts w:ascii="Arial" w:eastAsia="Calibri" w:hAnsi="Arial" w:cs="Arial"/>
          <w:b/>
          <w:i/>
        </w:rPr>
        <w:t>5 Diskussion</w:t>
      </w:r>
    </w:p>
    <w:p w:rsidR="005610BB" w:rsidRDefault="005610BB" w:rsidP="00273754">
      <w:pPr>
        <w:spacing w:line="276" w:lineRule="auto"/>
        <w:rPr>
          <w:rFonts w:ascii="Arial" w:eastAsia="Calibri" w:hAnsi="Arial" w:cs="Arial"/>
          <w:b/>
          <w:i/>
        </w:rPr>
      </w:pPr>
    </w:p>
    <w:p w:rsidR="005610BB" w:rsidRDefault="005610BB" w:rsidP="00273754">
      <w:pPr>
        <w:spacing w:line="276" w:lineRule="auto"/>
        <w:rPr>
          <w:rFonts w:ascii="Arial" w:eastAsia="Calibri" w:hAnsi="Arial" w:cs="Arial"/>
        </w:rPr>
      </w:pPr>
      <w:r>
        <w:rPr>
          <w:rFonts w:ascii="Arial" w:eastAsia="Calibri" w:hAnsi="Arial" w:cs="Arial"/>
        </w:rPr>
        <w:t>Betingelserne for, at andre kan vurdere gyldighed og pålidelighed i forhold til en undersøgelse, er, at bl.a. at forskeren beskriver sine overvejelser og fremgangsmåder. Forskeren må reflektere over og redegøre for de valg, der hele tiden træffes i løbet af undersøgelsen. Man er bundet af det empiriske materiale, bundet af en bestemt systematik og et bestemt teorifundament samt et bestemt forhold til virkeligheden. Jeg vil i dette afsnit nogle af de valg, jeg har foretaget i dette speciale.</w:t>
      </w:r>
    </w:p>
    <w:p w:rsidR="005610BB" w:rsidRDefault="005610BB" w:rsidP="00273754">
      <w:pPr>
        <w:spacing w:line="276" w:lineRule="auto"/>
        <w:rPr>
          <w:rFonts w:ascii="Arial" w:eastAsia="Calibri" w:hAnsi="Arial" w:cs="Arial"/>
        </w:rPr>
      </w:pPr>
    </w:p>
    <w:p w:rsidR="00273754" w:rsidRDefault="00273754" w:rsidP="00273754">
      <w:pPr>
        <w:spacing w:line="276" w:lineRule="auto"/>
        <w:rPr>
          <w:rFonts w:ascii="Arial" w:eastAsia="Calibri" w:hAnsi="Arial" w:cs="Arial"/>
          <w:b/>
          <w:i/>
        </w:rPr>
      </w:pPr>
    </w:p>
    <w:p w:rsidR="00273754" w:rsidRDefault="00273754" w:rsidP="00273754">
      <w:pPr>
        <w:spacing w:line="276" w:lineRule="auto"/>
        <w:rPr>
          <w:rFonts w:ascii="Arial" w:eastAsia="Calibri" w:hAnsi="Arial" w:cs="Arial"/>
          <w:b/>
          <w:i/>
        </w:rPr>
      </w:pPr>
    </w:p>
    <w:p w:rsidR="005610BB" w:rsidRDefault="005610BB" w:rsidP="00273754">
      <w:pPr>
        <w:spacing w:line="276" w:lineRule="auto"/>
        <w:rPr>
          <w:rFonts w:ascii="Arial" w:eastAsia="Calibri" w:hAnsi="Arial" w:cs="Arial"/>
          <w:i/>
        </w:rPr>
      </w:pPr>
      <w:r>
        <w:rPr>
          <w:rFonts w:ascii="Arial" w:eastAsia="Calibri" w:hAnsi="Arial" w:cs="Arial"/>
          <w:b/>
          <w:i/>
        </w:rPr>
        <w:t>Diskussion af den valgte teori</w:t>
      </w:r>
      <w:r>
        <w:rPr>
          <w:rFonts w:ascii="Arial" w:eastAsia="Calibri" w:hAnsi="Arial" w:cs="Arial"/>
          <w:i/>
        </w:rPr>
        <w:t xml:space="preserve"> </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Valget af Schön blev begrundet i hans definition af forholdet mellem handling og refleksion - det at læring i Schöns begreb i høj grad bliver en form for problemløsning.</w:t>
      </w:r>
    </w:p>
    <w:p w:rsidR="005610BB" w:rsidRDefault="005610BB" w:rsidP="00273754">
      <w:pPr>
        <w:spacing w:line="276" w:lineRule="auto"/>
        <w:rPr>
          <w:rFonts w:ascii="Arial" w:hAnsi="Arial" w:cs="Arial"/>
        </w:rPr>
      </w:pPr>
      <w:r>
        <w:rPr>
          <w:rFonts w:ascii="Arial" w:hAnsi="Arial" w:cs="Arial"/>
        </w:rPr>
        <w:t xml:space="preserve">Denne forståelse af læring hænger meget godt sammen med det arbejde og samarbejde, som der lægges op til i LP-modellen. </w:t>
      </w:r>
    </w:p>
    <w:p w:rsidR="005610BB" w:rsidRDefault="005610BB" w:rsidP="00273754">
      <w:pPr>
        <w:spacing w:line="276" w:lineRule="auto"/>
        <w:rPr>
          <w:rFonts w:ascii="Arial" w:hAnsi="Arial" w:cs="Arial"/>
        </w:rPr>
      </w:pPr>
      <w:r>
        <w:rPr>
          <w:rFonts w:ascii="Arial" w:hAnsi="Arial" w:cs="Arial"/>
        </w:rPr>
        <w:t>Schöns begreb refleksion i handling er et kognitivt begreb og beskriver forskelle i oplevelser af praksis. Personlige refleksioner over praksis er interessante på et beskrivende niveau – det kan være oplysende, at vi har en hverdagsforståelse, som vi evt. deler med andre. Det har naturligvis en psykologisk betydning, hvis man som lærer kan genkende sig selv i beskrivelser af hverdagen hos andre lærere – ”du er ikke alene”. Men hverdagen konstrueres ud fra meget forskellige hensigter og formål, og vi kan ikke bare forudsætte den. Den må først forklares</w:t>
      </w:r>
      <w:r w:rsidR="00161601">
        <w:rPr>
          <w:rFonts w:ascii="Arial" w:hAnsi="Arial" w:cs="Arial"/>
        </w:rPr>
        <w:t>,</w:t>
      </w:r>
      <w:r>
        <w:rPr>
          <w:rFonts w:ascii="Arial" w:hAnsi="Arial" w:cs="Arial"/>
        </w:rPr>
        <w:t xml:space="preserve"> og det kan ikke klares med reflek</w:t>
      </w:r>
      <w:r w:rsidR="00161601">
        <w:rPr>
          <w:rFonts w:ascii="Arial" w:hAnsi="Arial" w:cs="Arial"/>
        </w:rPr>
        <w:t>sion, fordi det, der er givet hermed</w:t>
      </w:r>
      <w:r>
        <w:rPr>
          <w:rFonts w:ascii="Arial" w:hAnsi="Arial" w:cs="Arial"/>
        </w:rPr>
        <w:t xml:space="preserve">, forbliver som givet. Det bliver ikke problematiseret med andet end deltagernes egne hverdagsbetragtninger. </w:t>
      </w:r>
    </w:p>
    <w:p w:rsidR="005610BB" w:rsidRDefault="005610BB" w:rsidP="00273754">
      <w:pPr>
        <w:spacing w:line="276" w:lineRule="auto"/>
        <w:rPr>
          <w:rFonts w:ascii="Arial" w:hAnsi="Arial" w:cs="Arial"/>
        </w:rPr>
      </w:pPr>
      <w:r>
        <w:rPr>
          <w:rFonts w:ascii="Arial" w:hAnsi="Arial" w:cs="Arial"/>
        </w:rPr>
        <w:t>Det refleksionsbegreb, der lægges op til i LP-modellen, er refleksion over handling. I dette begreb er det omverden, der er i centrum, og den er ikke unik, men allerede ”oplevet” af andre. Disse andre oplevelser skal sættes i spil i teamene, enten i form af observation og diskussion af hinandens undervisning eller i form af læsning og diskussion af teori, således at der kan opnås en forståelse af, at også andre opfattelser kan være rimelige og rigtige.</w:t>
      </w:r>
    </w:p>
    <w:p w:rsidR="005610BB" w:rsidRDefault="005610BB" w:rsidP="00273754">
      <w:pPr>
        <w:spacing w:line="276" w:lineRule="auto"/>
        <w:rPr>
          <w:rFonts w:ascii="Arial" w:hAnsi="Arial" w:cs="Arial"/>
        </w:rPr>
      </w:pPr>
      <w:r>
        <w:rPr>
          <w:rFonts w:ascii="Arial" w:hAnsi="Arial" w:cs="Arial"/>
        </w:rPr>
        <w:t>Denne form for refleksion bliver efterspurgt af de interviewede, der begge mener, at LP-modellen kan være et arbejdsredskab i forhold til at videreudvikle teamenes refleksion.</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I undersøgelsen viste det sig meget vanskeligt at vise, hvorledes refleksionen foregår. Schön selv skriver, at for at kunne vurdere refleksion, er man nødt til at være til stede, mens den foregår. Dette taler for et undersøgelsesdes</w:t>
      </w:r>
      <w:r w:rsidR="00161601">
        <w:rPr>
          <w:rFonts w:ascii="Arial" w:hAnsi="Arial" w:cs="Arial"/>
        </w:rPr>
        <w:t xml:space="preserve">ign, hvori der </w:t>
      </w:r>
      <w:r>
        <w:rPr>
          <w:rFonts w:ascii="Arial" w:hAnsi="Arial" w:cs="Arial"/>
        </w:rPr>
        <w:t>indgå</w:t>
      </w:r>
      <w:r w:rsidR="00161601">
        <w:rPr>
          <w:rFonts w:ascii="Arial" w:hAnsi="Arial" w:cs="Arial"/>
        </w:rPr>
        <w:t>r</w:t>
      </w:r>
      <w:r>
        <w:rPr>
          <w:rFonts w:ascii="Arial" w:hAnsi="Arial" w:cs="Arial"/>
        </w:rPr>
        <w:t xml:space="preserve"> observationer. Når jeg i dette speciale har valgt observationer fra, er det ud fra den betragtning, at det som leder på skolen ville være vanskeligt at foretage observationer, der gav et reelt og neutralt billede af det, der foregår i teamene. </w:t>
      </w:r>
    </w:p>
    <w:p w:rsidR="005610BB" w:rsidRDefault="005610BB" w:rsidP="00273754">
      <w:pPr>
        <w:spacing w:line="276" w:lineRule="auto"/>
        <w:rPr>
          <w:rFonts w:ascii="Arial" w:hAnsi="Arial" w:cs="Arial"/>
        </w:rPr>
      </w:pPr>
      <w:r>
        <w:rPr>
          <w:rFonts w:ascii="Arial" w:hAnsi="Arial" w:cs="Arial"/>
        </w:rPr>
        <w:t>Jeg har kun de interviewede lærer</w:t>
      </w:r>
      <w:r w:rsidR="00161601">
        <w:rPr>
          <w:rFonts w:ascii="Arial" w:hAnsi="Arial" w:cs="Arial"/>
        </w:rPr>
        <w:t>e</w:t>
      </w:r>
      <w:r>
        <w:rPr>
          <w:rFonts w:ascii="Arial" w:hAnsi="Arial" w:cs="Arial"/>
        </w:rPr>
        <w:t>s ord for, at problemløsningen ville være bedre, hvis det foregik på en mere systematisk og undersøgende måde. I den skriftlige evaluering af teamsamarbejdet fremgår det, at lærernes egen opfattelse er, at de er gode til at problemløse. Alligevel er det mit indtryk efter denne undersøgelse, at lærerne ved hjælp af refleksion og fantasiarbejde kan blive bedre til at se eleverne i den kontekst, de befinder sig i</w:t>
      </w:r>
      <w:r w:rsidR="00161601">
        <w:rPr>
          <w:rFonts w:ascii="Arial" w:hAnsi="Arial" w:cs="Arial"/>
        </w:rPr>
        <w:t>,</w:t>
      </w:r>
      <w:r>
        <w:rPr>
          <w:rFonts w:ascii="Arial" w:hAnsi="Arial" w:cs="Arial"/>
        </w:rPr>
        <w:t xml:space="preserve"> og </w:t>
      </w:r>
      <w:r w:rsidR="00161601">
        <w:rPr>
          <w:rFonts w:ascii="Arial" w:hAnsi="Arial" w:cs="Arial"/>
        </w:rPr>
        <w:t xml:space="preserve">bedre til </w:t>
      </w:r>
      <w:r>
        <w:rPr>
          <w:rFonts w:ascii="Arial" w:hAnsi="Arial" w:cs="Arial"/>
        </w:rPr>
        <w:t>ikke kun</w:t>
      </w:r>
      <w:r w:rsidR="00161601">
        <w:rPr>
          <w:rFonts w:ascii="Arial" w:hAnsi="Arial" w:cs="Arial"/>
        </w:rPr>
        <w:t xml:space="preserve"> at se dem</w:t>
      </w:r>
      <w:r>
        <w:rPr>
          <w:rFonts w:ascii="Arial" w:hAnsi="Arial" w:cs="Arial"/>
        </w:rPr>
        <w:t xml:space="preserve"> som problemfyldte.</w:t>
      </w:r>
    </w:p>
    <w:p w:rsidR="005610BB" w:rsidRDefault="005610BB" w:rsidP="00273754">
      <w:pPr>
        <w:spacing w:line="276" w:lineRule="auto"/>
        <w:rPr>
          <w:rFonts w:ascii="Arial" w:hAnsi="Arial" w:cs="Arial"/>
        </w:rPr>
      </w:pPr>
      <w:r>
        <w:rPr>
          <w:rFonts w:ascii="Arial" w:hAnsi="Arial" w:cs="Arial"/>
        </w:rPr>
        <w:t>Interviewene viste, at begreberne tryghed og angst var mere centrale, end jeg i første omgang havde antaget. Disse aspekter omkring magtrelationerne, spændinger, konflikter og angsten for at blotte sig, kunne være adresseret yderligere ved hjælp af f.eks. Argyris og Schön</w:t>
      </w:r>
      <w:r>
        <w:rPr>
          <w:rStyle w:val="Fodnotehenvisning"/>
          <w:rFonts w:ascii="Arial" w:eastAsiaTheme="majorEastAsia" w:hAnsi="Arial" w:cs="Arial"/>
        </w:rPr>
        <w:footnoteReference w:id="57"/>
      </w:r>
      <w:r>
        <w:rPr>
          <w:rFonts w:ascii="Arial" w:hAnsi="Arial" w:cs="Arial"/>
        </w:rPr>
        <w:t xml:space="preserve">. </w:t>
      </w:r>
    </w:p>
    <w:p w:rsidR="005610BB" w:rsidRDefault="005610BB" w:rsidP="00273754">
      <w:pPr>
        <w:spacing w:line="276" w:lineRule="auto"/>
        <w:rPr>
          <w:rFonts w:ascii="Arial" w:hAnsi="Arial" w:cs="Arial"/>
        </w:rPr>
      </w:pPr>
      <w:r>
        <w:rPr>
          <w:rFonts w:ascii="Arial" w:hAnsi="Arial" w:cs="Arial"/>
        </w:rPr>
        <w:t>Jeg har brugt Schön i forhold til undersøgelsen af professionelle praktikeres måde at reflektere på – både i handlingen og over handlingen. Det er selvfølgelig vanskeligt at konkludere, at lærere ikke er professionelle, men jeg mener, at jeg ved hjælp af Schön har understreget nødvendigheden af at tydeliggøre forventningerne til teamsamarbejdet på Muldbjergskolen.</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eastAsia="Calibri" w:hAnsi="Arial" w:cs="Arial"/>
        </w:rPr>
        <w:t>Begrundelsen for</w:t>
      </w:r>
      <w:r w:rsidR="00161601">
        <w:rPr>
          <w:rFonts w:ascii="Arial" w:eastAsia="Calibri" w:hAnsi="Arial" w:cs="Arial"/>
        </w:rPr>
        <w:t>,</w:t>
      </w:r>
      <w:r>
        <w:rPr>
          <w:rFonts w:ascii="Arial" w:eastAsia="Calibri" w:hAnsi="Arial" w:cs="Arial"/>
        </w:rPr>
        <w:t xml:space="preserve"> at inddrage Wengers sociale teori om læring</w:t>
      </w:r>
      <w:r w:rsidR="00161601">
        <w:rPr>
          <w:rFonts w:ascii="Arial" w:eastAsia="Calibri" w:hAnsi="Arial" w:cs="Arial"/>
        </w:rPr>
        <w:t>,</w:t>
      </w:r>
      <w:r>
        <w:rPr>
          <w:rFonts w:ascii="Arial" w:eastAsia="Calibri" w:hAnsi="Arial" w:cs="Arial"/>
        </w:rPr>
        <w:t xml:space="preserve"> var, at undersøgelsen drejer sig om udvikling af praksisfællesskaber. </w:t>
      </w:r>
      <w:r>
        <w:rPr>
          <w:rFonts w:ascii="Arial" w:hAnsi="Arial" w:cs="Arial"/>
        </w:rPr>
        <w:t>En udvikling af praksisfællesskaber kræver ifølge Wenger et tilstrækkeligt stort engagement. Kombinationen af fællesskabernes fantasiarbejde (og hermed evnen til at udforske) og deres gensidige engagement skaber reflekterende praksis. Wenger beskriver således ligesom Schön nødvendigheden af at teammedlemmerne forholder sig nysgerrige og udforskende i forhold til den kontekst, de befinder sig i. Wenger mener, at forudsætningen for læring er deltagelse og tingsliggørelse.</w:t>
      </w:r>
    </w:p>
    <w:p w:rsidR="005610BB" w:rsidRDefault="005610BB" w:rsidP="00273754">
      <w:pPr>
        <w:spacing w:line="276" w:lineRule="auto"/>
        <w:rPr>
          <w:rFonts w:ascii="Arial" w:hAnsi="Arial" w:cs="Arial"/>
        </w:rPr>
      </w:pPr>
      <w:r>
        <w:rPr>
          <w:rFonts w:ascii="Arial" w:eastAsia="Calibri" w:hAnsi="Arial" w:cs="Arial"/>
        </w:rPr>
        <w:t>T</w:t>
      </w:r>
      <w:r>
        <w:rPr>
          <w:rFonts w:ascii="Arial" w:hAnsi="Arial" w:cs="Arial"/>
        </w:rPr>
        <w:t xml:space="preserve">eorien har forekommet anvendelig både i forhold til at udarbejde interviewguide og som redskab i analysen. </w:t>
      </w:r>
    </w:p>
    <w:p w:rsidR="005610BB" w:rsidRDefault="005610BB" w:rsidP="00273754">
      <w:pPr>
        <w:spacing w:line="276" w:lineRule="auto"/>
        <w:rPr>
          <w:rFonts w:ascii="Arial" w:hAnsi="Arial" w:cs="Arial"/>
        </w:rPr>
      </w:pPr>
      <w:r>
        <w:rPr>
          <w:rFonts w:ascii="Arial" w:hAnsi="Arial" w:cs="Arial"/>
        </w:rPr>
        <w:t>Selv om Wengers teori på mange måder virker meget omfattende, er der aspekter i forhold til samarbejdet på en arbejdsplads, som jeg gerne ville have haft med.</w:t>
      </w:r>
    </w:p>
    <w:p w:rsidR="005610BB" w:rsidRDefault="005610BB" w:rsidP="00273754">
      <w:pPr>
        <w:spacing w:line="276" w:lineRule="auto"/>
        <w:rPr>
          <w:rFonts w:ascii="Arial" w:hAnsi="Arial" w:cs="Arial"/>
        </w:rPr>
      </w:pPr>
      <w:r>
        <w:rPr>
          <w:rFonts w:ascii="Arial" w:hAnsi="Arial" w:cs="Arial"/>
        </w:rPr>
        <w:t xml:space="preserve">Wengers inddragelse af psykologiske forhold er underordnet det sociale perspektiv, og han skriver ikke eksplicit om dem. I forbindelse med redegørelsen for gensidigt engagement nævner Wenger f.eks., at dette kan være præget af fredelig sameksistens og gensidig støtte, men at det i lige så høj grad kan indeholde uenighed, spændinger og konflikter. </w:t>
      </w:r>
    </w:p>
    <w:p w:rsidR="005610BB" w:rsidRDefault="005610BB" w:rsidP="00273754">
      <w:pPr>
        <w:spacing w:line="276" w:lineRule="auto"/>
        <w:rPr>
          <w:rFonts w:ascii="Arial" w:hAnsi="Arial" w:cs="Arial"/>
        </w:rPr>
      </w:pPr>
      <w:r>
        <w:rPr>
          <w:rFonts w:ascii="Arial" w:hAnsi="Arial" w:cs="Arial"/>
        </w:rPr>
        <w:t>Min undersøgelse viser, at der er den slags spændinger og uenighed i teamene – specielt i forhold til engagementet. Det kan s</w:t>
      </w:r>
      <w:r w:rsidR="00161601">
        <w:rPr>
          <w:rFonts w:ascii="Arial" w:hAnsi="Arial" w:cs="Arial"/>
        </w:rPr>
        <w:t xml:space="preserve">åledes diskuteres, om teorien i tilstrækkelig grad kan anvendes til </w:t>
      </w:r>
      <w:r>
        <w:rPr>
          <w:rFonts w:ascii="Arial" w:hAnsi="Arial" w:cs="Arial"/>
        </w:rPr>
        <w:t>belysning af lærernes følelsesmæssige reaktioner og af magtrelationer og konflikter indbyrdes mellem medarbejder</w:t>
      </w:r>
      <w:r w:rsidR="00161601">
        <w:rPr>
          <w:rFonts w:ascii="Arial" w:hAnsi="Arial" w:cs="Arial"/>
        </w:rPr>
        <w:t>e</w:t>
      </w:r>
      <w:r>
        <w:rPr>
          <w:rFonts w:ascii="Arial" w:hAnsi="Arial" w:cs="Arial"/>
        </w:rPr>
        <w:t xml:space="preserve"> og imellem medarbejdere og ledelse. Jeg savner at få belyst samspillet mellem personernes omverden og de indre psykiske/mentale reaktioner og bearbejdninger.</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Heller ikke sammenhængen mellem praksisfællesskaber og organisation og ledelse behandles i den valgte del af Wengers teori. Organisationer har brug for medarbejdere, der har ekspertise og kapacitet til at udvikle og implementere nye ideer og arbejdsformer. Der er brug for at der i organisationen er tid og ressourcer til stede for at praksisfællesskaber kan gro og skabe viden, og at den læring der sker, værdsættes. En teori om, hvordan læring og viden i praksisfællesskaber kan blive en del af organisationen, kunne derfor have været relevant at medtage – både i forhold til en vurdering af specialets problemformulering, men også i forhold til implementering af LP-modellen i det hele taget.</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Det kunne ligeledes have været relevant at kigge på ledelse af og i praksisfællesskabet, herunder hvilken funktion LP-tovholderne har i forhold til at implementere modellen.</w:t>
      </w:r>
    </w:p>
    <w:p w:rsidR="005610BB" w:rsidRDefault="005610BB" w:rsidP="00273754">
      <w:pPr>
        <w:spacing w:line="276" w:lineRule="auto"/>
        <w:rPr>
          <w:rFonts w:ascii="Arial" w:hAnsi="Arial" w:cs="Arial"/>
        </w:rPr>
      </w:pPr>
    </w:p>
    <w:p w:rsidR="005610BB" w:rsidRDefault="005610BB" w:rsidP="00273754">
      <w:pPr>
        <w:spacing w:line="276" w:lineRule="auto"/>
        <w:rPr>
          <w:rFonts w:ascii="Arial" w:eastAsia="Calibri" w:hAnsi="Arial" w:cs="Arial"/>
          <w:b/>
          <w:i/>
        </w:rPr>
      </w:pPr>
      <w:r>
        <w:rPr>
          <w:rFonts w:ascii="Arial" w:eastAsia="Calibri" w:hAnsi="Arial" w:cs="Arial"/>
          <w:b/>
          <w:i/>
        </w:rPr>
        <w:t>Diskussion af metode</w:t>
      </w:r>
    </w:p>
    <w:p w:rsidR="005610BB" w:rsidRDefault="005610BB" w:rsidP="00273754">
      <w:pPr>
        <w:spacing w:line="276" w:lineRule="auto"/>
        <w:rPr>
          <w:rFonts w:ascii="Arial" w:eastAsia="Calibri" w:hAnsi="Arial" w:cs="Arial"/>
        </w:rPr>
      </w:pPr>
    </w:p>
    <w:p w:rsidR="005610BB" w:rsidRDefault="005610BB" w:rsidP="00273754">
      <w:pPr>
        <w:spacing w:line="276" w:lineRule="auto"/>
        <w:rPr>
          <w:rFonts w:ascii="Arial" w:eastAsia="Calibri" w:hAnsi="Arial" w:cs="Arial"/>
        </w:rPr>
      </w:pPr>
      <w:r>
        <w:rPr>
          <w:rFonts w:ascii="Arial" w:eastAsia="Calibri" w:hAnsi="Arial" w:cs="Arial"/>
        </w:rPr>
        <w:t>Det har haft forskellige konsekvenser for analyseresultaterne, at jeg har anvendt casestudiet som metode. Jeg vil herunder beskrive konsekvenserne vedr. de enkelte elementer i undersøgelsen.</w:t>
      </w:r>
    </w:p>
    <w:p w:rsidR="005610BB" w:rsidRDefault="005610BB" w:rsidP="00273754">
      <w:pPr>
        <w:spacing w:line="276" w:lineRule="auto"/>
        <w:rPr>
          <w:rFonts w:ascii="Arial" w:eastAsia="Calibri" w:hAnsi="Arial" w:cs="Arial"/>
        </w:rPr>
      </w:pPr>
    </w:p>
    <w:p w:rsidR="005610BB" w:rsidRDefault="005610BB" w:rsidP="00273754">
      <w:pPr>
        <w:spacing w:line="276" w:lineRule="auto"/>
        <w:rPr>
          <w:rFonts w:ascii="Arial" w:eastAsia="Calibri" w:hAnsi="Arial" w:cs="Arial"/>
          <w:b/>
        </w:rPr>
      </w:pPr>
      <w:r>
        <w:rPr>
          <w:rFonts w:ascii="Arial" w:eastAsia="Calibri" w:hAnsi="Arial" w:cs="Arial"/>
          <w:b/>
        </w:rPr>
        <w:t>De skriftlige dokumenter</w:t>
      </w:r>
    </w:p>
    <w:p w:rsidR="005610BB" w:rsidRDefault="005610BB" w:rsidP="00273754">
      <w:pPr>
        <w:spacing w:line="276" w:lineRule="auto"/>
        <w:rPr>
          <w:rFonts w:ascii="Arial" w:eastAsia="Calibri" w:hAnsi="Arial" w:cs="Arial"/>
        </w:rPr>
      </w:pPr>
      <w:r>
        <w:rPr>
          <w:rFonts w:ascii="Arial" w:eastAsia="Calibri" w:hAnsi="Arial" w:cs="Arial"/>
        </w:rPr>
        <w:t xml:space="preserve">Bilag 1 som er skolens målsætning omkring teamsamarbejdet har dannet grundlaget for mine egne forventninger til, hvorledes teamsamarbejdet er struktureret, og hvordan det fungerer. Jeg har selv skrevet det som referat fra en drøftelse for et par år siden i skolens pædagogiske udvalg. Det har hvert år været lagt frem i forbindelse med planlægningen af det kommende skoleår. Undersøgelsen viser, at dokumentet ikke har den store gyldighed i personalegruppen. F.eks. står der i dokumentet, at det er årgangsteamene der er bærende for samarbejdet – alligevel anvender lærerne i normaldelen efter egen vurdering 50% af deres samarbejdstid på klassesamarbejde. Jeg oplevede også, at det var vanskeligt for de interviewede lærer, at fortælle hvad målet for deres samarbejde var, og læreren i specialklasserne mente ikke, at de havde sat nogle mål for teamet på trods af, at der står i målsætningen, at de skal. </w:t>
      </w:r>
    </w:p>
    <w:p w:rsidR="005610BB" w:rsidRDefault="005610BB" w:rsidP="00273754">
      <w:pPr>
        <w:spacing w:line="276" w:lineRule="auto"/>
        <w:rPr>
          <w:rFonts w:ascii="Arial" w:eastAsia="Calibri" w:hAnsi="Arial" w:cs="Arial"/>
        </w:rPr>
      </w:pPr>
      <w:r>
        <w:rPr>
          <w:rFonts w:ascii="Arial" w:eastAsia="Calibri" w:hAnsi="Arial" w:cs="Arial"/>
        </w:rPr>
        <w:t xml:space="preserve">Undersøgelsen viser således, at den målsætning, der er </w:t>
      </w:r>
      <w:r w:rsidR="00161601">
        <w:rPr>
          <w:rFonts w:ascii="Arial" w:eastAsia="Calibri" w:hAnsi="Arial" w:cs="Arial"/>
        </w:rPr>
        <w:t xml:space="preserve">udarbejdet, enten bør revideres, </w:t>
      </w:r>
      <w:r>
        <w:rPr>
          <w:rFonts w:ascii="Arial" w:eastAsia="Calibri" w:hAnsi="Arial" w:cs="Arial"/>
        </w:rPr>
        <w:t>eller at der skal gøres mere ud af at diskutere i teamene, hvad målsætningen betyder.</w:t>
      </w:r>
    </w:p>
    <w:p w:rsidR="005610BB" w:rsidRDefault="005610BB" w:rsidP="00273754">
      <w:pPr>
        <w:spacing w:line="276" w:lineRule="auto"/>
        <w:rPr>
          <w:rFonts w:ascii="Arial" w:eastAsia="Calibri" w:hAnsi="Arial" w:cs="Arial"/>
        </w:rPr>
      </w:pPr>
    </w:p>
    <w:p w:rsidR="005610BB" w:rsidRDefault="005610BB" w:rsidP="00273754">
      <w:pPr>
        <w:spacing w:line="276" w:lineRule="auto"/>
        <w:rPr>
          <w:rFonts w:ascii="Arial" w:eastAsia="Calibri" w:hAnsi="Arial" w:cs="Arial"/>
        </w:rPr>
      </w:pPr>
      <w:r>
        <w:rPr>
          <w:rFonts w:ascii="Arial" w:eastAsia="Calibri" w:hAnsi="Arial" w:cs="Arial"/>
        </w:rPr>
        <w:t>De øvrige skriftlige dokumenter er udformet som løsrevne udsagn. Man skal selvfølgelig være varsom med at bruge sådanne udsagn i en analyse, hvorfor de kun er anvendt som yderligere understregning af noget, der bliver sagt i interviewene.</w:t>
      </w:r>
    </w:p>
    <w:p w:rsidR="005610BB" w:rsidRDefault="005610BB" w:rsidP="00273754">
      <w:pPr>
        <w:spacing w:line="276" w:lineRule="auto"/>
        <w:rPr>
          <w:rFonts w:ascii="Arial" w:eastAsia="Calibri" w:hAnsi="Arial" w:cs="Arial"/>
          <w:b/>
        </w:rPr>
      </w:pPr>
    </w:p>
    <w:p w:rsidR="005610BB" w:rsidRDefault="005610BB" w:rsidP="00273754">
      <w:pPr>
        <w:spacing w:line="276" w:lineRule="auto"/>
        <w:rPr>
          <w:rFonts w:ascii="Arial" w:eastAsia="Calibri" w:hAnsi="Arial" w:cs="Arial"/>
          <w:b/>
        </w:rPr>
      </w:pPr>
      <w:r>
        <w:rPr>
          <w:rFonts w:ascii="Arial" w:eastAsia="Calibri" w:hAnsi="Arial" w:cs="Arial"/>
          <w:b/>
        </w:rPr>
        <w:t>Interviewene</w:t>
      </w:r>
    </w:p>
    <w:p w:rsidR="005610BB" w:rsidRPr="005610BB" w:rsidRDefault="005610BB" w:rsidP="00273754">
      <w:pPr>
        <w:pStyle w:val="Brdtekst2"/>
        <w:spacing w:line="276" w:lineRule="auto"/>
        <w:rPr>
          <w:rFonts w:ascii="Arial" w:hAnsi="Arial" w:cs="Arial"/>
        </w:rPr>
      </w:pPr>
      <w:r w:rsidRPr="005610BB">
        <w:rPr>
          <w:rFonts w:ascii="Arial" w:hAnsi="Arial" w:cs="Arial"/>
        </w:rPr>
        <w:t>Man kan diskutere, hvorvidt det kvalitative forskningsinterview har været</w:t>
      </w:r>
      <w:r w:rsidR="00161601">
        <w:rPr>
          <w:rFonts w:ascii="Arial" w:hAnsi="Arial" w:cs="Arial"/>
        </w:rPr>
        <w:t xml:space="preserve"> egnet i forhold til at belyse </w:t>
      </w:r>
      <w:r w:rsidRPr="005610BB">
        <w:rPr>
          <w:rFonts w:ascii="Arial" w:hAnsi="Arial" w:cs="Arial"/>
        </w:rPr>
        <w:t>dimensioner</w:t>
      </w:r>
      <w:r w:rsidR="00161601">
        <w:rPr>
          <w:rFonts w:ascii="Arial" w:hAnsi="Arial" w:cs="Arial"/>
        </w:rPr>
        <w:t xml:space="preserve">ne i teamsamarbejdet  </w:t>
      </w:r>
      <w:r w:rsidRPr="005610BB">
        <w:rPr>
          <w:rFonts w:ascii="Arial" w:hAnsi="Arial" w:cs="Arial"/>
        </w:rPr>
        <w:t>i forhold til såvel refleksion som forhandling af mening.</w:t>
      </w:r>
    </w:p>
    <w:p w:rsidR="005610BB" w:rsidRPr="005610BB" w:rsidRDefault="00161601" w:rsidP="00273754">
      <w:pPr>
        <w:pStyle w:val="Brdtekst2"/>
        <w:spacing w:line="276" w:lineRule="auto"/>
        <w:rPr>
          <w:rFonts w:ascii="Arial" w:hAnsi="Arial" w:cs="Arial"/>
        </w:rPr>
      </w:pPr>
      <w:r>
        <w:rPr>
          <w:rFonts w:ascii="Arial" w:hAnsi="Arial" w:cs="Arial"/>
        </w:rPr>
        <w:t>Min vurdering er</w:t>
      </w:r>
      <w:r w:rsidR="005610BB" w:rsidRPr="005610BB">
        <w:rPr>
          <w:rFonts w:ascii="Arial" w:hAnsi="Arial" w:cs="Arial"/>
        </w:rPr>
        <w:t xml:space="preserve">, at det ikke er helt dækkende, </w:t>
      </w:r>
      <w:r>
        <w:rPr>
          <w:rFonts w:ascii="Arial" w:hAnsi="Arial" w:cs="Arial"/>
        </w:rPr>
        <w:t xml:space="preserve">bl.a. </w:t>
      </w:r>
      <w:r w:rsidR="005610BB" w:rsidRPr="005610BB">
        <w:rPr>
          <w:rFonts w:ascii="Arial" w:hAnsi="Arial" w:cs="Arial"/>
        </w:rPr>
        <w:t xml:space="preserve">fordi det forlader sig på interviewpersonens evne til mundtligt at beskrive den konkrete praksis. Det betyder, at det tavse i selve situationen ikke kommer frem. Derfor ser jeg det mere dækkende anvendt i kombination med andre kvalitative dataindsamlingsmetoder. Det kunne indgå sammen med videooptagelse af en konkret situation efterfulgt af endnu en videooptagelse af lærernes refleksioner under gennemsyn af praksisvideoen. En sådan kombination kunne bidrage med et mere nuanceret billede. </w:t>
      </w:r>
    </w:p>
    <w:p w:rsidR="005610BB" w:rsidRPr="005610BB" w:rsidRDefault="005610BB" w:rsidP="00273754">
      <w:pPr>
        <w:pStyle w:val="Brdtekst2"/>
        <w:spacing w:line="276" w:lineRule="auto"/>
        <w:rPr>
          <w:rFonts w:ascii="Arial" w:hAnsi="Arial" w:cs="Arial"/>
        </w:rPr>
      </w:pPr>
      <w:r w:rsidRPr="005610BB">
        <w:rPr>
          <w:rFonts w:ascii="Arial" w:hAnsi="Arial" w:cs="Arial"/>
        </w:rPr>
        <w:t xml:space="preserve">Fokusgruppeinterview ville ligeledes kunne anvendes, da det giver forskeren mulighed for at sondere, hvorledes diskussioner om et bestemt tema føres på gruppeniveau. Det kunne i høj grad være relevant i forbindelse med teamets forhandling af fælles virksomhed og fælles repertoire. Sammenlignet med det individuelle forskningsinterview er der i gruppeinterviewet mulighed for at få en bred variation af synspunkter og erfaringer. Undervejs formuleres nye perspektiver og forslag til, ex fælles repertoire, som følge af at flere deltager i interviewet. </w:t>
      </w:r>
    </w:p>
    <w:p w:rsidR="005610BB" w:rsidRPr="005610BB" w:rsidRDefault="005610BB" w:rsidP="00273754">
      <w:pPr>
        <w:pStyle w:val="Brdtekst2"/>
        <w:spacing w:line="276" w:lineRule="auto"/>
        <w:rPr>
          <w:rFonts w:ascii="Arial" w:hAnsi="Arial" w:cs="Arial"/>
        </w:rPr>
      </w:pPr>
      <w:r w:rsidRPr="005610BB">
        <w:rPr>
          <w:rFonts w:ascii="Arial" w:hAnsi="Arial" w:cs="Arial"/>
        </w:rPr>
        <w:t xml:space="preserve">Blandt andre mulige kvalitative dataindsamlingsmetoder kunne være valgt observation. Et observationsstudie ville kunne generere data af mere nonverbal karakter. Observationsstudier kan forme sig på mange forskellige måder afhængig af, hvor deltagende observatøren er. Jeg kunne forestille mig, at jeg i denne undersøgelse gennem en vis grad af deltagerobservation ville kunne indfange mere implicitte dimensioner af teamenes forskellige praksisser. </w:t>
      </w:r>
    </w:p>
    <w:p w:rsidR="005610BB" w:rsidRPr="005610BB" w:rsidRDefault="005610BB" w:rsidP="00273754">
      <w:pPr>
        <w:pStyle w:val="Brdtekst2"/>
        <w:spacing w:line="276" w:lineRule="auto"/>
        <w:rPr>
          <w:rFonts w:ascii="Arial" w:hAnsi="Arial" w:cs="Arial"/>
        </w:rPr>
      </w:pPr>
      <w:r w:rsidRPr="005610BB">
        <w:rPr>
          <w:rFonts w:ascii="Arial" w:hAnsi="Arial" w:cs="Arial"/>
        </w:rPr>
        <w:t>Det forhold, at jeg er leder på skolen, ville gøre det vanskeligt at skabe validitet i alle de ovenfor nævnte metoder. Hvad det har betydet i denne undersøgelse, vender jeg tilbage til.</w:t>
      </w:r>
    </w:p>
    <w:p w:rsidR="005610BB" w:rsidRPr="005610BB" w:rsidRDefault="005610BB" w:rsidP="00273754">
      <w:pPr>
        <w:pStyle w:val="Brdtekst2"/>
        <w:spacing w:line="276" w:lineRule="auto"/>
        <w:rPr>
          <w:rFonts w:ascii="Arial" w:hAnsi="Arial" w:cs="Arial"/>
        </w:rPr>
      </w:pPr>
      <w:r w:rsidRPr="005610BB">
        <w:rPr>
          <w:rFonts w:ascii="Arial" w:hAnsi="Arial" w:cs="Arial"/>
        </w:rPr>
        <w:t xml:space="preserve">Det kan diskuteres om det forhold, at interviewpersonerne ikke havde gjort sig overvejelser om interviewtemaerne inden selve interviewet, har øget kvaliteten af de data, der blev skabt. På den ene side kan interviewpersonen blive bundet af fremsendte temaer og dermed bliver svaret ikke så umiddelbart, hvorved egentlige betydningsfulde oplevelser glider i baggrunden i det efterfølgende interview. På den anden side ville en forberedelse give interviewpersonen en oplagt mulighed for at reflektere over udviklingsprojektet og eventuelt nå til en dybere erkendelse om bestemte forhold i arbejdet. </w:t>
      </w:r>
    </w:p>
    <w:p w:rsidR="005610BB" w:rsidRPr="005610BB" w:rsidRDefault="005610BB" w:rsidP="00273754">
      <w:pPr>
        <w:pStyle w:val="Brdtekst2"/>
        <w:spacing w:line="276" w:lineRule="auto"/>
        <w:rPr>
          <w:rFonts w:ascii="Arial" w:hAnsi="Arial" w:cs="Arial"/>
        </w:rPr>
      </w:pPr>
      <w:r w:rsidRPr="005610BB">
        <w:rPr>
          <w:rFonts w:ascii="Arial" w:hAnsi="Arial" w:cs="Arial"/>
        </w:rPr>
        <w:t>Jeg vurderer, at det i denne undersøgelse kunne have været befordrende for interviewpersonernes forforståelse af det, der skulle foregå, hvis de havde haft mulighed for at kigge temaerne igennem før interviewet. Begge lyttede meget intenst til min indledning omkring formålet med mit speciale, og det var nødvendigt for mig at tydeliggøre, at det for mig, var ligegyldigt, om de forholdt sig positivt eller negativt til udviklingsprojektet.</w:t>
      </w:r>
    </w:p>
    <w:p w:rsidR="005610BB" w:rsidRPr="005610BB" w:rsidRDefault="005610BB" w:rsidP="00273754">
      <w:pPr>
        <w:pStyle w:val="Brdtekst2"/>
        <w:spacing w:line="276" w:lineRule="auto"/>
        <w:rPr>
          <w:rFonts w:ascii="Arial" w:hAnsi="Arial" w:cs="Arial"/>
        </w:rPr>
      </w:pPr>
      <w:r w:rsidRPr="005610BB">
        <w:rPr>
          <w:rFonts w:ascii="Arial" w:hAnsi="Arial" w:cs="Arial"/>
        </w:rPr>
        <w:t xml:space="preserve">Det viste sig ligeledes undervejs, at der var områder, hvor interviewpersonerne ikke havde så mange overvejelser, men hvor jeg som interviewer forventede flere svar. Det drejer sig især om spørgsmål vedr. relationer indenfor teamet. Jeg blev her styret af mine spørgsmål og fik ikke altid forfulgt de betydningsfulde situationer, som interviewpersonen beskrev. </w:t>
      </w:r>
    </w:p>
    <w:p w:rsidR="005610BB" w:rsidRDefault="005610BB" w:rsidP="00273754">
      <w:pPr>
        <w:spacing w:line="276" w:lineRule="auto"/>
        <w:rPr>
          <w:rFonts w:ascii="Arial" w:hAnsi="Arial" w:cs="Arial"/>
        </w:rPr>
      </w:pPr>
      <w:r>
        <w:rPr>
          <w:rFonts w:ascii="Arial" w:hAnsi="Arial" w:cs="Arial"/>
        </w:rPr>
        <w:t xml:space="preserve">Både ved gennemlytningen som gennemlæsningen af interviewene blev det tydeligt, at jeg som interviewer ofte ikke gav tid nok, at det var mig, der brød tavsheden og enkelte </w:t>
      </w:r>
      <w:r w:rsidR="004D106A">
        <w:rPr>
          <w:rFonts w:ascii="Arial" w:hAnsi="Arial" w:cs="Arial"/>
        </w:rPr>
        <w:t xml:space="preserve">gange endda </w:t>
      </w:r>
      <w:r>
        <w:rPr>
          <w:rFonts w:ascii="Arial" w:hAnsi="Arial" w:cs="Arial"/>
        </w:rPr>
        <w:t>afbrød den talende. Det kan have haft den indflydelse på datamaterialet, at det ikke indeholder så mange refleksioner i forhold til teammedlemmernes praksis.</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Strukturering af interviewmaterialet foregik af flere omgange, idet der for hver gang viste sig nye mønstre, der lagde op til nye udvælgelsesstrukturer. Arbejdsprocessen var præget af en proces, der kan beskrives som teoretisk fordybelse, neddykning i empirien og vice versa. En konstant dialog mellem teori og empiri, der nuancerede analysen.</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b/>
        </w:rPr>
      </w:pPr>
      <w:r>
        <w:rPr>
          <w:rFonts w:ascii="Arial" w:hAnsi="Arial" w:cs="Arial"/>
          <w:b/>
        </w:rPr>
        <w:t>Lederen som forsker</w:t>
      </w:r>
    </w:p>
    <w:p w:rsidR="005610BB" w:rsidRDefault="005610BB" w:rsidP="00273754">
      <w:pPr>
        <w:spacing w:line="276" w:lineRule="auto"/>
        <w:rPr>
          <w:rFonts w:ascii="Arial" w:hAnsi="Arial" w:cs="Arial"/>
        </w:rPr>
      </w:pPr>
      <w:r>
        <w:rPr>
          <w:rFonts w:ascii="Arial" w:hAnsi="Arial" w:cs="Arial"/>
        </w:rPr>
        <w:t>Der er flere ulemper ved at forske på den institution, hvor man selv er</w:t>
      </w:r>
      <w:r w:rsidR="004D106A">
        <w:rPr>
          <w:rFonts w:ascii="Arial" w:hAnsi="Arial" w:cs="Arial"/>
        </w:rPr>
        <w:t xml:space="preserve"> leder. For det første har jeg dermed</w:t>
      </w:r>
      <w:r>
        <w:rPr>
          <w:rFonts w:ascii="Arial" w:hAnsi="Arial" w:cs="Arial"/>
        </w:rPr>
        <w:t>, som skrevet tidligere, en forforståelse</w:t>
      </w:r>
      <w:r w:rsidR="004D106A">
        <w:rPr>
          <w:rFonts w:ascii="Arial" w:hAnsi="Arial" w:cs="Arial"/>
        </w:rPr>
        <w:t>,</w:t>
      </w:r>
      <w:r>
        <w:rPr>
          <w:rFonts w:ascii="Arial" w:hAnsi="Arial" w:cs="Arial"/>
        </w:rPr>
        <w:t xml:space="preserve"> der skinner igennem både i de spørgsmål, der stilles og i den analyse, man foretager af undersøgelsen. Det er vanskeligt at forholde sig neutralt både i situationen og i den efterfølgende tolkning. Der er flere gange i interviewene, hvor jeg spørger ind til noget, fordi jeg er leder – en enkelt gang siger jeg det direkte. Der kan på den anden side også være forhold</w:t>
      </w:r>
      <w:r w:rsidR="004D106A">
        <w:rPr>
          <w:rFonts w:ascii="Arial" w:hAnsi="Arial" w:cs="Arial"/>
        </w:rPr>
        <w:t>,</w:t>
      </w:r>
      <w:r>
        <w:rPr>
          <w:rFonts w:ascii="Arial" w:hAnsi="Arial" w:cs="Arial"/>
        </w:rPr>
        <w:t xml:space="preserve"> jeg ikke har fået øje på at spørge til. </w:t>
      </w:r>
    </w:p>
    <w:p w:rsidR="005610BB" w:rsidRPr="005610BB" w:rsidRDefault="005610BB" w:rsidP="00273754">
      <w:pPr>
        <w:pStyle w:val="Brdtekst2"/>
        <w:spacing w:line="276" w:lineRule="auto"/>
        <w:rPr>
          <w:rFonts w:ascii="Arial" w:hAnsi="Arial" w:cs="Arial"/>
        </w:rPr>
      </w:pPr>
      <w:r w:rsidRPr="005610BB">
        <w:rPr>
          <w:rFonts w:ascii="Arial" w:hAnsi="Arial" w:cs="Arial"/>
        </w:rPr>
        <w:t xml:space="preserve">Selve interviewsituationen var i begge tilfælde i begyndelsen præget af, at lærerne her sad overfor deres leder. De var lidt usikre og famlende, men i løbet af seancen var det muligt at få skabt en atmosfære af åbenhed og fortrolighed. </w:t>
      </w:r>
    </w:p>
    <w:p w:rsidR="005610BB" w:rsidRPr="005610BB" w:rsidRDefault="005610BB" w:rsidP="00273754">
      <w:pPr>
        <w:pStyle w:val="Brdtekst2"/>
        <w:spacing w:line="276" w:lineRule="auto"/>
        <w:rPr>
          <w:rFonts w:ascii="Arial" w:hAnsi="Arial" w:cs="Arial"/>
        </w:rPr>
      </w:pPr>
      <w:r w:rsidRPr="005610BB">
        <w:rPr>
          <w:rFonts w:ascii="Arial" w:hAnsi="Arial" w:cs="Arial"/>
        </w:rPr>
        <w:t>Det er min umiddelbare vurdering, at de begge har været ærlige, og at de begge mener, at LP-modellen er et godt redskab.</w:t>
      </w:r>
    </w:p>
    <w:p w:rsidR="005610BB" w:rsidRPr="005610BB" w:rsidRDefault="005610BB" w:rsidP="00273754">
      <w:pPr>
        <w:pStyle w:val="Overskrift2"/>
        <w:spacing w:line="276" w:lineRule="auto"/>
        <w:rPr>
          <w:rFonts w:ascii="Arial" w:hAnsi="Arial" w:cs="Arial"/>
          <w:color w:val="auto"/>
          <w:sz w:val="24"/>
          <w:szCs w:val="24"/>
        </w:rPr>
      </w:pPr>
      <w:bookmarkStart w:id="16" w:name="_Toc96066301"/>
      <w:bookmarkStart w:id="17" w:name="_Toc96065661"/>
      <w:r w:rsidRPr="005610BB">
        <w:rPr>
          <w:rFonts w:ascii="Arial" w:hAnsi="Arial" w:cs="Arial"/>
          <w:color w:val="auto"/>
          <w:sz w:val="24"/>
          <w:szCs w:val="24"/>
        </w:rPr>
        <w:t>Etik</w:t>
      </w:r>
      <w:bookmarkEnd w:id="16"/>
      <w:bookmarkEnd w:id="17"/>
    </w:p>
    <w:p w:rsidR="005610BB" w:rsidRDefault="005610BB" w:rsidP="00273754">
      <w:pPr>
        <w:spacing w:line="276" w:lineRule="auto"/>
        <w:rPr>
          <w:rFonts w:ascii="Arial" w:hAnsi="Arial" w:cs="Arial"/>
        </w:rPr>
      </w:pPr>
      <w:r>
        <w:rPr>
          <w:rFonts w:ascii="Arial" w:hAnsi="Arial" w:cs="Arial"/>
        </w:rPr>
        <w:t>Jeg har i hele specialet undladt</w:t>
      </w:r>
      <w:r w:rsidR="004D106A">
        <w:rPr>
          <w:rFonts w:ascii="Arial" w:hAnsi="Arial" w:cs="Arial"/>
        </w:rPr>
        <w:t xml:space="preserve"> at skrive navne. Det er dog </w:t>
      </w:r>
      <w:r>
        <w:rPr>
          <w:rFonts w:ascii="Arial" w:hAnsi="Arial" w:cs="Arial"/>
        </w:rPr>
        <w:t>ikke muligt i fremstillingen at gennemføre anonymiteten. Såvel omkring udvælgelseskriterierne som i valg af team vil det være muligt for deltagerne</w:t>
      </w:r>
      <w:r w:rsidR="004D106A">
        <w:rPr>
          <w:rFonts w:ascii="Arial" w:hAnsi="Arial" w:cs="Arial"/>
        </w:rPr>
        <w:t>s</w:t>
      </w:r>
      <w:r>
        <w:rPr>
          <w:rFonts w:ascii="Arial" w:hAnsi="Arial" w:cs="Arial"/>
        </w:rPr>
        <w:t xml:space="preserve"> kolleger at genkende interviewpersonerne. </w:t>
      </w:r>
    </w:p>
    <w:p w:rsidR="005610BB" w:rsidRDefault="005610BB" w:rsidP="00273754">
      <w:pPr>
        <w:spacing w:line="276" w:lineRule="auto"/>
        <w:rPr>
          <w:rFonts w:ascii="Arial" w:hAnsi="Arial" w:cs="Arial"/>
        </w:rPr>
      </w:pPr>
      <w:r>
        <w:rPr>
          <w:rFonts w:ascii="Arial" w:hAnsi="Arial" w:cs="Arial"/>
        </w:rPr>
        <w:t>Jeg har forsøgt at kompensere for dette ved mundtligt at sikre mig, at de vidste</w:t>
      </w:r>
      <w:r w:rsidR="004D106A">
        <w:rPr>
          <w:rFonts w:ascii="Arial" w:hAnsi="Arial" w:cs="Arial"/>
        </w:rPr>
        <w:t>,</w:t>
      </w:r>
      <w:r>
        <w:rPr>
          <w:rFonts w:ascii="Arial" w:hAnsi="Arial" w:cs="Arial"/>
        </w:rPr>
        <w:t xml:space="preserve"> hvad interviewet drejede sig om, og sikre mig</w:t>
      </w:r>
      <w:r w:rsidR="004D106A">
        <w:rPr>
          <w:rFonts w:ascii="Arial" w:hAnsi="Arial" w:cs="Arial"/>
        </w:rPr>
        <w:t>,</w:t>
      </w:r>
      <w:r>
        <w:rPr>
          <w:rFonts w:ascii="Arial" w:hAnsi="Arial" w:cs="Arial"/>
        </w:rPr>
        <w:t xml:space="preserve"> at de ønskede at deltage.</w:t>
      </w:r>
    </w:p>
    <w:p w:rsidR="005610BB" w:rsidRDefault="005610BB" w:rsidP="00273754">
      <w:pPr>
        <w:spacing w:line="276" w:lineRule="auto"/>
        <w:rPr>
          <w:rFonts w:ascii="Arial" w:hAnsi="Arial" w:cs="Arial"/>
        </w:rPr>
      </w:pPr>
      <w:r>
        <w:rPr>
          <w:rFonts w:ascii="Arial" w:hAnsi="Arial" w:cs="Arial"/>
        </w:rPr>
        <w:t xml:space="preserve">Begge personer udtaler sig offentligt omkring deres holdninger til LP-arbejdet, så det vil ikke være overraskende for andre at læse. </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Gennem hele udarbejdelsen af dette speciale har jeg været optaget af min egen rolle som leder. De</w:t>
      </w:r>
      <w:r w:rsidR="004D106A">
        <w:rPr>
          <w:rFonts w:ascii="Arial" w:hAnsi="Arial" w:cs="Arial"/>
        </w:rPr>
        <w:t>t har skærpet min opmærksomhed</w:t>
      </w:r>
      <w:r>
        <w:rPr>
          <w:rFonts w:ascii="Arial" w:hAnsi="Arial" w:cs="Arial"/>
        </w:rPr>
        <w:t xml:space="preserve"> på de dilemmaer, der ligger i det – både forskningsmæssigt og etisk. Etisk er der på den ene side hensynet til at indsamle relevant empiri inden for en begrænset tidsramme og på den anden side det forhold, at man som forsker selv er en del </w:t>
      </w:r>
      <w:r w:rsidR="004D106A">
        <w:rPr>
          <w:rFonts w:ascii="Arial" w:hAnsi="Arial" w:cs="Arial"/>
        </w:rPr>
        <w:t>af undersøgelsesfeltet. Jeg vil</w:t>
      </w:r>
      <w:r>
        <w:rPr>
          <w:rFonts w:ascii="Arial" w:hAnsi="Arial" w:cs="Arial"/>
        </w:rPr>
        <w:t xml:space="preserve"> efterfølgende være opmærksom på, om mit forhold til de to lærere og deres til mig ændrer sig på grund af deres deltagelse i projektet.</w:t>
      </w:r>
    </w:p>
    <w:p w:rsidR="005610BB" w:rsidRDefault="005610BB" w:rsidP="00273754">
      <w:pPr>
        <w:spacing w:line="276" w:lineRule="auto"/>
        <w:rPr>
          <w:rFonts w:ascii="Arial" w:hAnsi="Arial" w:cs="Arial"/>
        </w:rPr>
      </w:pPr>
    </w:p>
    <w:p w:rsidR="005610BB" w:rsidRDefault="005610BB" w:rsidP="00273754">
      <w:pPr>
        <w:spacing w:line="276" w:lineRule="auto"/>
        <w:rPr>
          <w:rFonts w:ascii="Arial" w:eastAsia="Calibri" w:hAnsi="Arial" w:cs="Arial"/>
          <w:b/>
        </w:rPr>
      </w:pPr>
      <w:r>
        <w:rPr>
          <w:rFonts w:ascii="Arial" w:eastAsia="Calibri" w:hAnsi="Arial" w:cs="Arial"/>
          <w:b/>
        </w:rPr>
        <w:t>Reliabilitet og validitet</w:t>
      </w:r>
    </w:p>
    <w:p w:rsidR="005610BB" w:rsidRDefault="005610BB" w:rsidP="00273754">
      <w:pPr>
        <w:spacing w:line="276" w:lineRule="auto"/>
        <w:rPr>
          <w:rFonts w:ascii="Arial" w:eastAsia="Calibri" w:hAnsi="Arial" w:cs="Arial"/>
        </w:rPr>
      </w:pPr>
      <w:r>
        <w:rPr>
          <w:rFonts w:ascii="Arial" w:eastAsia="Calibri" w:hAnsi="Arial" w:cs="Arial"/>
        </w:rPr>
        <w:t>Kravene om en empirisk u</w:t>
      </w:r>
      <w:r>
        <w:rPr>
          <w:rFonts w:ascii="Arial" w:hAnsi="Arial" w:cs="Arial"/>
        </w:rPr>
        <w:t xml:space="preserve">ndersøgelses </w:t>
      </w:r>
      <w:r>
        <w:rPr>
          <w:rFonts w:ascii="Arial" w:eastAsia="Calibri" w:hAnsi="Arial" w:cs="Arial"/>
        </w:rPr>
        <w:t>reliabilitet og validitet, bygger på en forhåndsforståelse af, at verden er objektiv og målelig. Men opfattelsen af viden som virkelighedens spejl er med postmodernismen blevet erstattet af viden som social virkelighedskonstruktion. Sandheden konstitueres gennem dialog; gyldig viden opstår, efterhånden som modstridende fortolkninger og handlemuligheder diskuteres og forhandles blandt medlemmerne af et samfund”</w:t>
      </w:r>
      <w:r>
        <w:rPr>
          <w:rStyle w:val="Fodnotehenvisning"/>
          <w:rFonts w:ascii="Arial" w:eastAsia="Calibri" w:hAnsi="Arial" w:cs="Arial"/>
        </w:rPr>
        <w:footnoteReference w:id="58"/>
      </w:r>
      <w:r>
        <w:rPr>
          <w:rFonts w:ascii="Arial" w:eastAsia="Calibri" w:hAnsi="Arial" w:cs="Arial"/>
        </w:rPr>
        <w:t>.</w:t>
      </w:r>
    </w:p>
    <w:p w:rsidR="005610BB" w:rsidRDefault="005610BB" w:rsidP="00273754">
      <w:pPr>
        <w:spacing w:line="276" w:lineRule="auto"/>
        <w:rPr>
          <w:rFonts w:ascii="Arial" w:eastAsia="Calibri" w:hAnsi="Arial" w:cs="Arial"/>
        </w:rPr>
      </w:pPr>
      <w:r>
        <w:rPr>
          <w:rFonts w:ascii="Arial" w:eastAsia="Calibri" w:hAnsi="Arial" w:cs="Arial"/>
        </w:rPr>
        <w:t>Denne undersøgelse kan derfor ikke umiddelbart gentages – hverken af mig selv eller af andre. Men den vil kunne udbygges, så temaerne kan belyses yderligere og nye aspekter vil vise sig.</w:t>
      </w:r>
    </w:p>
    <w:p w:rsidR="005610BB" w:rsidRDefault="005610BB" w:rsidP="00273754">
      <w:pPr>
        <w:spacing w:line="276" w:lineRule="auto"/>
        <w:rPr>
          <w:rFonts w:ascii="Arial" w:hAnsi="Arial" w:cs="Arial"/>
          <w:b/>
          <w:i/>
        </w:rPr>
      </w:pPr>
    </w:p>
    <w:p w:rsidR="005610BB" w:rsidRDefault="005610BB" w:rsidP="00273754">
      <w:pPr>
        <w:spacing w:line="276" w:lineRule="auto"/>
        <w:rPr>
          <w:rFonts w:ascii="Arial" w:hAnsi="Arial" w:cs="Arial"/>
        </w:rPr>
      </w:pPr>
      <w:r>
        <w:rPr>
          <w:rFonts w:ascii="Arial" w:hAnsi="Arial" w:cs="Arial"/>
        </w:rPr>
        <w:t xml:space="preserve">Med min case-metodiske fremgangsmåde, baseret på egne interviews som primærkilde, er der mulighed for, at jeg i visse henseender er blevet forblændet af udviklingsprojektets succes. Til trods for at jeg har forsøgt at udvælge informanterne så objektivt som muligt og </w:t>
      </w:r>
      <w:r w:rsidR="004D106A">
        <w:rPr>
          <w:rFonts w:ascii="Arial" w:hAnsi="Arial" w:cs="Arial"/>
        </w:rPr>
        <w:t xml:space="preserve">for det, at de kommer </w:t>
      </w:r>
      <w:r>
        <w:rPr>
          <w:rFonts w:ascii="Arial" w:hAnsi="Arial" w:cs="Arial"/>
        </w:rPr>
        <w:t>fra forskellige afdelinger</w:t>
      </w:r>
      <w:r w:rsidR="004D106A">
        <w:rPr>
          <w:rFonts w:ascii="Arial" w:hAnsi="Arial" w:cs="Arial"/>
        </w:rPr>
        <w:t>,</w:t>
      </w:r>
      <w:r>
        <w:rPr>
          <w:rFonts w:ascii="Arial" w:hAnsi="Arial" w:cs="Arial"/>
        </w:rPr>
        <w:t xml:space="preserve"> og </w:t>
      </w:r>
      <w:r w:rsidR="004D106A">
        <w:rPr>
          <w:rFonts w:ascii="Arial" w:hAnsi="Arial" w:cs="Arial"/>
        </w:rPr>
        <w:t xml:space="preserve">jeg </w:t>
      </w:r>
      <w:r>
        <w:rPr>
          <w:rFonts w:ascii="Arial" w:hAnsi="Arial" w:cs="Arial"/>
        </w:rPr>
        <w:t xml:space="preserve">dermed har tilstræbt et så nuanceret billede som muligt, må jeg konstatere, at de indsamlede data viser et meget positivt billede af arbejdet med LP-modellen. Jeg savner i undersøgelsen mere kritiske perspektiver og har derfor reelt svært ved at besvare hele problemformuleringen. Såvel i Danmark som i Norge har der også været rejst kritik af modellen – ikke mindst har det </w:t>
      </w:r>
      <w:r w:rsidR="004D106A">
        <w:rPr>
          <w:rFonts w:ascii="Arial" w:hAnsi="Arial" w:cs="Arial"/>
        </w:rPr>
        <w:t xml:space="preserve">fra lærerside været vurderet, at </w:t>
      </w:r>
      <w:r>
        <w:rPr>
          <w:rFonts w:ascii="Arial" w:hAnsi="Arial" w:cs="Arial"/>
        </w:rPr>
        <w:t xml:space="preserve"> modellen giver et massivt øget tidsforbrug i forhold til teamsamarbejdet.</w:t>
      </w:r>
    </w:p>
    <w:p w:rsidR="004D106A" w:rsidRDefault="004D106A"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Et almindeligt kritikpunkt omkring casestudier er, hvorvidt et sådant studie ud over behandlingen af det beskrevne fænomen har nogen anden og bredere værdi forskningsmæssigt.</w:t>
      </w:r>
    </w:p>
    <w:p w:rsidR="005610BB" w:rsidRDefault="005610BB" w:rsidP="00273754">
      <w:pPr>
        <w:spacing w:line="276" w:lineRule="auto"/>
        <w:rPr>
          <w:rFonts w:ascii="Arial" w:hAnsi="Arial" w:cs="Arial"/>
        </w:rPr>
      </w:pPr>
      <w:r>
        <w:rPr>
          <w:rFonts w:ascii="Arial" w:hAnsi="Arial" w:cs="Arial"/>
        </w:rPr>
        <w:t>Dette casestudie har haft som intention at undersøge hvorvidt et pædagogisk udviklingsprojekt sikrer, at der sker udvikling. Det bør altid være et krav til et udviklingsprojekt, at der blive</w:t>
      </w:r>
      <w:r w:rsidR="004D106A">
        <w:rPr>
          <w:rFonts w:ascii="Arial" w:hAnsi="Arial" w:cs="Arial"/>
        </w:rPr>
        <w:t>r foretaget en effektevaluering, og som sådan kunne dette speciale give input til, hvorledes en sådan kunne foretages.</w:t>
      </w:r>
    </w:p>
    <w:p w:rsidR="005610BB" w:rsidRDefault="005610BB" w:rsidP="00273754">
      <w:pPr>
        <w:spacing w:line="276" w:lineRule="auto"/>
        <w:rPr>
          <w:rFonts w:ascii="Arial" w:hAnsi="Arial" w:cs="Arial"/>
          <w:b/>
        </w:rPr>
      </w:pPr>
    </w:p>
    <w:p w:rsidR="005610BB" w:rsidRDefault="005610BB" w:rsidP="00273754">
      <w:pPr>
        <w:spacing w:line="276" w:lineRule="auto"/>
        <w:rPr>
          <w:rFonts w:ascii="Arial" w:hAnsi="Arial" w:cs="Arial"/>
          <w:b/>
        </w:rPr>
      </w:pPr>
      <w:r>
        <w:rPr>
          <w:rFonts w:ascii="Arial" w:hAnsi="Arial" w:cs="Arial"/>
          <w:b/>
        </w:rPr>
        <w:t>Diskussion af resultater</w:t>
      </w:r>
    </w:p>
    <w:p w:rsidR="005610BB" w:rsidRDefault="004D106A" w:rsidP="00273754">
      <w:pPr>
        <w:spacing w:line="276" w:lineRule="auto"/>
        <w:rPr>
          <w:rFonts w:ascii="Arial" w:hAnsi="Arial" w:cs="Arial"/>
        </w:rPr>
      </w:pPr>
      <w:r>
        <w:rPr>
          <w:rFonts w:ascii="Arial" w:hAnsi="Arial" w:cs="Arial"/>
        </w:rPr>
        <w:t>Som tidligere beskrevet bygger resultaterne i dette s</w:t>
      </w:r>
      <w:r w:rsidR="00366878">
        <w:rPr>
          <w:rFonts w:ascii="Arial" w:hAnsi="Arial" w:cs="Arial"/>
        </w:rPr>
        <w:t>peciale på et snævert grundlag, idet det 3-årige udviklingsprojekt kun lige er påbegyndt. Det er derfor for tidligt at sige noget entydigt om, hvad der i LP-arbejdet henholdsvis fremmer og hæmmer refleksionen i teamene. Undersøgelsen har givet er række indikatorer, som det vil være relevant at arbejde videre med.</w:t>
      </w:r>
    </w:p>
    <w:p w:rsidR="00366878" w:rsidRDefault="00366878" w:rsidP="00273754">
      <w:pPr>
        <w:spacing w:line="276" w:lineRule="auto"/>
        <w:rPr>
          <w:rFonts w:ascii="Arial" w:hAnsi="Arial" w:cs="Arial"/>
        </w:rPr>
      </w:pPr>
    </w:p>
    <w:p w:rsidR="00366878" w:rsidRDefault="00366878" w:rsidP="00273754">
      <w:pPr>
        <w:spacing w:line="276" w:lineRule="auto"/>
        <w:rPr>
          <w:rFonts w:ascii="Arial" w:hAnsi="Arial" w:cs="Arial"/>
        </w:rPr>
      </w:pPr>
      <w:r>
        <w:rPr>
          <w:rFonts w:ascii="Arial" w:hAnsi="Arial" w:cs="Arial"/>
        </w:rPr>
        <w:t>Resultaterne af undersøgelsen er meget positive, og jeg har tidligere forholdt mig til, hvilken rolle det spiller, at jeg som forsker også er leder på skolen. Jeg oplever de to lærere som oprigtigt positiv</w:t>
      </w:r>
      <w:r w:rsidR="00AD7217">
        <w:rPr>
          <w:rFonts w:ascii="Arial" w:hAnsi="Arial" w:cs="Arial"/>
        </w:rPr>
        <w:t>e, men jeg har ikke her haft mulighed for at</w:t>
      </w:r>
      <w:r>
        <w:rPr>
          <w:rFonts w:ascii="Arial" w:hAnsi="Arial" w:cs="Arial"/>
        </w:rPr>
        <w:t xml:space="preserve"> undersøge, om de i deres svar alligevel har forsøgt at tilfredsstille den leder, som har taget initiativet til udviklingsprojektet.</w:t>
      </w:r>
    </w:p>
    <w:p w:rsidR="00AD7217" w:rsidRDefault="00AD7217" w:rsidP="00273754">
      <w:pPr>
        <w:spacing w:line="276" w:lineRule="auto"/>
        <w:rPr>
          <w:rFonts w:ascii="Arial" w:hAnsi="Arial" w:cs="Arial"/>
        </w:rPr>
      </w:pPr>
    </w:p>
    <w:p w:rsidR="00AD7217" w:rsidRDefault="00AD7217" w:rsidP="00273754">
      <w:pPr>
        <w:spacing w:line="276" w:lineRule="auto"/>
        <w:rPr>
          <w:rFonts w:ascii="Arial" w:hAnsi="Arial" w:cs="Arial"/>
        </w:rPr>
      </w:pPr>
      <w:r>
        <w:rPr>
          <w:rFonts w:ascii="Arial" w:hAnsi="Arial" w:cs="Arial"/>
        </w:rPr>
        <w:t>Det er heller ikke meget at have to interviews til at konkludere på en hel skoles udviklingsarbejde. Resultaterne er bundet meget op på netop disse to læreres holdninger og oplevelser med den praksis, de hver især sidder i.</w:t>
      </w:r>
    </w:p>
    <w:p w:rsidR="00366878" w:rsidRDefault="00366878" w:rsidP="00273754">
      <w:pPr>
        <w:spacing w:line="276" w:lineRule="auto"/>
        <w:rPr>
          <w:rFonts w:ascii="Arial" w:hAnsi="Arial" w:cs="Arial"/>
        </w:rPr>
      </w:pPr>
    </w:p>
    <w:p w:rsidR="00366878" w:rsidRDefault="00366878" w:rsidP="00273754">
      <w:pPr>
        <w:spacing w:line="276" w:lineRule="auto"/>
        <w:rPr>
          <w:rFonts w:ascii="Arial" w:hAnsi="Arial" w:cs="Arial"/>
        </w:rPr>
      </w:pPr>
      <w:r>
        <w:rPr>
          <w:rFonts w:ascii="Arial" w:hAnsi="Arial" w:cs="Arial"/>
        </w:rPr>
        <w:t xml:space="preserve">Jeg er desuden usikker på, om jeg i min vurdering af det teamsamarbejde, der foregår, bliver for negativ. Jeg har et stort ønske om, at </w:t>
      </w:r>
      <w:r w:rsidR="00AD7217">
        <w:rPr>
          <w:rFonts w:ascii="Arial" w:hAnsi="Arial" w:cs="Arial"/>
        </w:rPr>
        <w:t>det at arbejde i team</w:t>
      </w:r>
      <w:r>
        <w:rPr>
          <w:rFonts w:ascii="Arial" w:hAnsi="Arial" w:cs="Arial"/>
        </w:rPr>
        <w:t xml:space="preserve"> skal styrke lærernes professionalisme yderligere</w:t>
      </w:r>
      <w:r w:rsidR="00AD7217">
        <w:rPr>
          <w:rFonts w:ascii="Arial" w:hAnsi="Arial" w:cs="Arial"/>
        </w:rPr>
        <w:t>,</w:t>
      </w:r>
      <w:r>
        <w:rPr>
          <w:rFonts w:ascii="Arial" w:hAnsi="Arial" w:cs="Arial"/>
        </w:rPr>
        <w:t xml:space="preserve"> </w:t>
      </w:r>
      <w:r w:rsidR="00AD7217">
        <w:rPr>
          <w:rFonts w:ascii="Arial" w:hAnsi="Arial" w:cs="Arial"/>
        </w:rPr>
        <w:t>og at det samtidig</w:t>
      </w:r>
      <w:r>
        <w:rPr>
          <w:rFonts w:ascii="Arial" w:hAnsi="Arial" w:cs="Arial"/>
        </w:rPr>
        <w:t xml:space="preserve"> skal være en lettelse for den enkelte lærer ikke at skulle stå alene </w:t>
      </w:r>
      <w:r w:rsidR="00AD7217">
        <w:rPr>
          <w:rFonts w:ascii="Arial" w:hAnsi="Arial" w:cs="Arial"/>
        </w:rPr>
        <w:t xml:space="preserve">- </w:t>
      </w:r>
      <w:r>
        <w:rPr>
          <w:rFonts w:ascii="Arial" w:hAnsi="Arial" w:cs="Arial"/>
        </w:rPr>
        <w:t xml:space="preserve">men reelt </w:t>
      </w:r>
      <w:r w:rsidR="00AD7217">
        <w:rPr>
          <w:rFonts w:ascii="Arial" w:hAnsi="Arial" w:cs="Arial"/>
        </w:rPr>
        <w:t xml:space="preserve">at </w:t>
      </w:r>
      <w:r>
        <w:rPr>
          <w:rFonts w:ascii="Arial" w:hAnsi="Arial" w:cs="Arial"/>
        </w:rPr>
        <w:t>have samarbejdspartnere, der er lige så forpligtede på en given opgave som én selv.</w:t>
      </w:r>
      <w:r w:rsidR="00AD7217">
        <w:rPr>
          <w:rFonts w:ascii="Arial" w:hAnsi="Arial" w:cs="Arial"/>
        </w:rPr>
        <w:t xml:space="preserve"> Dette er, hvad vi har forsøgt at formulere i målsætningen for teamsamarbejdet på Muldbjergskolen, men jeg synes ikke, at det er det, jeg ser og oplever – men er jeg egentlig i hverdagen tæt nok på til reelt at vurdere det?</w:t>
      </w:r>
    </w:p>
    <w:p w:rsidR="005610BB" w:rsidRDefault="005610BB" w:rsidP="00273754">
      <w:pPr>
        <w:spacing w:line="276" w:lineRule="auto"/>
        <w:rPr>
          <w:rFonts w:ascii="Arial" w:hAnsi="Arial" w:cs="Arial"/>
        </w:rPr>
      </w:pPr>
    </w:p>
    <w:p w:rsidR="005610BB" w:rsidRDefault="00AD7217" w:rsidP="00273754">
      <w:pPr>
        <w:spacing w:line="276" w:lineRule="auto"/>
        <w:rPr>
          <w:rFonts w:ascii="Arial" w:hAnsi="Arial" w:cs="Arial"/>
        </w:rPr>
      </w:pPr>
      <w:r>
        <w:rPr>
          <w:rFonts w:ascii="Arial" w:hAnsi="Arial" w:cs="Arial"/>
        </w:rPr>
        <w:t xml:space="preserve">Med alle de forbehold og mulige fejlkilder, jeg har beskrevet, i mente mener jeg alligevel, at specialet kommer på brugbare bud på, </w:t>
      </w:r>
      <w:r w:rsidR="009F032F">
        <w:rPr>
          <w:rFonts w:ascii="Arial" w:hAnsi="Arial" w:cs="Arial"/>
        </w:rPr>
        <w:t xml:space="preserve">hvad der ved LP-modellen fremmer og hæmmer refleksionen i teamsamarbejdet, og ligeledes med nogle bud på, </w:t>
      </w:r>
      <w:r>
        <w:rPr>
          <w:rFonts w:ascii="Arial" w:hAnsi="Arial" w:cs="Arial"/>
        </w:rPr>
        <w:t>hvorledes der skal arbejdes videre på Muldbjergskolen.</w:t>
      </w:r>
    </w:p>
    <w:p w:rsidR="005610BB" w:rsidRDefault="005610BB" w:rsidP="00273754">
      <w:pPr>
        <w:spacing w:line="276" w:lineRule="auto"/>
        <w:rPr>
          <w:rFonts w:ascii="Arial" w:hAnsi="Arial" w:cs="Arial"/>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5610BB" w:rsidRDefault="005610BB" w:rsidP="00273754">
      <w:pPr>
        <w:spacing w:line="276" w:lineRule="auto"/>
        <w:rPr>
          <w:rFonts w:ascii="Arial" w:hAnsi="Arial" w:cs="Arial"/>
          <w:b/>
          <w:i/>
        </w:rPr>
      </w:pPr>
      <w:r>
        <w:rPr>
          <w:rFonts w:ascii="Arial" w:hAnsi="Arial" w:cs="Arial"/>
          <w:b/>
          <w:i/>
        </w:rPr>
        <w:t>6 Konklusion</w:t>
      </w:r>
    </w:p>
    <w:p w:rsidR="005610BB" w:rsidRDefault="005610BB" w:rsidP="00273754">
      <w:pPr>
        <w:spacing w:line="276" w:lineRule="auto"/>
      </w:pPr>
    </w:p>
    <w:p w:rsidR="005610BB" w:rsidRDefault="009F032F" w:rsidP="00273754">
      <w:pPr>
        <w:spacing w:line="276" w:lineRule="auto"/>
        <w:rPr>
          <w:rFonts w:ascii="Arial" w:hAnsi="Arial" w:cs="Arial"/>
        </w:rPr>
      </w:pPr>
      <w:r>
        <w:rPr>
          <w:rFonts w:ascii="Arial" w:hAnsi="Arial" w:cs="Arial"/>
        </w:rPr>
        <w:t>Med dette speciale har jeg ønsket at undersøge</w:t>
      </w:r>
      <w:r w:rsidR="005610BB">
        <w:rPr>
          <w:rFonts w:ascii="Arial" w:hAnsi="Arial" w:cs="Arial"/>
        </w:rPr>
        <w:t xml:space="preserve">: </w:t>
      </w:r>
      <w:r w:rsidR="005610BB">
        <w:rPr>
          <w:rFonts w:ascii="Arial" w:hAnsi="Arial" w:cs="Arial"/>
          <w:i/>
        </w:rPr>
        <w:t>Hvordan styrker/hæmmer et udviklingsarbejde omkring LP-modellen de selvstyrende teams refleksion over egen praksis.</w:t>
      </w:r>
    </w:p>
    <w:p w:rsidR="005610BB" w:rsidRDefault="009F032F" w:rsidP="00273754">
      <w:pPr>
        <w:spacing w:line="276" w:lineRule="auto"/>
        <w:rPr>
          <w:rFonts w:ascii="Arial" w:hAnsi="Arial" w:cs="Arial"/>
        </w:rPr>
      </w:pPr>
      <w:r>
        <w:rPr>
          <w:rFonts w:ascii="Arial" w:hAnsi="Arial" w:cs="Arial"/>
        </w:rPr>
        <w:t>På trods af det tidlige stadie udviklingsprojektet befinder sig i, har undersøgelsen</w:t>
      </w:r>
      <w:r w:rsidR="005610BB">
        <w:rPr>
          <w:rFonts w:ascii="Arial" w:hAnsi="Arial" w:cs="Arial"/>
        </w:rPr>
        <w:t xml:space="preserve"> givet </w:t>
      </w:r>
      <w:r>
        <w:rPr>
          <w:rFonts w:ascii="Arial" w:hAnsi="Arial" w:cs="Arial"/>
        </w:rPr>
        <w:t xml:space="preserve">nogle svar </w:t>
      </w:r>
      <w:r w:rsidR="005610BB">
        <w:rPr>
          <w:rFonts w:ascii="Arial" w:hAnsi="Arial" w:cs="Arial"/>
        </w:rPr>
        <w:t>på problemformuleringen.</w:t>
      </w:r>
    </w:p>
    <w:p w:rsidR="005610BB" w:rsidRDefault="005610BB" w:rsidP="00273754">
      <w:pPr>
        <w:spacing w:line="276" w:lineRule="auto"/>
        <w:rPr>
          <w:rFonts w:ascii="Arial" w:hAnsi="Arial" w:cs="Arial"/>
        </w:rPr>
      </w:pPr>
      <w:r>
        <w:rPr>
          <w:rFonts w:ascii="Arial" w:hAnsi="Arial" w:cs="Arial"/>
        </w:rPr>
        <w:t xml:space="preserve">Ifølge Wenger er udviklingsprocesser og politikker vigtige, men i sidste ende er det praksis, der skaber resultater, ikke processerne og handlingsprogrammerne. </w:t>
      </w:r>
      <w:r w:rsidR="00AA6180">
        <w:rPr>
          <w:rFonts w:ascii="Arial" w:hAnsi="Arial" w:cs="Arial"/>
        </w:rPr>
        <w:t xml:space="preserve">Den virkelige udfordring bliver således de næste års anvendelse af modellen i praksis. </w:t>
      </w:r>
      <w:r>
        <w:rPr>
          <w:rFonts w:ascii="Arial" w:hAnsi="Arial" w:cs="Arial"/>
        </w:rPr>
        <w:t xml:space="preserve">Udfordringen består i at støtte frem for at fortrænge den praktiske kompetence. </w:t>
      </w:r>
    </w:p>
    <w:p w:rsidR="005610BB" w:rsidRDefault="005610BB" w:rsidP="00273754">
      <w:pPr>
        <w:spacing w:line="276" w:lineRule="auto"/>
        <w:rPr>
          <w:rFonts w:ascii="Arial" w:hAnsi="Arial" w:cs="Arial"/>
        </w:rPr>
      </w:pPr>
      <w:r>
        <w:rPr>
          <w:rFonts w:ascii="Arial" w:hAnsi="Arial" w:cs="Arial"/>
        </w:rPr>
        <w:t>Min undersøgelse har vist, at lærernes egen holdning til deres praksis, er at de i forvejen arbejder med de områder, der beskrives i LP-modellen. De analyserer og reflekterer allerede, men alligevel kan denne praktiske kompetence støttes ved brug af modellen.</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U</w:t>
      </w:r>
      <w:r w:rsidR="00AA6180">
        <w:rPr>
          <w:rFonts w:ascii="Arial" w:hAnsi="Arial" w:cs="Arial"/>
        </w:rPr>
        <w:t>ndersøgelsen af u</w:t>
      </w:r>
      <w:r>
        <w:rPr>
          <w:rFonts w:ascii="Arial" w:hAnsi="Arial" w:cs="Arial"/>
        </w:rPr>
        <w:t>dviklingsarbejdet</w:t>
      </w:r>
      <w:r w:rsidR="00AA6180">
        <w:rPr>
          <w:rFonts w:ascii="Arial" w:hAnsi="Arial" w:cs="Arial"/>
        </w:rPr>
        <w:t xml:space="preserve"> på Muldbjergskolen viser, at LP-modellen kan styrke</w:t>
      </w:r>
      <w:r>
        <w:rPr>
          <w:rFonts w:ascii="Arial" w:hAnsi="Arial" w:cs="Arial"/>
        </w:rPr>
        <w:t xml:space="preserve"> teamenes refleksion over egen praksis på nedenstående områder:</w:t>
      </w:r>
    </w:p>
    <w:p w:rsidR="005610BB" w:rsidRDefault="005610BB" w:rsidP="00273754">
      <w:pPr>
        <w:spacing w:line="276" w:lineRule="auto"/>
        <w:rPr>
          <w:rFonts w:ascii="Arial" w:hAnsi="Arial" w:cs="Arial"/>
        </w:rPr>
      </w:pPr>
    </w:p>
    <w:p w:rsidR="005610BB" w:rsidRDefault="005610BB" w:rsidP="00273754">
      <w:pPr>
        <w:pStyle w:val="Listeafsnit"/>
        <w:numPr>
          <w:ilvl w:val="0"/>
          <w:numId w:val="40"/>
        </w:numPr>
        <w:spacing w:line="276" w:lineRule="auto"/>
        <w:rPr>
          <w:rFonts w:ascii="Arial" w:hAnsi="Arial" w:cs="Arial"/>
        </w:rPr>
      </w:pPr>
      <w:r>
        <w:rPr>
          <w:rFonts w:ascii="Arial" w:hAnsi="Arial" w:cs="Arial"/>
        </w:rPr>
        <w:t xml:space="preserve">Modellens systematik </w:t>
      </w:r>
      <w:r w:rsidR="00AA6180">
        <w:rPr>
          <w:rFonts w:ascii="Arial" w:hAnsi="Arial" w:cs="Arial"/>
        </w:rPr>
        <w:t>kan give</w:t>
      </w:r>
      <w:r>
        <w:rPr>
          <w:rFonts w:ascii="Arial" w:hAnsi="Arial" w:cs="Arial"/>
        </w:rPr>
        <w:t xml:space="preserve"> et fælles sprog og en fælles referenceramme.</w:t>
      </w:r>
    </w:p>
    <w:p w:rsidR="005610BB" w:rsidRDefault="005610BB" w:rsidP="00273754">
      <w:pPr>
        <w:pStyle w:val="Listeafsnit"/>
        <w:numPr>
          <w:ilvl w:val="0"/>
          <w:numId w:val="40"/>
        </w:numPr>
        <w:spacing w:line="276" w:lineRule="auto"/>
        <w:rPr>
          <w:rFonts w:ascii="Arial" w:hAnsi="Arial" w:cs="Arial"/>
        </w:rPr>
      </w:pPr>
      <w:r>
        <w:rPr>
          <w:rFonts w:ascii="Arial" w:hAnsi="Arial" w:cs="Arial"/>
        </w:rPr>
        <w:t xml:space="preserve">Modellens systematik </w:t>
      </w:r>
      <w:r w:rsidR="00AA6180">
        <w:rPr>
          <w:rFonts w:ascii="Arial" w:hAnsi="Arial" w:cs="Arial"/>
        </w:rPr>
        <w:t xml:space="preserve">kan </w:t>
      </w:r>
      <w:r>
        <w:rPr>
          <w:rFonts w:ascii="Arial" w:hAnsi="Arial" w:cs="Arial"/>
        </w:rPr>
        <w:t>styr</w:t>
      </w:r>
      <w:r w:rsidR="00AA6180">
        <w:rPr>
          <w:rFonts w:ascii="Arial" w:hAnsi="Arial" w:cs="Arial"/>
        </w:rPr>
        <w:t>ke</w:t>
      </w:r>
      <w:r>
        <w:rPr>
          <w:rFonts w:ascii="Arial" w:hAnsi="Arial" w:cs="Arial"/>
        </w:rPr>
        <w:t xml:space="preserve"> samtalen om og refleksionen over den daglige praksis. Den giver anledning til at forholde sig mere udforskende i forhold til sin praksis, idet lærerne bliver tvunget til at arbejde mere indgående med at problemformulere, analysere og evaluere.</w:t>
      </w:r>
    </w:p>
    <w:p w:rsidR="005610BB" w:rsidRDefault="005610BB" w:rsidP="00273754">
      <w:pPr>
        <w:pStyle w:val="Listeafsnit"/>
        <w:numPr>
          <w:ilvl w:val="0"/>
          <w:numId w:val="40"/>
        </w:numPr>
        <w:spacing w:line="276" w:lineRule="auto"/>
        <w:rPr>
          <w:rFonts w:ascii="Arial" w:hAnsi="Arial" w:cs="Arial"/>
        </w:rPr>
      </w:pPr>
      <w:r>
        <w:rPr>
          <w:rFonts w:ascii="Arial" w:hAnsi="Arial" w:cs="Arial"/>
        </w:rPr>
        <w:t xml:space="preserve">Modellen </w:t>
      </w:r>
      <w:r w:rsidR="00AA6180">
        <w:rPr>
          <w:rFonts w:ascii="Arial" w:hAnsi="Arial" w:cs="Arial"/>
        </w:rPr>
        <w:t xml:space="preserve">som tingsliggørelse </w:t>
      </w:r>
      <w:r>
        <w:rPr>
          <w:rFonts w:ascii="Arial" w:hAnsi="Arial" w:cs="Arial"/>
        </w:rPr>
        <w:t>tydeliggør hvilke forventninger</w:t>
      </w:r>
      <w:r w:rsidR="00AA6180">
        <w:rPr>
          <w:rFonts w:ascii="Arial" w:hAnsi="Arial" w:cs="Arial"/>
        </w:rPr>
        <w:t>,</w:t>
      </w:r>
      <w:r>
        <w:rPr>
          <w:rFonts w:ascii="Arial" w:hAnsi="Arial" w:cs="Arial"/>
        </w:rPr>
        <w:t xml:space="preserve"> der er til det forpligtende teamsamarbejde.</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De to sidste punkter svarer i Wengers teori til, at arbejdet omkring selve det at høre til – nemlig fantasiarbejdet, indordningsarbejdet og engagementsarbejdet - styrkes i arbejdet med LP-afdelingen</w:t>
      </w:r>
    </w:p>
    <w:p w:rsidR="005610BB" w:rsidRDefault="005610BB" w:rsidP="00273754">
      <w:pPr>
        <w:spacing w:line="276" w:lineRule="auto"/>
        <w:rPr>
          <w:rFonts w:ascii="Arial" w:hAnsi="Arial" w:cs="Arial"/>
        </w:rPr>
      </w:pPr>
      <w:r>
        <w:rPr>
          <w:rFonts w:ascii="Arial" w:hAnsi="Arial" w:cs="Arial"/>
        </w:rPr>
        <w:t>Kombinationen af fantasi og engagement resulterer i en reflekterende praksis</w:t>
      </w:r>
      <w:r>
        <w:rPr>
          <w:rStyle w:val="Fodnotehenvisning"/>
          <w:rFonts w:ascii="Arial" w:eastAsiaTheme="majorEastAsia" w:hAnsi="Arial" w:cs="Arial"/>
        </w:rPr>
        <w:footnoteReference w:id="59"/>
      </w:r>
      <w:r>
        <w:rPr>
          <w:rFonts w:ascii="Arial" w:hAnsi="Arial" w:cs="Arial"/>
        </w:rPr>
        <w:t xml:space="preserve"> i den form som Schön ser som det vigtigste kendetegn ved professionel kreativitet.</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Men min undersøgelse viser også, at tingsliggørelse har en pædagogisk pris, fordi det forudsætter ekstraarbejde – ja muligvis en ny praksis – for at forstå den.</w:t>
      </w:r>
    </w:p>
    <w:p w:rsidR="005610BB" w:rsidRDefault="005610BB" w:rsidP="00273754">
      <w:pPr>
        <w:spacing w:line="276" w:lineRule="auto"/>
        <w:rPr>
          <w:rFonts w:ascii="Arial" w:hAnsi="Arial" w:cs="Arial"/>
        </w:rPr>
      </w:pPr>
      <w:r>
        <w:rPr>
          <w:rFonts w:ascii="Arial" w:hAnsi="Arial" w:cs="Arial"/>
        </w:rPr>
        <w:t>Det der hæmmer i forbindelse med dette udviklingsarbejde er selve det, at det opleves som endnu et initiativ, der kommer udefra eller oppefra. Initiativet til at igangsætte arbejdet er taget af skolens ledelse, og selvom alt det pædagogiske personale på møder har sagt ja til deltagelsen, er der personale, der har svært ved at forholde sig til det som umiddelbart relevant i forhold til deres aktuelle arbejde. Det er her faktoren omkring arbejdstiden kommer ind. Hvis man oplever LP-modellen som noget man skal gøre udover det man gør i forvejen og ikke som en hjælp til det arbejde, man gør, så opleves det som tidsrøvende og belastende.</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 xml:space="preserve">Ingen læreprocesser foregår helt og aldeles fri for konflikter og vanskeligheder. Modstand er en naturlig del af enhver læreproces. </w:t>
      </w:r>
    </w:p>
    <w:p w:rsidR="005610BB" w:rsidRDefault="005610BB" w:rsidP="00273754">
      <w:pPr>
        <w:spacing w:line="276" w:lineRule="auto"/>
        <w:rPr>
          <w:rFonts w:ascii="Arial" w:hAnsi="Arial" w:cs="Arial"/>
        </w:rPr>
      </w:pPr>
      <w:r>
        <w:rPr>
          <w:rFonts w:ascii="Arial" w:hAnsi="Arial" w:cs="Arial"/>
        </w:rPr>
        <w:t>Schön beskriver den professionelle praktiker som en person, der i undersøgelsen af problemstillinger tør sætte spørgsmålstegn ved sin egen ekspertise og afsløre sin usikkerhed. Vedkommende skal offentlig turde reflektere over sin viden i praksis og stille sig åben over</w:t>
      </w:r>
      <w:r w:rsidR="00AA6180">
        <w:rPr>
          <w:rFonts w:ascii="Arial" w:hAnsi="Arial" w:cs="Arial"/>
        </w:rPr>
        <w:t xml:space="preserve"> for sine klienter spørgsmål. LP</w:t>
      </w:r>
      <w:r>
        <w:rPr>
          <w:rFonts w:ascii="Arial" w:hAnsi="Arial" w:cs="Arial"/>
        </w:rPr>
        <w:t xml:space="preserve">-modellen fordrer, at læreren tør have observatører i klassen, at hun er villig til at undersøge sin egen relation til elever og kolleger, og at hun er villig til at ændre egen praksis. For nogle lærere vil det give en oplevelse af at være mindre kompetent, og det vil opleves som ydmygende. Det er ikke et hæmmende forhold, der kommer tydeligt til udtryk i de indsamlede data, men der ligger implicit i noget af det, der bliver sagt, at de interviewede både oplever modstand </w:t>
      </w:r>
      <w:r w:rsidR="00AA6180">
        <w:rPr>
          <w:rFonts w:ascii="Arial" w:hAnsi="Arial" w:cs="Arial"/>
        </w:rPr>
        <w:t xml:space="preserve">mod </w:t>
      </w:r>
      <w:r>
        <w:rPr>
          <w:rFonts w:ascii="Arial" w:hAnsi="Arial" w:cs="Arial"/>
        </w:rPr>
        <w:t>og usikkerhed over for udviklingsprojektet.</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 xml:space="preserve">En risiko ved indføring af bestemte modeller i det pædagogiske arbejde er, at processen bliver stereotyp og uengageret. Wenger skriver, at i en verden, der ikke er forudsigelig, er improvisation og fornyelse ikke alene ønskelig, men essentiel. På nuværende tidspunkt er det for tidligt at sige, om brugen af LP-modellen på Muldbjergskolen vil styrke eller hæmme improvisation, men jeg vil som leder holde et vågent øje med udviklingen. </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Min undersøgelse giver på trods af det tidlige stadie i udviklingsprojektet nogle svar på, hvordan arbejdet med LP-modellen både kan styrke og hæmme teamenes praksis.</w:t>
      </w:r>
    </w:p>
    <w:p w:rsidR="005610BB" w:rsidRDefault="005610BB" w:rsidP="00273754">
      <w:pPr>
        <w:spacing w:line="276" w:lineRule="auto"/>
        <w:rPr>
          <w:rFonts w:ascii="Arial" w:hAnsi="Arial" w:cs="Arial"/>
        </w:rPr>
      </w:pPr>
      <w:r>
        <w:rPr>
          <w:rFonts w:ascii="Arial" w:hAnsi="Arial" w:cs="Arial"/>
        </w:rPr>
        <w:t xml:space="preserve">Men det er tydeligt, at udviklingen ikke kommer af sig selv. Den ene interviewede siger: </w:t>
      </w:r>
    </w:p>
    <w:p w:rsidR="005610BB" w:rsidRDefault="005610BB" w:rsidP="00273754">
      <w:pPr>
        <w:spacing w:line="276" w:lineRule="auto"/>
        <w:rPr>
          <w:rFonts w:ascii="Arial" w:hAnsi="Arial" w:cs="Arial"/>
        </w:rPr>
      </w:pPr>
    </w:p>
    <w:p w:rsidR="005610BB" w:rsidRDefault="005610BB" w:rsidP="00273754">
      <w:pPr>
        <w:spacing w:line="276" w:lineRule="auto"/>
        <w:jc w:val="center"/>
        <w:rPr>
          <w:rFonts w:ascii="Arial" w:hAnsi="Arial" w:cs="Arial"/>
          <w:i/>
        </w:rPr>
      </w:pPr>
      <w:r>
        <w:rPr>
          <w:rFonts w:ascii="Arial" w:hAnsi="Arial" w:cs="Arial"/>
          <w:i/>
        </w:rPr>
        <w:t>Nu er vi igennem den her øvefase, og så tænker jeg, hvad så nu?</w:t>
      </w:r>
    </w:p>
    <w:p w:rsidR="005610BB" w:rsidRDefault="005610BB" w:rsidP="00273754">
      <w:pPr>
        <w:spacing w:line="276" w:lineRule="auto"/>
        <w:jc w:val="center"/>
        <w:rPr>
          <w:rFonts w:ascii="Arial" w:hAnsi="Arial" w:cs="Arial"/>
          <w:i/>
        </w:rPr>
      </w:pPr>
    </w:p>
    <w:p w:rsidR="005610BB" w:rsidRDefault="00AA6180" w:rsidP="00273754">
      <w:pPr>
        <w:spacing w:line="276" w:lineRule="auto"/>
        <w:rPr>
          <w:rFonts w:ascii="Arial" w:hAnsi="Arial" w:cs="Arial"/>
        </w:rPr>
      </w:pPr>
      <w:r>
        <w:rPr>
          <w:rFonts w:ascii="Arial" w:hAnsi="Arial" w:cs="Arial"/>
        </w:rPr>
        <w:t xml:space="preserve">Ifølge Wenger indebærer </w:t>
      </w:r>
      <w:r w:rsidR="005610BB">
        <w:rPr>
          <w:rFonts w:ascii="Arial" w:hAnsi="Arial" w:cs="Arial"/>
        </w:rPr>
        <w:t>erkendelsen af, at praksisfællesskaber genererer deres egen rea</w:t>
      </w:r>
      <w:r>
        <w:rPr>
          <w:rFonts w:ascii="Arial" w:hAnsi="Arial" w:cs="Arial"/>
        </w:rPr>
        <w:t xml:space="preserve">ktion på udviklingsdesign, ikke, </w:t>
      </w:r>
      <w:r w:rsidR="005610BB">
        <w:rPr>
          <w:rFonts w:ascii="Arial" w:hAnsi="Arial" w:cs="Arial"/>
        </w:rPr>
        <w:t>at de skal overlades til deres egne mekanismer. Det fortsatte arbejde med LP-modellen på Muldbjergskolen kræver ledelsens fulde opbakning og store opmærksomhed.</w:t>
      </w:r>
    </w:p>
    <w:p w:rsidR="005610BB" w:rsidRDefault="005610BB" w:rsidP="00273754">
      <w:pPr>
        <w:spacing w:line="276" w:lineRule="auto"/>
        <w:rPr>
          <w:rFonts w:ascii="Arial" w:hAnsi="Arial" w:cs="Arial"/>
        </w:rPr>
      </w:pPr>
    </w:p>
    <w:p w:rsidR="005610BB" w:rsidRDefault="005610BB" w:rsidP="00273754">
      <w:pPr>
        <w:spacing w:line="276" w:lineRule="auto"/>
        <w:rPr>
          <w:rFonts w:ascii="Arial" w:hAnsi="Arial" w:cs="Arial"/>
        </w:rPr>
      </w:pPr>
      <w:r>
        <w:rPr>
          <w:rFonts w:ascii="Arial" w:hAnsi="Arial" w:cs="Arial"/>
        </w:rPr>
        <w:t>Jeg har under diskussionen af metoden beskrevet nogle mulige angrebsvinkler i forhold til en videre undersøgelse af feltet. Det kunne være spændende at vende tilbage om tre år, og se hvor udviklingsprojektet har ført samarbejdet på Muldbjergskolen hen.</w:t>
      </w:r>
    </w:p>
    <w:p w:rsidR="005610BB" w:rsidRDefault="005610BB" w:rsidP="00273754">
      <w:pPr>
        <w:spacing w:line="276" w:lineRule="auto"/>
        <w:rPr>
          <w:rFonts w:ascii="Arial" w:hAnsi="Arial" w:cs="Arial"/>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2073A4" w:rsidRDefault="002073A4" w:rsidP="00273754">
      <w:pPr>
        <w:spacing w:line="276" w:lineRule="auto"/>
        <w:rPr>
          <w:rFonts w:ascii="Arial" w:hAnsi="Arial" w:cs="Arial"/>
          <w:b/>
          <w:i/>
        </w:rPr>
      </w:pPr>
    </w:p>
    <w:p w:rsidR="005610BB" w:rsidRDefault="005610BB" w:rsidP="00273754">
      <w:pPr>
        <w:spacing w:line="276" w:lineRule="auto"/>
        <w:rPr>
          <w:rFonts w:ascii="Arial" w:hAnsi="Arial" w:cs="Arial"/>
          <w:b/>
          <w:i/>
        </w:rPr>
      </w:pPr>
      <w:r>
        <w:rPr>
          <w:rFonts w:ascii="Arial" w:hAnsi="Arial" w:cs="Arial"/>
          <w:b/>
          <w:i/>
        </w:rPr>
        <w:t>7 Perspektivering</w:t>
      </w:r>
    </w:p>
    <w:p w:rsidR="005610BB" w:rsidRDefault="005610BB" w:rsidP="00273754">
      <w:pPr>
        <w:spacing w:line="276" w:lineRule="auto"/>
        <w:rPr>
          <w:rFonts w:ascii="Arial" w:hAnsi="Arial" w:cs="Arial"/>
        </w:rPr>
      </w:pPr>
    </w:p>
    <w:p w:rsidR="00AA6180" w:rsidRPr="00AA6180" w:rsidRDefault="00AA6180" w:rsidP="00AA6180">
      <w:pPr>
        <w:spacing w:line="276" w:lineRule="auto"/>
        <w:jc w:val="center"/>
        <w:rPr>
          <w:rFonts w:ascii="Arial" w:hAnsi="Arial" w:cs="Arial"/>
          <w:i/>
        </w:rPr>
      </w:pPr>
      <w:r>
        <w:rPr>
          <w:rFonts w:ascii="Arial" w:hAnsi="Arial" w:cs="Arial"/>
          <w:i/>
        </w:rPr>
        <w:t>Der er en iboende usikkerhed mellem design og dets virkeliggørelse i praksis, eftersom praksis ikke er resultatet af design, men snarere en reaktion derpå.</w:t>
      </w:r>
      <w:r>
        <w:rPr>
          <w:rStyle w:val="Fodnotehenvisning"/>
          <w:rFonts w:ascii="Arial" w:hAnsi="Arial" w:cs="Arial"/>
          <w:i/>
        </w:rPr>
        <w:footnoteReference w:id="60"/>
      </w:r>
    </w:p>
    <w:p w:rsidR="00AA6180" w:rsidRDefault="00AA6180" w:rsidP="00273754">
      <w:pPr>
        <w:spacing w:line="276" w:lineRule="auto"/>
        <w:rPr>
          <w:rFonts w:ascii="Arial" w:hAnsi="Arial" w:cs="Arial"/>
        </w:rPr>
      </w:pPr>
    </w:p>
    <w:p w:rsidR="00AA6180" w:rsidRDefault="00AA6180" w:rsidP="00273754">
      <w:pPr>
        <w:spacing w:line="276" w:lineRule="auto"/>
        <w:rPr>
          <w:rFonts w:ascii="Arial" w:hAnsi="Arial" w:cs="Arial"/>
        </w:rPr>
      </w:pPr>
      <w:r>
        <w:rPr>
          <w:rFonts w:ascii="Arial" w:hAnsi="Arial" w:cs="Arial"/>
        </w:rPr>
        <w:t>Der har igennem tiden været gennemført utallige udviklingsprojekter i den danske folkeskole. De opstår næsten alle som en reaktion på eksisterende forhold, som ønskes ændret, eller som en nødvendig tilpasning til en overordnet økonomisk og politisk dagsroden, og ikke som et progressivt ønske om udvikling.</w:t>
      </w:r>
    </w:p>
    <w:p w:rsidR="00AA6180" w:rsidRDefault="00AA6180" w:rsidP="00273754">
      <w:pPr>
        <w:spacing w:line="276" w:lineRule="auto"/>
        <w:rPr>
          <w:rFonts w:ascii="Arial" w:hAnsi="Arial" w:cs="Arial"/>
        </w:rPr>
      </w:pPr>
      <w:r>
        <w:rPr>
          <w:rFonts w:ascii="Arial" w:hAnsi="Arial" w:cs="Arial"/>
        </w:rPr>
        <w:t>Teamsamarbejdet blev, som jeg skrev indledningsvis, indført som følge af en generel omstilling af uddannelsesverden i forbindelse med overgangen til videnssamfundet, og LP-modellen vinder frem i en tid, hvor flere og flere børn ekskluderes fra det almindelig fællesskab og sendes i specialklasser med et stort økonomisk pres på skolen som følge.</w:t>
      </w:r>
    </w:p>
    <w:p w:rsidR="00AA6180" w:rsidRDefault="00AA6180" w:rsidP="00273754">
      <w:pPr>
        <w:spacing w:line="276" w:lineRule="auto"/>
        <w:rPr>
          <w:rFonts w:ascii="Arial" w:hAnsi="Arial" w:cs="Arial"/>
        </w:rPr>
      </w:pPr>
      <w:r>
        <w:rPr>
          <w:rFonts w:ascii="Arial" w:hAnsi="Arial" w:cs="Arial"/>
        </w:rPr>
        <w:t>Michael Fullan</w:t>
      </w:r>
      <w:r>
        <w:rPr>
          <w:rStyle w:val="Fodnotehenvisning"/>
          <w:rFonts w:ascii="Arial" w:hAnsi="Arial" w:cs="Arial"/>
        </w:rPr>
        <w:footnoteReference w:id="61"/>
      </w:r>
      <w:r w:rsidR="00E90A08">
        <w:rPr>
          <w:rFonts w:ascii="Arial" w:hAnsi="Arial" w:cs="Arial"/>
        </w:rPr>
        <w:t xml:space="preserve"> fremlægger nedenstående resultat af en amerikansk undersøgelse af undervisningsmiljøet på skoler, der har været med i et stort gennemført udviklingsprojekt omkring skolebaseret, decentral ledelse.</w:t>
      </w:r>
    </w:p>
    <w:p w:rsidR="00E90A08" w:rsidRDefault="00E90A08" w:rsidP="00273754">
      <w:pPr>
        <w:spacing w:line="276" w:lineRule="auto"/>
        <w:rPr>
          <w:rFonts w:ascii="Arial" w:hAnsi="Arial" w:cs="Arial"/>
        </w:rPr>
      </w:pPr>
    </w:p>
    <w:p w:rsidR="00E90A08" w:rsidRDefault="00E90A08" w:rsidP="00E90A08">
      <w:pPr>
        <w:spacing w:line="276" w:lineRule="auto"/>
        <w:jc w:val="center"/>
        <w:rPr>
          <w:rFonts w:ascii="Arial" w:hAnsi="Arial" w:cs="Arial"/>
          <w:i/>
        </w:rPr>
      </w:pPr>
      <w:r>
        <w:rPr>
          <w:rFonts w:ascii="Arial" w:hAnsi="Arial" w:cs="Arial"/>
          <w:i/>
        </w:rPr>
        <w:t>Øget lærerdeltagelse i beslutningstagen ændrede ikke lærernes autonomiopfattelse på en måde, så de følte sig mere tilskyndet til at samarbejde med deres kolleger.</w:t>
      </w:r>
    </w:p>
    <w:p w:rsidR="00E90A08" w:rsidRDefault="00E90A08" w:rsidP="00E90A08">
      <w:pPr>
        <w:spacing w:line="276" w:lineRule="auto"/>
        <w:jc w:val="center"/>
        <w:rPr>
          <w:rFonts w:ascii="Arial" w:hAnsi="Arial" w:cs="Arial"/>
          <w:i/>
        </w:rPr>
      </w:pPr>
    </w:p>
    <w:p w:rsidR="00E90A08" w:rsidRDefault="00E90A08" w:rsidP="00E90A08">
      <w:pPr>
        <w:spacing w:line="276" w:lineRule="auto"/>
        <w:jc w:val="center"/>
        <w:rPr>
          <w:rFonts w:ascii="Arial" w:hAnsi="Arial" w:cs="Arial"/>
          <w:i/>
        </w:rPr>
      </w:pPr>
      <w:r>
        <w:rPr>
          <w:rFonts w:ascii="Arial" w:hAnsi="Arial" w:cs="Arial"/>
          <w:i/>
        </w:rPr>
        <w:t>Der viste sig ikke nogen grundlæggende pædagogiske forandringer (med hensyn til undervisningsstrategier og vurderingskriterier) eller i den måde, hvorpå lærerne samarbejdede om undervisningsspørgsmål.</w:t>
      </w:r>
    </w:p>
    <w:p w:rsidR="00E90A08" w:rsidRDefault="00E90A08" w:rsidP="00E90A08">
      <w:pPr>
        <w:spacing w:line="276" w:lineRule="auto"/>
        <w:jc w:val="center"/>
        <w:rPr>
          <w:rFonts w:ascii="Arial" w:hAnsi="Arial" w:cs="Arial"/>
          <w:i/>
        </w:rPr>
      </w:pPr>
    </w:p>
    <w:p w:rsidR="00E90A08" w:rsidRDefault="00E90A08" w:rsidP="00E90A08">
      <w:pPr>
        <w:spacing w:line="276" w:lineRule="auto"/>
        <w:rPr>
          <w:rFonts w:ascii="Arial" w:hAnsi="Arial" w:cs="Arial"/>
        </w:rPr>
      </w:pPr>
      <w:r>
        <w:rPr>
          <w:rFonts w:ascii="Arial" w:hAnsi="Arial" w:cs="Arial"/>
        </w:rPr>
        <w:t>Resultaterne spejler i nogen grad min egen oplevelse af udviklingen af teamsamarbejdet på Muldbjergskolen efter i mange år at have arbejdet med øget decentralisering og selvstyrende team.</w:t>
      </w:r>
    </w:p>
    <w:p w:rsidR="00E90A08" w:rsidRDefault="00E90A08" w:rsidP="00E90A08">
      <w:pPr>
        <w:spacing w:line="276" w:lineRule="auto"/>
        <w:rPr>
          <w:rFonts w:ascii="Arial" w:hAnsi="Arial" w:cs="Arial"/>
        </w:rPr>
      </w:pPr>
      <w:r>
        <w:rPr>
          <w:rFonts w:ascii="Arial" w:hAnsi="Arial" w:cs="Arial"/>
        </w:rPr>
        <w:t>Det er i dette perspektiv, at det bliver interessant at følge, om LP-projektet - som ikke som udgangspunkt sigter på at udvikle teamsamarbejdet, men snarere stiller som forudsætning, at det fungerer - kan spille en afgørende faktor for udviklingen af samarbejdet.</w:t>
      </w:r>
    </w:p>
    <w:p w:rsidR="00E90A08" w:rsidRDefault="00E90A08" w:rsidP="00E90A08">
      <w:pPr>
        <w:spacing w:line="276" w:lineRule="auto"/>
        <w:rPr>
          <w:rFonts w:ascii="Arial" w:hAnsi="Arial" w:cs="Arial"/>
        </w:rPr>
      </w:pPr>
      <w:r>
        <w:rPr>
          <w:rFonts w:ascii="Arial" w:hAnsi="Arial" w:cs="Arial"/>
        </w:rPr>
        <w:t>Michael Fullan fortsætter i sin artikel:</w:t>
      </w:r>
    </w:p>
    <w:p w:rsidR="00E90A08" w:rsidRDefault="00E90A08" w:rsidP="00E90A08">
      <w:pPr>
        <w:spacing w:line="276" w:lineRule="auto"/>
        <w:rPr>
          <w:rFonts w:ascii="Arial" w:hAnsi="Arial" w:cs="Arial"/>
        </w:rPr>
      </w:pPr>
    </w:p>
    <w:p w:rsidR="00E90A08" w:rsidRPr="00E90A08" w:rsidRDefault="00E90A08" w:rsidP="00E90A08">
      <w:pPr>
        <w:spacing w:line="276" w:lineRule="auto"/>
        <w:jc w:val="center"/>
        <w:rPr>
          <w:rFonts w:ascii="Arial" w:hAnsi="Arial" w:cs="Arial"/>
          <w:i/>
        </w:rPr>
      </w:pPr>
      <w:r>
        <w:rPr>
          <w:rFonts w:ascii="Arial" w:hAnsi="Arial" w:cs="Arial"/>
          <w:i/>
        </w:rPr>
        <w:t>Det, det drejer sig om i en sådan omlægning af kulturen, er at få udviklet samarbejdskulturer, som vedholdende sætter fokus på den stadige kvalificering og professionelle udvikling af lærerne med henblik på at skabe og bedømme alle elevers læringsbetingelser. Som en del af denne kulturforandring må lærerne udvikle nye relationer til hinanden, til eleverne og til samfundet i bredere forstand.</w:t>
      </w:r>
      <w:r w:rsidR="002073A4">
        <w:rPr>
          <w:rStyle w:val="Fodnotehenvisning"/>
          <w:rFonts w:ascii="Arial" w:hAnsi="Arial" w:cs="Arial"/>
          <w:i/>
        </w:rPr>
        <w:footnoteReference w:id="62"/>
      </w:r>
    </w:p>
    <w:p w:rsidR="00AA6180" w:rsidRDefault="00AA6180" w:rsidP="00273754">
      <w:pPr>
        <w:spacing w:line="276" w:lineRule="auto"/>
        <w:rPr>
          <w:rFonts w:ascii="Arial" w:hAnsi="Arial" w:cs="Arial"/>
          <w:b/>
          <w:i/>
        </w:rPr>
      </w:pPr>
    </w:p>
    <w:p w:rsidR="002073A4" w:rsidRDefault="002073A4" w:rsidP="00273754">
      <w:pPr>
        <w:spacing w:line="276" w:lineRule="auto"/>
        <w:rPr>
          <w:rFonts w:ascii="Arial" w:hAnsi="Arial" w:cs="Arial"/>
        </w:rPr>
      </w:pPr>
      <w:r>
        <w:rPr>
          <w:rFonts w:ascii="Arial" w:hAnsi="Arial" w:cs="Arial"/>
        </w:rPr>
        <w:t xml:space="preserve">Effektevaluering i Norge af LP-arbejdet tyder på, at der sker sådanne ændringer i kulturen. I den danske del af projektet er der ansat forskere til at følge udviklingen og på alle deltagende skoler, vil der to gange undervejs blive foretaget en kortlægning af undervisningsmiljøet ved hjælp af spørgeskemaer til alle deltagende ansatte, alle elever og forældre. </w:t>
      </w:r>
    </w:p>
    <w:p w:rsidR="002073A4" w:rsidRDefault="002073A4" w:rsidP="00273754">
      <w:pPr>
        <w:spacing w:line="276" w:lineRule="auto"/>
        <w:rPr>
          <w:rFonts w:ascii="Arial" w:hAnsi="Arial" w:cs="Arial"/>
        </w:rPr>
      </w:pPr>
      <w:r>
        <w:rPr>
          <w:rFonts w:ascii="Arial" w:hAnsi="Arial" w:cs="Arial"/>
        </w:rPr>
        <w:t>Jeg har i dette speciale viste, at på trods af gode intentioner og god vilje så kræver ændringer en målrettet indsats fra både medarbejdere og ledere, og der ligger i skolen nogle iboende hindringer (angst, usikkerhed, modstand), der kræver, at der i et udviklingsprojekt bliver investeret i tid, energi og masser af diskussioner – i refleksion og meningsforhandling – i hele skolens organisation.</w:t>
      </w:r>
    </w:p>
    <w:p w:rsidR="002073A4" w:rsidRDefault="002073A4" w:rsidP="00273754">
      <w:pPr>
        <w:spacing w:line="276" w:lineRule="auto"/>
        <w:rPr>
          <w:rFonts w:ascii="Arial" w:hAnsi="Arial" w:cs="Arial"/>
        </w:rPr>
      </w:pPr>
      <w:r>
        <w:rPr>
          <w:rFonts w:ascii="Arial" w:hAnsi="Arial" w:cs="Arial"/>
        </w:rPr>
        <w:t>Samtidig kræver det kunnen, viden og vilje fra skolelederens side til at prioritere hovedopgaven: at organisere og lede den pædagogiske virksomhed på skolen i en tid, hvor der fra kommunalt niveau lægges øget pres på ledelsen i forhold til disciplin over for ressourceforbrug og øget effektivitet.</w:t>
      </w:r>
    </w:p>
    <w:p w:rsidR="002073A4" w:rsidRPr="002073A4" w:rsidRDefault="002073A4" w:rsidP="00273754">
      <w:pPr>
        <w:spacing w:line="276" w:lineRule="auto"/>
        <w:rPr>
          <w:rFonts w:ascii="Arial" w:hAnsi="Arial" w:cs="Arial"/>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DB5D54" w:rsidRDefault="00DB5D54" w:rsidP="00273754">
      <w:pPr>
        <w:spacing w:line="276" w:lineRule="auto"/>
        <w:rPr>
          <w:rFonts w:ascii="Arial" w:hAnsi="Arial" w:cs="Arial"/>
          <w:b/>
          <w:i/>
        </w:rPr>
      </w:pPr>
    </w:p>
    <w:p w:rsidR="005610BB" w:rsidRDefault="005610BB" w:rsidP="00273754">
      <w:pPr>
        <w:spacing w:line="276" w:lineRule="auto"/>
        <w:rPr>
          <w:rFonts w:ascii="Arial" w:hAnsi="Arial" w:cs="Arial"/>
          <w:b/>
          <w:i/>
        </w:rPr>
      </w:pPr>
      <w:r>
        <w:rPr>
          <w:rFonts w:ascii="Arial" w:hAnsi="Arial" w:cs="Arial"/>
          <w:b/>
          <w:i/>
        </w:rPr>
        <w:t>Litteraturliste</w:t>
      </w:r>
    </w:p>
    <w:p w:rsidR="00AD7217" w:rsidRDefault="00AD7217" w:rsidP="00273754">
      <w:pPr>
        <w:spacing w:line="276" w:lineRule="auto"/>
        <w:rPr>
          <w:rFonts w:ascii="Arial" w:hAnsi="Arial" w:cs="Arial"/>
          <w:b/>
          <w:i/>
        </w:rPr>
      </w:pPr>
    </w:p>
    <w:p w:rsidR="005610BB" w:rsidRDefault="005610BB" w:rsidP="00273754">
      <w:pPr>
        <w:spacing w:line="276" w:lineRule="auto"/>
        <w:rPr>
          <w:rFonts w:ascii="Arial" w:hAnsi="Arial" w:cs="Arial"/>
          <w:b/>
        </w:rPr>
      </w:pPr>
      <w:r w:rsidRPr="007B6606">
        <w:rPr>
          <w:rFonts w:ascii="Arial" w:hAnsi="Arial" w:cs="Arial"/>
          <w:b/>
        </w:rPr>
        <w:t>Baggrundslitteratur og teori</w:t>
      </w:r>
    </w:p>
    <w:p w:rsidR="00DB5D54" w:rsidRPr="007B6606" w:rsidRDefault="00DB5D54" w:rsidP="00273754">
      <w:pPr>
        <w:spacing w:line="276" w:lineRule="auto"/>
        <w:rPr>
          <w:rFonts w:ascii="Arial" w:hAnsi="Arial" w:cs="Arial"/>
          <w:b/>
        </w:rPr>
      </w:pPr>
    </w:p>
    <w:p w:rsidR="005610BB" w:rsidRPr="00774F53" w:rsidRDefault="005610BB" w:rsidP="00273754">
      <w:pPr>
        <w:spacing w:after="120" w:line="276" w:lineRule="auto"/>
        <w:rPr>
          <w:rFonts w:ascii="Arial" w:hAnsi="Arial" w:cs="Arial"/>
        </w:rPr>
      </w:pPr>
      <w:r>
        <w:rPr>
          <w:rFonts w:ascii="Arial" w:hAnsi="Arial" w:cs="Arial"/>
        </w:rPr>
        <w:t xml:space="preserve">Hargreaves, Andy (1994): </w:t>
      </w:r>
      <w:r>
        <w:rPr>
          <w:rFonts w:ascii="Arial" w:hAnsi="Arial" w:cs="Arial"/>
          <w:i/>
        </w:rPr>
        <w:t xml:space="preserve">Nye lærere, nye tider. </w:t>
      </w:r>
      <w:r>
        <w:rPr>
          <w:rFonts w:ascii="Arial" w:hAnsi="Arial" w:cs="Arial"/>
        </w:rPr>
        <w:t>Århus: Forlaget Klim.</w:t>
      </w:r>
    </w:p>
    <w:p w:rsidR="005610BB" w:rsidRPr="00774F53" w:rsidRDefault="005610BB" w:rsidP="00273754">
      <w:pPr>
        <w:spacing w:after="120" w:line="276" w:lineRule="auto"/>
        <w:rPr>
          <w:rFonts w:ascii="Arial" w:hAnsi="Arial" w:cs="Arial"/>
        </w:rPr>
      </w:pPr>
      <w:r>
        <w:rPr>
          <w:rFonts w:ascii="Arial" w:hAnsi="Arial" w:cs="Arial"/>
        </w:rPr>
        <w:t xml:space="preserve">Henriksen, Lars Bo, Lennart Nørreklit, Kenneth Mølbjerg Jørgensen, Jacob Böhme Christensen og David O’Donnell (2004): </w:t>
      </w:r>
      <w:r>
        <w:rPr>
          <w:rFonts w:ascii="Arial" w:hAnsi="Arial" w:cs="Arial"/>
          <w:i/>
        </w:rPr>
        <w:t>Dimensions of Change.</w:t>
      </w:r>
      <w:r>
        <w:rPr>
          <w:rFonts w:ascii="Arial" w:hAnsi="Arial" w:cs="Arial"/>
        </w:rPr>
        <w:t xml:space="preserve"> Køge: Copenhagen Business School Press.</w:t>
      </w:r>
    </w:p>
    <w:p w:rsidR="005610BB" w:rsidRDefault="005610BB" w:rsidP="00273754">
      <w:pPr>
        <w:spacing w:after="120" w:line="276" w:lineRule="auto"/>
        <w:rPr>
          <w:rFonts w:ascii="Arial" w:hAnsi="Arial" w:cs="Arial"/>
        </w:rPr>
      </w:pPr>
      <w:r>
        <w:rPr>
          <w:rFonts w:ascii="Arial" w:hAnsi="Arial" w:cs="Arial"/>
        </w:rPr>
        <w:t xml:space="preserve">Hermansen, Mads, red. (1998): </w:t>
      </w:r>
      <w:r>
        <w:rPr>
          <w:rFonts w:ascii="Arial" w:hAnsi="Arial" w:cs="Arial"/>
          <w:i/>
        </w:rPr>
        <w:t>Fra læringens horisont.</w:t>
      </w:r>
      <w:r>
        <w:rPr>
          <w:rFonts w:ascii="Arial" w:hAnsi="Arial" w:cs="Arial"/>
        </w:rPr>
        <w:t xml:space="preserve"> Århus: Forlaget Klim.</w:t>
      </w:r>
    </w:p>
    <w:p w:rsidR="005610BB" w:rsidRDefault="005610BB" w:rsidP="00273754">
      <w:pPr>
        <w:spacing w:after="120" w:line="276" w:lineRule="auto"/>
        <w:rPr>
          <w:rFonts w:ascii="Arial" w:hAnsi="Arial" w:cs="Arial"/>
        </w:rPr>
      </w:pPr>
      <w:r>
        <w:rPr>
          <w:rFonts w:ascii="Arial" w:hAnsi="Arial" w:cs="Arial"/>
        </w:rPr>
        <w:t xml:space="preserve">Illeris, Knud (2006): </w:t>
      </w:r>
      <w:r>
        <w:rPr>
          <w:rFonts w:ascii="Arial" w:hAnsi="Arial" w:cs="Arial"/>
          <w:i/>
        </w:rPr>
        <w:t xml:space="preserve">Læring. </w:t>
      </w:r>
      <w:r>
        <w:rPr>
          <w:rFonts w:ascii="Arial" w:hAnsi="Arial" w:cs="Arial"/>
        </w:rPr>
        <w:t>Kbh. Roskilde Universitetsforlag.</w:t>
      </w:r>
    </w:p>
    <w:p w:rsidR="005610BB" w:rsidRPr="00E26E45" w:rsidRDefault="005610BB" w:rsidP="00273754">
      <w:pPr>
        <w:spacing w:after="120" w:line="276" w:lineRule="auto"/>
        <w:rPr>
          <w:rFonts w:ascii="Arial" w:hAnsi="Arial" w:cs="Arial"/>
        </w:rPr>
      </w:pPr>
      <w:r>
        <w:rPr>
          <w:rFonts w:ascii="Arial" w:hAnsi="Arial" w:cs="Arial"/>
        </w:rPr>
        <w:t xml:space="preserve">Illeris, Knud, red.(2002): </w:t>
      </w:r>
      <w:r>
        <w:rPr>
          <w:rFonts w:ascii="Arial" w:hAnsi="Arial" w:cs="Arial"/>
          <w:i/>
        </w:rPr>
        <w:t xml:space="preserve">Udspil om læring i arbejdslivet. </w:t>
      </w:r>
      <w:r>
        <w:rPr>
          <w:rFonts w:ascii="Arial" w:hAnsi="Arial" w:cs="Arial"/>
        </w:rPr>
        <w:t>Kbh. Roskilde Universitetsforlag.</w:t>
      </w:r>
    </w:p>
    <w:p w:rsidR="005610BB" w:rsidRDefault="005610BB" w:rsidP="00273754">
      <w:pPr>
        <w:spacing w:after="120" w:line="276" w:lineRule="auto"/>
        <w:rPr>
          <w:rFonts w:ascii="Arial" w:hAnsi="Arial" w:cs="Arial"/>
        </w:rPr>
      </w:pPr>
      <w:r>
        <w:rPr>
          <w:rFonts w:ascii="Arial" w:hAnsi="Arial" w:cs="Arial"/>
        </w:rPr>
        <w:t xml:space="preserve">Jensen, Carsten Nejst, red.(2005): </w:t>
      </w:r>
      <w:r>
        <w:rPr>
          <w:rFonts w:ascii="Arial" w:hAnsi="Arial" w:cs="Arial"/>
          <w:i/>
        </w:rPr>
        <w:t xml:space="preserve">Voksnes læringsrum. </w:t>
      </w:r>
      <w:r>
        <w:rPr>
          <w:rFonts w:ascii="Arial" w:hAnsi="Arial" w:cs="Arial"/>
        </w:rPr>
        <w:t>Værløse: Billesø &amp; Baltzer.</w:t>
      </w:r>
    </w:p>
    <w:p w:rsidR="005610BB" w:rsidRDefault="005610BB" w:rsidP="00273754">
      <w:pPr>
        <w:spacing w:after="120" w:line="276" w:lineRule="auto"/>
      </w:pPr>
      <w:r>
        <w:rPr>
          <w:rFonts w:ascii="Arial" w:hAnsi="Arial" w:cs="Arial"/>
        </w:rPr>
        <w:t xml:space="preserve">Nordahl, Thomas (2007): </w:t>
      </w:r>
      <w:r w:rsidRPr="00AD7217">
        <w:rPr>
          <w:rStyle w:val="Strk"/>
          <w:rFonts w:ascii="Arial" w:hAnsi="Arial" w:cs="Arial"/>
          <w:b w:val="0"/>
          <w:i/>
          <w:color w:val="000000"/>
        </w:rPr>
        <w:t>NOVA Rapport 2007, En beskrivelse og evaluering af LP-modellen.</w:t>
      </w:r>
      <w:r>
        <w:rPr>
          <w:rStyle w:val="Strk"/>
          <w:rFonts w:ascii="Arial" w:hAnsi="Arial" w:cs="Arial"/>
          <w:i/>
          <w:color w:val="000000"/>
        </w:rPr>
        <w:t xml:space="preserve"> </w:t>
      </w:r>
      <w:hyperlink r:id="rId26" w:history="1">
        <w:r w:rsidRPr="00AD7217">
          <w:rPr>
            <w:rStyle w:val="Hyperlink"/>
            <w:rFonts w:ascii="Arial" w:hAnsi="Arial" w:cs="Arial"/>
            <w:b w:val="0"/>
            <w:sz w:val="24"/>
            <w:szCs w:val="24"/>
          </w:rPr>
          <w:t>www.lp-modellen.dk</w:t>
        </w:r>
      </w:hyperlink>
    </w:p>
    <w:p w:rsidR="005610BB" w:rsidRPr="004F64B8" w:rsidRDefault="005610BB" w:rsidP="00273754">
      <w:pPr>
        <w:spacing w:after="120" w:line="276" w:lineRule="auto"/>
      </w:pPr>
      <w:r w:rsidRPr="004B7133">
        <w:rPr>
          <w:rFonts w:ascii="Arial" w:hAnsi="Arial" w:cs="Arial"/>
        </w:rPr>
        <w:t xml:space="preserve">Nordahl, T, Sørlie, M-A., Manger, A. og Tveit, A. (2005): </w:t>
      </w:r>
      <w:r w:rsidRPr="004B7133">
        <w:rPr>
          <w:rFonts w:ascii="Arial" w:hAnsi="Arial" w:cs="Arial"/>
          <w:i/>
          <w:iCs/>
        </w:rPr>
        <w:t>Atferdsproblemer blant</w:t>
      </w:r>
      <w:r>
        <w:t xml:space="preserve"> </w:t>
      </w:r>
      <w:r w:rsidRPr="004B7133">
        <w:rPr>
          <w:rFonts w:ascii="Arial" w:hAnsi="Arial" w:cs="Arial"/>
          <w:i/>
          <w:iCs/>
        </w:rPr>
        <w:t>barn og unge. Teoretiske og praktisk tilnærminger</w:t>
      </w:r>
      <w:r w:rsidRPr="004B7133">
        <w:rPr>
          <w:rFonts w:ascii="Arial" w:hAnsi="Arial" w:cs="Arial"/>
        </w:rPr>
        <w:t>. Bergen: Fagbokforlaget.</w:t>
      </w:r>
    </w:p>
    <w:p w:rsidR="005610BB" w:rsidRDefault="005610BB" w:rsidP="00273754">
      <w:pPr>
        <w:autoSpaceDE w:val="0"/>
        <w:autoSpaceDN w:val="0"/>
        <w:adjustRightInd w:val="0"/>
        <w:spacing w:after="120" w:line="276" w:lineRule="auto"/>
        <w:rPr>
          <w:rFonts w:ascii="Arial" w:hAnsi="Arial" w:cs="Arial"/>
        </w:rPr>
      </w:pPr>
      <w:r>
        <w:rPr>
          <w:rFonts w:ascii="Arial" w:hAnsi="Arial" w:cs="Arial"/>
        </w:rPr>
        <w:t xml:space="preserve">Ryberg, Birgit &amp; Thrane, Marianne (2003): </w:t>
      </w:r>
      <w:r>
        <w:rPr>
          <w:rFonts w:ascii="Arial" w:hAnsi="Arial" w:cs="Arial"/>
          <w:i/>
        </w:rPr>
        <w:t xml:space="preserve">Skolen som lærende organisation – i teori og praksis. </w:t>
      </w:r>
      <w:r>
        <w:rPr>
          <w:rFonts w:ascii="Arial" w:hAnsi="Arial" w:cs="Arial"/>
        </w:rPr>
        <w:t>Århus: Forlaget Klim.</w:t>
      </w:r>
    </w:p>
    <w:p w:rsidR="005610BB" w:rsidRDefault="005610BB" w:rsidP="00273754">
      <w:pPr>
        <w:autoSpaceDE w:val="0"/>
        <w:autoSpaceDN w:val="0"/>
        <w:adjustRightInd w:val="0"/>
        <w:spacing w:after="120" w:line="276" w:lineRule="auto"/>
        <w:rPr>
          <w:rFonts w:ascii="Arial" w:hAnsi="Arial" w:cs="Arial"/>
        </w:rPr>
      </w:pPr>
      <w:r>
        <w:rPr>
          <w:rFonts w:ascii="Arial" w:hAnsi="Arial" w:cs="Arial"/>
        </w:rPr>
        <w:t xml:space="preserve">Schön, Donald A. (2001): </w:t>
      </w:r>
      <w:r>
        <w:rPr>
          <w:rFonts w:ascii="Arial" w:hAnsi="Arial" w:cs="Arial"/>
          <w:i/>
        </w:rPr>
        <w:t>Den reflekterende praktiker – hvordan professionelle tænker, når de arbejder.</w:t>
      </w:r>
      <w:r>
        <w:rPr>
          <w:rFonts w:ascii="Arial" w:hAnsi="Arial" w:cs="Arial"/>
        </w:rPr>
        <w:t xml:space="preserve"> Århus: Forlaget Klim.</w:t>
      </w:r>
    </w:p>
    <w:p w:rsidR="005610BB" w:rsidRDefault="005610BB" w:rsidP="00273754">
      <w:pPr>
        <w:autoSpaceDE w:val="0"/>
        <w:autoSpaceDN w:val="0"/>
        <w:adjustRightInd w:val="0"/>
        <w:spacing w:after="120" w:line="276" w:lineRule="auto"/>
        <w:rPr>
          <w:rFonts w:ascii="Arial" w:hAnsi="Arial" w:cs="Arial"/>
        </w:rPr>
      </w:pPr>
      <w:r>
        <w:rPr>
          <w:rFonts w:ascii="Arial" w:hAnsi="Arial" w:cs="Arial"/>
        </w:rPr>
        <w:t xml:space="preserve">Wenger, Etienne (2004): </w:t>
      </w:r>
      <w:r>
        <w:rPr>
          <w:rFonts w:ascii="Arial" w:hAnsi="Arial" w:cs="Arial"/>
          <w:i/>
        </w:rPr>
        <w:t xml:space="preserve">Praksisfællesskaber: Læring, mening og identitet. </w:t>
      </w:r>
      <w:r w:rsidRPr="005114BA">
        <w:rPr>
          <w:rFonts w:ascii="Arial" w:hAnsi="Arial" w:cs="Arial"/>
          <w:color w:val="000000"/>
        </w:rPr>
        <w:t>Kbh.: Hans Reitzels Forlag</w:t>
      </w:r>
      <w:r>
        <w:rPr>
          <w:rFonts w:ascii="Arial" w:hAnsi="Arial" w:cs="Arial"/>
        </w:rPr>
        <w:t xml:space="preserve">. </w:t>
      </w:r>
    </w:p>
    <w:p w:rsidR="005610BB" w:rsidRPr="004F64B8" w:rsidRDefault="005610BB" w:rsidP="00273754">
      <w:pPr>
        <w:autoSpaceDE w:val="0"/>
        <w:autoSpaceDN w:val="0"/>
        <w:adjustRightInd w:val="0"/>
        <w:spacing w:after="240" w:line="276" w:lineRule="auto"/>
        <w:rPr>
          <w:rFonts w:ascii="Arial" w:hAnsi="Arial" w:cs="Arial"/>
        </w:rPr>
      </w:pPr>
      <w:r w:rsidRPr="004F64B8">
        <w:rPr>
          <w:rFonts w:ascii="Arial" w:hAnsi="Arial" w:cs="Arial"/>
          <w:bCs/>
          <w:iCs/>
        </w:rPr>
        <w:t>Wiedemann</w:t>
      </w:r>
      <w:r>
        <w:rPr>
          <w:rFonts w:ascii="Arial" w:hAnsi="Arial" w:cs="Arial"/>
          <w:bCs/>
          <w:iCs/>
        </w:rPr>
        <w:t xml:space="preserve">, Finn (2005): </w:t>
      </w:r>
      <w:r w:rsidRPr="004F64B8">
        <w:rPr>
          <w:rFonts w:ascii="Arial" w:hAnsi="Arial" w:cs="Arial"/>
          <w:i/>
        </w:rPr>
        <w:t>Teamsamarbejde i folkeskolen – erfaringer og perspektiver</w:t>
      </w:r>
      <w:r>
        <w:rPr>
          <w:rFonts w:ascii="Arial" w:hAnsi="Arial" w:cs="Arial"/>
          <w:i/>
        </w:rPr>
        <w:t xml:space="preserve">. </w:t>
      </w:r>
      <w:r w:rsidRPr="004F64B8">
        <w:rPr>
          <w:rFonts w:ascii="Arial" w:hAnsi="Arial" w:cs="Arial"/>
        </w:rPr>
        <w:t>Tidsskrift for A</w:t>
      </w:r>
      <w:r>
        <w:rPr>
          <w:rFonts w:ascii="Arial" w:hAnsi="Arial" w:cs="Arial"/>
        </w:rPr>
        <w:t>rbejdsliv</w:t>
      </w:r>
      <w:r w:rsidRPr="004F64B8">
        <w:rPr>
          <w:rFonts w:ascii="Arial" w:hAnsi="Arial" w:cs="Arial"/>
        </w:rPr>
        <w:t xml:space="preserve">, 7 årg, nr. 1 </w:t>
      </w:r>
    </w:p>
    <w:p w:rsidR="005610BB" w:rsidRDefault="005610BB" w:rsidP="00273754">
      <w:pPr>
        <w:spacing w:line="276" w:lineRule="auto"/>
        <w:rPr>
          <w:rFonts w:ascii="Arial" w:hAnsi="Arial" w:cs="Arial"/>
          <w:b/>
        </w:rPr>
      </w:pPr>
      <w:r w:rsidRPr="005114BA">
        <w:rPr>
          <w:rFonts w:ascii="Arial" w:hAnsi="Arial" w:cs="Arial"/>
          <w:b/>
        </w:rPr>
        <w:t>Metodelitteratur</w:t>
      </w:r>
    </w:p>
    <w:p w:rsidR="00DB5D54" w:rsidRPr="005114BA" w:rsidRDefault="00DB5D54" w:rsidP="00273754">
      <w:pPr>
        <w:spacing w:line="276" w:lineRule="auto"/>
        <w:rPr>
          <w:rFonts w:ascii="Arial" w:hAnsi="Arial" w:cs="Arial"/>
          <w:b/>
        </w:rPr>
      </w:pPr>
    </w:p>
    <w:p w:rsidR="005610BB" w:rsidRDefault="005610BB" w:rsidP="00273754">
      <w:pPr>
        <w:spacing w:after="120" w:line="276" w:lineRule="auto"/>
        <w:rPr>
          <w:rFonts w:ascii="Arial" w:hAnsi="Arial" w:cs="Arial"/>
          <w:color w:val="000000"/>
        </w:rPr>
      </w:pPr>
      <w:r>
        <w:rPr>
          <w:rFonts w:ascii="Arial" w:hAnsi="Arial" w:cs="Arial"/>
          <w:color w:val="000000"/>
        </w:rPr>
        <w:t>Kvale, Steinar (1997</w:t>
      </w:r>
      <w:r w:rsidRPr="005114BA">
        <w:rPr>
          <w:rFonts w:ascii="Arial" w:hAnsi="Arial" w:cs="Arial"/>
          <w:color w:val="000000"/>
        </w:rPr>
        <w:t xml:space="preserve">) : </w:t>
      </w:r>
      <w:r w:rsidRPr="005114BA">
        <w:rPr>
          <w:rFonts w:ascii="Arial" w:hAnsi="Arial" w:cs="Arial"/>
          <w:i/>
          <w:color w:val="000000"/>
        </w:rPr>
        <w:t>Interview. En introduktion til det kvalitative forskningsinterview.</w:t>
      </w:r>
      <w:r w:rsidRPr="005114BA">
        <w:rPr>
          <w:rFonts w:ascii="Arial" w:hAnsi="Arial" w:cs="Arial"/>
          <w:color w:val="000000"/>
        </w:rPr>
        <w:t xml:space="preserve"> Kbh.: Hans Reitzels Forlag</w:t>
      </w:r>
    </w:p>
    <w:p w:rsidR="005610BB" w:rsidRDefault="005610BB" w:rsidP="00273754">
      <w:pPr>
        <w:spacing w:after="120" w:line="276" w:lineRule="auto"/>
        <w:rPr>
          <w:rFonts w:ascii="Arial" w:hAnsi="Arial" w:cs="Arial"/>
          <w:color w:val="000000"/>
        </w:rPr>
      </w:pPr>
      <w:r>
        <w:rPr>
          <w:rFonts w:ascii="Arial" w:hAnsi="Arial" w:cs="Arial"/>
          <w:color w:val="000000"/>
        </w:rPr>
        <w:t xml:space="preserve">Nielsen, Peter (1998): </w:t>
      </w:r>
      <w:r>
        <w:rPr>
          <w:rFonts w:ascii="Arial" w:hAnsi="Arial" w:cs="Arial"/>
          <w:i/>
          <w:color w:val="000000"/>
        </w:rPr>
        <w:t xml:space="preserve">Produktion af viden – en praktisk metodebog. </w:t>
      </w:r>
      <w:r>
        <w:rPr>
          <w:rFonts w:ascii="Arial" w:hAnsi="Arial" w:cs="Arial"/>
          <w:color w:val="000000"/>
        </w:rPr>
        <w:t>Kbh.: Nyt Teknisk Forlag.</w:t>
      </w:r>
    </w:p>
    <w:p w:rsidR="005610BB" w:rsidRDefault="005610BB" w:rsidP="00273754">
      <w:pPr>
        <w:spacing w:after="120" w:line="276" w:lineRule="auto"/>
        <w:rPr>
          <w:rFonts w:ascii="Arial" w:hAnsi="Arial" w:cs="Arial"/>
          <w:color w:val="000000"/>
        </w:rPr>
      </w:pPr>
      <w:r>
        <w:rPr>
          <w:rFonts w:ascii="Arial" w:hAnsi="Arial" w:cs="Arial"/>
          <w:color w:val="000000"/>
        </w:rPr>
        <w:t xml:space="preserve">Rienecker, Lotte og Jørgensen, Peter Stray (2006): </w:t>
      </w:r>
      <w:r>
        <w:rPr>
          <w:rFonts w:ascii="Arial" w:hAnsi="Arial" w:cs="Arial"/>
          <w:i/>
          <w:color w:val="000000"/>
        </w:rPr>
        <w:t xml:space="preserve">Den gode opgave. Håndbog i opgaveskrivning på videregående uddannelser. </w:t>
      </w:r>
      <w:r>
        <w:rPr>
          <w:rFonts w:ascii="Arial" w:hAnsi="Arial" w:cs="Arial"/>
          <w:color w:val="000000"/>
        </w:rPr>
        <w:t>Kbh.: Forlaget Samfundslitteratur.</w:t>
      </w:r>
    </w:p>
    <w:p w:rsidR="005610BB" w:rsidRPr="005114BA" w:rsidRDefault="005610BB" w:rsidP="00273754">
      <w:pPr>
        <w:spacing w:after="120" w:line="276" w:lineRule="auto"/>
        <w:rPr>
          <w:rFonts w:ascii="Arial" w:hAnsi="Arial" w:cs="Arial"/>
          <w:color w:val="000000"/>
          <w:lang w:val="en-US"/>
        </w:rPr>
      </w:pPr>
      <w:r w:rsidRPr="004B7133">
        <w:rPr>
          <w:rFonts w:ascii="Arial" w:hAnsi="Arial" w:cs="Arial"/>
          <w:color w:val="000000"/>
        </w:rPr>
        <w:t xml:space="preserve">Yin, Robert K (2003): </w:t>
      </w:r>
      <w:r w:rsidRPr="004B7133">
        <w:rPr>
          <w:rFonts w:ascii="Arial" w:hAnsi="Arial" w:cs="Arial"/>
          <w:i/>
          <w:color w:val="000000"/>
        </w:rPr>
        <w:t>Case Study Research – design and methods.</w:t>
      </w:r>
      <w:r w:rsidRPr="004B7133">
        <w:rPr>
          <w:rFonts w:ascii="Arial" w:hAnsi="Arial" w:cs="Arial"/>
          <w:color w:val="000000"/>
        </w:rPr>
        <w:t xml:space="preserve"> </w:t>
      </w:r>
      <w:r>
        <w:rPr>
          <w:rFonts w:ascii="Arial" w:hAnsi="Arial" w:cs="Arial"/>
          <w:color w:val="000000"/>
          <w:lang w:val="en-US"/>
        </w:rPr>
        <w:t>Californien: Sage Publications.</w:t>
      </w:r>
      <w:r w:rsidRPr="005114BA">
        <w:rPr>
          <w:rFonts w:ascii="Arial" w:hAnsi="Arial" w:cs="Arial"/>
          <w:i/>
          <w:color w:val="000000"/>
          <w:lang w:val="en-US"/>
        </w:rPr>
        <w:tab/>
      </w:r>
      <w:r w:rsidRPr="005114BA">
        <w:rPr>
          <w:rFonts w:ascii="Arial" w:hAnsi="Arial" w:cs="Arial"/>
          <w:i/>
          <w:color w:val="000000"/>
          <w:lang w:val="en-US"/>
        </w:rPr>
        <w:tab/>
      </w:r>
      <w:r w:rsidRPr="005114BA">
        <w:rPr>
          <w:rFonts w:ascii="Arial" w:hAnsi="Arial" w:cs="Arial"/>
          <w:i/>
          <w:color w:val="000000"/>
          <w:lang w:val="en-US"/>
        </w:rPr>
        <w:tab/>
        <w:t xml:space="preserve">   </w:t>
      </w:r>
      <w:r w:rsidRPr="005114BA">
        <w:rPr>
          <w:rFonts w:ascii="Arial" w:hAnsi="Arial" w:cs="Arial"/>
          <w:color w:val="000000"/>
          <w:lang w:val="en-US"/>
        </w:rPr>
        <w:t xml:space="preserve">                        </w:t>
      </w:r>
    </w:p>
    <w:p w:rsidR="005610BB" w:rsidRDefault="005610BB" w:rsidP="00273754">
      <w:pPr>
        <w:spacing w:line="276" w:lineRule="auto"/>
        <w:rPr>
          <w:rFonts w:ascii="Arial" w:hAnsi="Arial" w:cs="Arial"/>
          <w:lang w:val="en-US"/>
        </w:rPr>
      </w:pPr>
    </w:p>
    <w:p w:rsidR="00DB5D54" w:rsidRPr="005114BA" w:rsidRDefault="00DB5D54" w:rsidP="00273754">
      <w:pPr>
        <w:spacing w:line="276" w:lineRule="auto"/>
        <w:rPr>
          <w:rFonts w:ascii="Arial" w:hAnsi="Arial" w:cs="Arial"/>
          <w:lang w:val="en-US"/>
        </w:rPr>
      </w:pPr>
    </w:p>
    <w:p w:rsidR="00DB5D54" w:rsidRPr="00666DA5" w:rsidRDefault="00DB5D54" w:rsidP="006A23AC">
      <w:pPr>
        <w:pStyle w:val="Standardtekst"/>
        <w:rPr>
          <w:rFonts w:ascii="Arial" w:hAnsi="Arial" w:cs="Arial"/>
          <w:b/>
          <w:i/>
          <w:color w:val="000000"/>
          <w:lang w:val="en-US"/>
        </w:rPr>
      </w:pPr>
    </w:p>
    <w:p w:rsidR="00666DA5" w:rsidRDefault="00666DA5" w:rsidP="00666DA5">
      <w:pPr>
        <w:pStyle w:val="Standardtekst"/>
        <w:rPr>
          <w:rFonts w:ascii="Arial" w:hAnsi="Arial" w:cs="Arial"/>
          <w:b/>
          <w:i/>
          <w:lang w:val="en-GB"/>
        </w:rPr>
      </w:pPr>
      <w:r>
        <w:rPr>
          <w:rFonts w:ascii="Arial" w:hAnsi="Arial" w:cs="Arial"/>
          <w:b/>
          <w:i/>
          <w:lang w:val="en-GB"/>
        </w:rPr>
        <w:t>English summary</w:t>
      </w:r>
    </w:p>
    <w:p w:rsidR="00666DA5" w:rsidRDefault="00666DA5" w:rsidP="00666DA5">
      <w:pPr>
        <w:pStyle w:val="Standardtekst"/>
        <w:rPr>
          <w:rFonts w:ascii="Arial" w:hAnsi="Arial" w:cs="Arial"/>
          <w:b/>
          <w:i/>
          <w:lang w:val="en-GB"/>
        </w:rPr>
      </w:pPr>
    </w:p>
    <w:p w:rsidR="00666DA5" w:rsidRDefault="00666DA5" w:rsidP="00666DA5">
      <w:pPr>
        <w:pStyle w:val="Standardtekst"/>
        <w:spacing w:line="276" w:lineRule="auto"/>
        <w:rPr>
          <w:rFonts w:ascii="Arial" w:hAnsi="Arial" w:cs="Arial"/>
          <w:b/>
          <w:lang w:val="en-GB"/>
        </w:rPr>
      </w:pPr>
      <w:r>
        <w:rPr>
          <w:rFonts w:ascii="Arial" w:hAnsi="Arial" w:cs="Arial"/>
          <w:b/>
          <w:lang w:val="en-GB"/>
        </w:rPr>
        <w:t>Topic:</w:t>
      </w:r>
    </w:p>
    <w:p w:rsidR="00666DA5" w:rsidRDefault="00666DA5" w:rsidP="00666DA5">
      <w:pPr>
        <w:pStyle w:val="Standardtekst"/>
        <w:spacing w:line="276" w:lineRule="auto"/>
        <w:rPr>
          <w:rFonts w:ascii="Arial" w:hAnsi="Arial" w:cs="Arial"/>
          <w:lang w:val="en-GB"/>
        </w:rPr>
      </w:pPr>
      <w:r>
        <w:rPr>
          <w:rFonts w:ascii="Arial" w:hAnsi="Arial" w:cs="Arial"/>
          <w:lang w:val="en-GB"/>
        </w:rPr>
        <w:t xml:space="preserve">The overall subject of this extended essay is working enviroment and dimensions of change in organisations. </w:t>
      </w:r>
    </w:p>
    <w:p w:rsidR="00666DA5" w:rsidRDefault="00666DA5" w:rsidP="00666DA5">
      <w:pPr>
        <w:pStyle w:val="Standardtekst"/>
        <w:spacing w:line="276" w:lineRule="auto"/>
        <w:rPr>
          <w:rFonts w:ascii="Arial" w:hAnsi="Arial" w:cs="Arial"/>
          <w:lang w:val="en-GB"/>
        </w:rPr>
      </w:pPr>
      <w:r>
        <w:rPr>
          <w:rFonts w:ascii="Arial" w:hAnsi="Arial" w:cs="Arial"/>
          <w:lang w:val="en-GB"/>
        </w:rPr>
        <w:t>The underlying topics are development of practise within organisations of teams by participating in a school development project.</w:t>
      </w:r>
    </w:p>
    <w:p w:rsidR="00666DA5" w:rsidRDefault="00666DA5" w:rsidP="00666DA5">
      <w:pPr>
        <w:pStyle w:val="Standardtekst"/>
        <w:spacing w:line="276" w:lineRule="auto"/>
        <w:rPr>
          <w:rFonts w:ascii="Arial" w:hAnsi="Arial" w:cs="Arial"/>
          <w:lang w:val="en-GB"/>
        </w:rPr>
      </w:pPr>
    </w:p>
    <w:p w:rsidR="00666DA5" w:rsidRDefault="00666DA5" w:rsidP="00666DA5">
      <w:pPr>
        <w:pStyle w:val="Standardtekst"/>
        <w:spacing w:line="276" w:lineRule="auto"/>
        <w:rPr>
          <w:rFonts w:ascii="Arial" w:hAnsi="Arial" w:cs="Arial"/>
          <w:lang w:val="en-GB"/>
        </w:rPr>
      </w:pPr>
      <w:r>
        <w:rPr>
          <w:rFonts w:ascii="Arial" w:hAnsi="Arial" w:cs="Arial"/>
          <w:b/>
          <w:lang w:val="en-GB"/>
        </w:rPr>
        <w:t>The aim</w:t>
      </w:r>
      <w:r>
        <w:rPr>
          <w:rFonts w:ascii="Arial" w:hAnsi="Arial" w:cs="Arial"/>
          <w:lang w:val="en-GB"/>
        </w:rPr>
        <w:t xml:space="preserve"> of this extended essay is to uncover in which way the participating in the school development project influates on the teachers cooperating in their teams.</w:t>
      </w:r>
    </w:p>
    <w:p w:rsidR="00666DA5" w:rsidRDefault="00666DA5" w:rsidP="00666DA5">
      <w:pPr>
        <w:pStyle w:val="Standardtekst"/>
        <w:spacing w:line="276" w:lineRule="auto"/>
        <w:rPr>
          <w:rFonts w:ascii="Arial" w:hAnsi="Arial" w:cs="Arial"/>
          <w:lang w:val="en-GB"/>
        </w:rPr>
      </w:pPr>
    </w:p>
    <w:p w:rsidR="00666DA5" w:rsidRDefault="00666DA5" w:rsidP="00666DA5">
      <w:pPr>
        <w:pStyle w:val="Standardtekst"/>
        <w:spacing w:line="276" w:lineRule="auto"/>
        <w:rPr>
          <w:rFonts w:ascii="Arial" w:hAnsi="Arial" w:cs="Arial"/>
          <w:lang w:val="en-GB"/>
        </w:rPr>
      </w:pPr>
      <w:r>
        <w:rPr>
          <w:rFonts w:ascii="Arial" w:hAnsi="Arial" w:cs="Arial"/>
          <w:lang w:val="en-GB"/>
        </w:rPr>
        <w:t>The research takes its starting point in the following thesis:</w:t>
      </w:r>
    </w:p>
    <w:p w:rsidR="00666DA5" w:rsidRDefault="00666DA5" w:rsidP="00666DA5">
      <w:pPr>
        <w:pStyle w:val="Standardtekst"/>
        <w:spacing w:line="276" w:lineRule="auto"/>
        <w:rPr>
          <w:rFonts w:ascii="Arial" w:hAnsi="Arial" w:cs="Arial"/>
          <w:lang w:val="en-GB"/>
        </w:rPr>
      </w:pPr>
    </w:p>
    <w:p w:rsidR="00666DA5" w:rsidRPr="00666DA5" w:rsidRDefault="00666DA5" w:rsidP="00666DA5">
      <w:pPr>
        <w:pStyle w:val="Standardtekst"/>
        <w:spacing w:line="276" w:lineRule="auto"/>
        <w:rPr>
          <w:rFonts w:ascii="Arial" w:hAnsi="Arial" w:cs="Arial"/>
          <w:b/>
          <w:i/>
          <w:lang w:val="en-GB"/>
        </w:rPr>
      </w:pPr>
      <w:r w:rsidRPr="00666DA5">
        <w:rPr>
          <w:rFonts w:ascii="Arial" w:hAnsi="Arial" w:cs="Arial"/>
          <w:b/>
          <w:i/>
          <w:lang w:val="en-GB"/>
        </w:rPr>
        <w:t xml:space="preserve">How can a school development project as the LP-model strengthen/restrict the teacher’s reflection on their practice? </w:t>
      </w:r>
    </w:p>
    <w:p w:rsidR="00666DA5" w:rsidRDefault="00666DA5" w:rsidP="00666DA5">
      <w:pPr>
        <w:pStyle w:val="Standardtekst"/>
        <w:spacing w:line="276" w:lineRule="auto"/>
        <w:rPr>
          <w:rFonts w:ascii="Arial" w:hAnsi="Arial" w:cs="Arial"/>
          <w:b/>
          <w:lang w:val="en-GB"/>
        </w:rPr>
      </w:pPr>
    </w:p>
    <w:p w:rsidR="00666DA5" w:rsidRDefault="00666DA5" w:rsidP="00666DA5">
      <w:pPr>
        <w:pStyle w:val="Standardtekst"/>
        <w:spacing w:line="276" w:lineRule="auto"/>
        <w:rPr>
          <w:rFonts w:ascii="Arial" w:hAnsi="Arial" w:cs="Arial"/>
          <w:b/>
          <w:lang w:val="en-GB"/>
        </w:rPr>
      </w:pPr>
      <w:r>
        <w:rPr>
          <w:rFonts w:ascii="Arial" w:hAnsi="Arial" w:cs="Arial"/>
          <w:b/>
          <w:lang w:val="en-GB"/>
        </w:rPr>
        <w:t>The method</w:t>
      </w:r>
    </w:p>
    <w:p w:rsidR="00666DA5" w:rsidRDefault="00666DA5" w:rsidP="00666DA5">
      <w:pPr>
        <w:pStyle w:val="Standardtekst"/>
        <w:tabs>
          <w:tab w:val="left" w:pos="900"/>
        </w:tabs>
        <w:spacing w:line="276" w:lineRule="auto"/>
        <w:rPr>
          <w:rFonts w:ascii="Arial" w:hAnsi="Arial" w:cs="Arial"/>
          <w:lang w:val="en-GB"/>
        </w:rPr>
      </w:pPr>
      <w:r>
        <w:rPr>
          <w:rFonts w:ascii="Arial" w:hAnsi="Arial" w:cs="Arial"/>
          <w:lang w:val="en-GB"/>
        </w:rPr>
        <w:t>My theoretical starting points are E. Wengers theory of social learning and D. Schöns theory of how proffessionals think in action and on action.</w:t>
      </w:r>
    </w:p>
    <w:p w:rsidR="00666DA5" w:rsidRDefault="00666DA5" w:rsidP="00666DA5">
      <w:pPr>
        <w:pStyle w:val="Standardtekst"/>
        <w:tabs>
          <w:tab w:val="left" w:pos="900"/>
        </w:tabs>
        <w:spacing w:line="276" w:lineRule="auto"/>
        <w:rPr>
          <w:rFonts w:ascii="Arial" w:hAnsi="Arial" w:cs="Arial"/>
          <w:lang w:val="en-GB"/>
        </w:rPr>
      </w:pPr>
      <w:r>
        <w:rPr>
          <w:rFonts w:ascii="Arial" w:hAnsi="Arial" w:cs="Arial"/>
          <w:lang w:val="en-GB"/>
        </w:rPr>
        <w:t>Wenger extends the subject of learning into the sphere between practise and identity. In order to develop their practice the communities of practise have to be able to be imaginative and explorative, they have to communicate a common aim and need for their practice and they have to develop their engagement in their cooperation.</w:t>
      </w:r>
    </w:p>
    <w:p w:rsidR="00666DA5" w:rsidRDefault="00666DA5" w:rsidP="00666DA5">
      <w:pPr>
        <w:pStyle w:val="Standardtekst"/>
        <w:tabs>
          <w:tab w:val="left" w:pos="900"/>
        </w:tabs>
        <w:spacing w:line="276" w:lineRule="auto"/>
        <w:rPr>
          <w:rFonts w:ascii="Arial" w:hAnsi="Arial" w:cs="Arial"/>
          <w:lang w:val="en-GB"/>
        </w:rPr>
      </w:pPr>
      <w:r>
        <w:rPr>
          <w:rFonts w:ascii="Arial" w:hAnsi="Arial" w:cs="Arial"/>
          <w:lang w:val="en-GB"/>
        </w:rPr>
        <w:t>The result of Schön’s thinking is that the teacher’s reflection in and on action involve an increasing interest in the pupils, the relations between them and the teachers and in the results of the teaching.</w:t>
      </w:r>
    </w:p>
    <w:p w:rsidR="00666DA5" w:rsidRDefault="00666DA5" w:rsidP="00666DA5">
      <w:pPr>
        <w:pStyle w:val="Standardtekst"/>
        <w:spacing w:line="276" w:lineRule="auto"/>
        <w:rPr>
          <w:rFonts w:ascii="Arial" w:hAnsi="Arial" w:cs="Arial"/>
          <w:lang w:val="en-GB"/>
        </w:rPr>
      </w:pPr>
    </w:p>
    <w:p w:rsidR="00666DA5" w:rsidRDefault="00666DA5" w:rsidP="00666DA5">
      <w:pPr>
        <w:pStyle w:val="Standardtekst"/>
        <w:spacing w:line="276" w:lineRule="auto"/>
        <w:rPr>
          <w:rFonts w:ascii="Arial" w:hAnsi="Arial" w:cs="Arial"/>
          <w:lang w:val="en-GB"/>
        </w:rPr>
      </w:pPr>
      <w:r>
        <w:rPr>
          <w:rFonts w:ascii="Arial" w:hAnsi="Arial" w:cs="Arial"/>
          <w:lang w:val="en-GB"/>
        </w:rPr>
        <w:t xml:space="preserve">My research takes place on the school where I am the head teacher. </w:t>
      </w:r>
    </w:p>
    <w:p w:rsidR="00666DA5" w:rsidRDefault="00666DA5" w:rsidP="00666DA5">
      <w:pPr>
        <w:pStyle w:val="Standardtekst"/>
        <w:spacing w:line="276" w:lineRule="auto"/>
        <w:rPr>
          <w:rFonts w:ascii="Arial" w:hAnsi="Arial" w:cs="Arial"/>
          <w:lang w:val="en-GB"/>
        </w:rPr>
      </w:pPr>
      <w:r>
        <w:rPr>
          <w:rFonts w:ascii="Arial" w:hAnsi="Arial" w:cs="Arial"/>
          <w:lang w:val="en-GB"/>
        </w:rPr>
        <w:t>It is formed as a descriptive casestudy. The data is collected partly by reading and analycing different documents from the school and partly by conducting semistructured interviews of two persons with different experience in teamwork. They are both experienced teachers working in different sections of the school.</w:t>
      </w:r>
    </w:p>
    <w:p w:rsidR="00666DA5" w:rsidRDefault="00666DA5" w:rsidP="00666DA5">
      <w:pPr>
        <w:pStyle w:val="Standardtekst"/>
        <w:spacing w:line="276" w:lineRule="auto"/>
        <w:rPr>
          <w:rFonts w:ascii="Arial" w:hAnsi="Arial" w:cs="Arial"/>
          <w:lang w:val="en-GB"/>
        </w:rPr>
      </w:pPr>
    </w:p>
    <w:p w:rsidR="00666DA5" w:rsidRDefault="00666DA5" w:rsidP="00666DA5">
      <w:pPr>
        <w:pStyle w:val="Standardtekst"/>
        <w:spacing w:line="276" w:lineRule="auto"/>
        <w:rPr>
          <w:rFonts w:ascii="Arial" w:hAnsi="Arial" w:cs="Arial"/>
          <w:lang w:val="en-GB"/>
        </w:rPr>
      </w:pPr>
      <w:r>
        <w:rPr>
          <w:rFonts w:ascii="Arial" w:hAnsi="Arial" w:cs="Arial"/>
          <w:lang w:val="en-GB"/>
        </w:rPr>
        <w:t xml:space="preserve">Central areas from the interviews with the two teachers are selected for the research. The central areas are analysed with the themes </w:t>
      </w:r>
    </w:p>
    <w:p w:rsidR="00666DA5" w:rsidRDefault="00666DA5" w:rsidP="00666DA5">
      <w:pPr>
        <w:pStyle w:val="Standardtekst"/>
        <w:numPr>
          <w:ilvl w:val="0"/>
          <w:numId w:val="41"/>
        </w:numPr>
        <w:spacing w:line="276" w:lineRule="auto"/>
        <w:rPr>
          <w:rFonts w:ascii="Arial" w:hAnsi="Arial" w:cs="Arial"/>
          <w:lang w:val="en-GB"/>
        </w:rPr>
      </w:pPr>
      <w:r>
        <w:rPr>
          <w:rFonts w:ascii="Arial" w:hAnsi="Arial" w:cs="Arial"/>
          <w:lang w:val="en-GB"/>
        </w:rPr>
        <w:t>how to systematize the work</w:t>
      </w:r>
    </w:p>
    <w:p w:rsidR="00666DA5" w:rsidRDefault="00666DA5" w:rsidP="00666DA5">
      <w:pPr>
        <w:pStyle w:val="Standardtekst"/>
        <w:numPr>
          <w:ilvl w:val="0"/>
          <w:numId w:val="41"/>
        </w:numPr>
        <w:spacing w:line="276" w:lineRule="auto"/>
        <w:rPr>
          <w:rFonts w:ascii="Arial" w:hAnsi="Arial" w:cs="Arial"/>
          <w:lang w:val="en-GB"/>
        </w:rPr>
      </w:pPr>
      <w:r>
        <w:rPr>
          <w:rFonts w:ascii="Arial" w:hAnsi="Arial" w:cs="Arial"/>
          <w:lang w:val="en-GB"/>
        </w:rPr>
        <w:t>reflection in the teams</w:t>
      </w:r>
    </w:p>
    <w:p w:rsidR="00666DA5" w:rsidRDefault="00666DA5" w:rsidP="00666DA5">
      <w:pPr>
        <w:pStyle w:val="Standardtekst"/>
        <w:numPr>
          <w:ilvl w:val="0"/>
          <w:numId w:val="41"/>
        </w:numPr>
        <w:spacing w:line="276" w:lineRule="auto"/>
        <w:rPr>
          <w:rFonts w:ascii="Arial" w:hAnsi="Arial" w:cs="Arial"/>
          <w:lang w:val="en-GB"/>
        </w:rPr>
      </w:pPr>
      <w:r>
        <w:rPr>
          <w:rFonts w:ascii="Arial" w:hAnsi="Arial" w:cs="Arial"/>
          <w:lang w:val="en-GB"/>
        </w:rPr>
        <w:t>participation and reification in the teamwork</w:t>
      </w:r>
    </w:p>
    <w:p w:rsidR="00666DA5" w:rsidRDefault="00666DA5" w:rsidP="00666DA5">
      <w:pPr>
        <w:pStyle w:val="Standardtekst"/>
        <w:spacing w:line="276" w:lineRule="auto"/>
        <w:rPr>
          <w:rFonts w:ascii="Arial" w:hAnsi="Arial" w:cs="Arial"/>
          <w:lang w:val="en-GB"/>
        </w:rPr>
      </w:pPr>
    </w:p>
    <w:p w:rsidR="00666DA5" w:rsidRDefault="00666DA5" w:rsidP="00666DA5">
      <w:pPr>
        <w:pStyle w:val="Standardtekst"/>
        <w:spacing w:line="276" w:lineRule="auto"/>
        <w:rPr>
          <w:rFonts w:ascii="Arial" w:hAnsi="Arial" w:cs="Arial"/>
          <w:b/>
          <w:lang w:val="en-GB"/>
        </w:rPr>
      </w:pPr>
      <w:r>
        <w:rPr>
          <w:rFonts w:ascii="Arial" w:hAnsi="Arial" w:cs="Arial"/>
          <w:b/>
          <w:lang w:val="en-GB"/>
        </w:rPr>
        <w:t>The research shows</w:t>
      </w:r>
    </w:p>
    <w:p w:rsidR="00666DA5" w:rsidRDefault="00666DA5" w:rsidP="00666DA5">
      <w:pPr>
        <w:pStyle w:val="Standardtekst"/>
        <w:spacing w:line="276" w:lineRule="auto"/>
        <w:rPr>
          <w:rFonts w:ascii="Arial" w:hAnsi="Arial" w:cs="Arial"/>
          <w:lang w:val="en-GB"/>
        </w:rPr>
      </w:pPr>
      <w:r>
        <w:rPr>
          <w:rFonts w:ascii="Arial" w:hAnsi="Arial" w:cs="Arial"/>
          <w:lang w:val="en-GB"/>
        </w:rPr>
        <w:t xml:space="preserve">In relation to the three themes disribed above my research shows that the LP-model could help the teams </w:t>
      </w:r>
    </w:p>
    <w:p w:rsidR="00666DA5" w:rsidRDefault="00666DA5" w:rsidP="00666DA5">
      <w:pPr>
        <w:pStyle w:val="Standardtekst"/>
        <w:numPr>
          <w:ilvl w:val="0"/>
          <w:numId w:val="42"/>
        </w:numPr>
        <w:spacing w:line="276" w:lineRule="auto"/>
        <w:rPr>
          <w:rFonts w:ascii="Arial" w:hAnsi="Arial" w:cs="Arial"/>
          <w:lang w:val="en-GB"/>
        </w:rPr>
      </w:pPr>
      <w:r>
        <w:rPr>
          <w:rFonts w:ascii="Arial" w:hAnsi="Arial" w:cs="Arial"/>
          <w:lang w:val="en-GB"/>
        </w:rPr>
        <w:t>By giving them a common language and a common frame of reference in their work.</w:t>
      </w:r>
    </w:p>
    <w:p w:rsidR="00666DA5" w:rsidRDefault="00666DA5" w:rsidP="00666DA5">
      <w:pPr>
        <w:pStyle w:val="Standardtekst"/>
        <w:numPr>
          <w:ilvl w:val="0"/>
          <w:numId w:val="42"/>
        </w:numPr>
        <w:spacing w:line="276" w:lineRule="auto"/>
        <w:rPr>
          <w:rFonts w:ascii="Arial" w:hAnsi="Arial" w:cs="Arial"/>
          <w:i/>
          <w:lang w:val="en-GB"/>
        </w:rPr>
      </w:pPr>
      <w:r>
        <w:rPr>
          <w:rFonts w:ascii="Arial" w:hAnsi="Arial" w:cs="Arial"/>
          <w:lang w:val="en-GB"/>
        </w:rPr>
        <w:t xml:space="preserve">By strengthening the reflection over the dayly work and the problems that appear. The model forces the teachers to work more thoroughly with the themes: </w:t>
      </w:r>
      <w:r>
        <w:rPr>
          <w:rFonts w:ascii="Arial" w:hAnsi="Arial" w:cs="Arial"/>
          <w:i/>
          <w:lang w:val="en-GB"/>
        </w:rPr>
        <w:t>problematizing, analyzing and evaluation.</w:t>
      </w:r>
    </w:p>
    <w:p w:rsidR="00666DA5" w:rsidRDefault="00666DA5" w:rsidP="00666DA5">
      <w:pPr>
        <w:pStyle w:val="Standardtekst"/>
        <w:numPr>
          <w:ilvl w:val="0"/>
          <w:numId w:val="42"/>
        </w:numPr>
        <w:spacing w:line="276" w:lineRule="auto"/>
        <w:rPr>
          <w:rFonts w:ascii="Arial" w:hAnsi="Arial" w:cs="Arial"/>
          <w:lang w:val="en-GB"/>
        </w:rPr>
      </w:pPr>
      <w:r>
        <w:rPr>
          <w:rFonts w:ascii="Arial" w:hAnsi="Arial" w:cs="Arial"/>
          <w:lang w:val="en-GB"/>
        </w:rPr>
        <w:t xml:space="preserve">By showing the teachers the need to be committed to the teamwork. </w:t>
      </w:r>
    </w:p>
    <w:p w:rsidR="00666DA5" w:rsidRDefault="00666DA5" w:rsidP="00666DA5">
      <w:pPr>
        <w:pStyle w:val="Standardtekst"/>
        <w:spacing w:line="276" w:lineRule="auto"/>
        <w:rPr>
          <w:rFonts w:ascii="Arial" w:hAnsi="Arial" w:cs="Arial"/>
          <w:lang w:val="en-GB"/>
        </w:rPr>
      </w:pPr>
    </w:p>
    <w:p w:rsidR="00666DA5" w:rsidRDefault="00666DA5" w:rsidP="00666DA5">
      <w:pPr>
        <w:pStyle w:val="Standardtekst"/>
        <w:spacing w:line="276" w:lineRule="auto"/>
        <w:rPr>
          <w:rFonts w:ascii="Arial" w:hAnsi="Arial" w:cs="Arial"/>
          <w:lang w:val="en-GB"/>
        </w:rPr>
      </w:pPr>
      <w:r>
        <w:rPr>
          <w:rFonts w:ascii="Arial" w:hAnsi="Arial" w:cs="Arial"/>
          <w:lang w:val="en-GB"/>
        </w:rPr>
        <w:t>But the research also shows that there are some restrictions to overcome. The teachers are not all of them enthusiastic about the hard work a develop project demands and some teachers are uncertain on their own professionalism.</w:t>
      </w:r>
    </w:p>
    <w:p w:rsidR="00666DA5" w:rsidRDefault="00666DA5" w:rsidP="00666DA5">
      <w:pPr>
        <w:pStyle w:val="Standardtekst"/>
        <w:spacing w:line="276" w:lineRule="auto"/>
        <w:rPr>
          <w:rFonts w:ascii="Arial" w:hAnsi="Arial" w:cs="Arial"/>
          <w:b/>
          <w:lang w:val="en-GB"/>
        </w:rPr>
      </w:pPr>
    </w:p>
    <w:p w:rsidR="00666DA5" w:rsidRDefault="00666DA5" w:rsidP="00666DA5">
      <w:pPr>
        <w:pStyle w:val="Standardtekst"/>
        <w:spacing w:after="120" w:line="276" w:lineRule="auto"/>
        <w:rPr>
          <w:rFonts w:ascii="Arial" w:hAnsi="Arial" w:cs="Arial"/>
          <w:b/>
          <w:lang w:val="en-GB"/>
        </w:rPr>
      </w:pPr>
      <w:r>
        <w:rPr>
          <w:rFonts w:ascii="Arial" w:hAnsi="Arial" w:cs="Arial"/>
          <w:b/>
          <w:lang w:val="en-GB"/>
        </w:rPr>
        <w:t>Conclusion</w:t>
      </w:r>
    </w:p>
    <w:p w:rsidR="00666DA5" w:rsidRDefault="00666DA5" w:rsidP="00666DA5">
      <w:pPr>
        <w:spacing w:line="276" w:lineRule="auto"/>
        <w:rPr>
          <w:rFonts w:ascii="Arial" w:hAnsi="Arial" w:cs="Arial"/>
          <w:lang w:val="en-GB"/>
        </w:rPr>
      </w:pPr>
      <w:r>
        <w:rPr>
          <w:rFonts w:ascii="Arial" w:hAnsi="Arial" w:cs="Arial"/>
          <w:lang w:val="en-GB"/>
        </w:rPr>
        <w:t xml:space="preserve">Eventhough the research is a very small one in an early stage of the development project it shows both what strengthen and what restrict the reflections in the team. </w:t>
      </w:r>
    </w:p>
    <w:p w:rsidR="00666DA5" w:rsidRDefault="00666DA5" w:rsidP="00666DA5">
      <w:pPr>
        <w:spacing w:line="276" w:lineRule="auto"/>
        <w:rPr>
          <w:rFonts w:ascii="Arial" w:hAnsi="Arial" w:cs="Arial"/>
          <w:lang w:val="en-GB"/>
        </w:rPr>
      </w:pPr>
      <w:r>
        <w:rPr>
          <w:rFonts w:ascii="Arial" w:hAnsi="Arial" w:cs="Arial"/>
          <w:lang w:val="en-GB"/>
        </w:rPr>
        <w:t>But it is difficult to know wether the development happens because of the project or just because communities of practice develop themself all the time.</w:t>
      </w:r>
    </w:p>
    <w:p w:rsidR="00666DA5" w:rsidRDefault="00666DA5" w:rsidP="00666DA5">
      <w:pPr>
        <w:spacing w:line="276" w:lineRule="auto"/>
        <w:rPr>
          <w:rFonts w:ascii="Arial" w:hAnsi="Arial" w:cs="Arial"/>
          <w:lang w:val="en-GB"/>
        </w:rPr>
      </w:pPr>
      <w:r>
        <w:rPr>
          <w:rFonts w:ascii="Arial" w:hAnsi="Arial" w:cs="Arial"/>
          <w:lang w:val="en-GB"/>
        </w:rPr>
        <w:t>But to develop practice is hard work for all the participants and it demands that the head teacher can focus on the educational leadership in a time where the authories focus on economy and effiency.</w:t>
      </w:r>
    </w:p>
    <w:p w:rsidR="00666DA5" w:rsidRDefault="00666DA5" w:rsidP="00666DA5">
      <w:pPr>
        <w:spacing w:line="276" w:lineRule="auto"/>
        <w:rPr>
          <w:rFonts w:ascii="Arial" w:hAnsi="Arial" w:cs="Arial"/>
          <w:lang w:val="en-GB"/>
        </w:rPr>
      </w:pPr>
      <w:r>
        <w:rPr>
          <w:rFonts w:ascii="Arial" w:hAnsi="Arial" w:cs="Arial"/>
          <w:lang w:val="en-GB"/>
        </w:rPr>
        <w:t>It is going to be exciting to follow the project in the future.</w:t>
      </w:r>
    </w:p>
    <w:p w:rsidR="006A23AC" w:rsidRDefault="006A23AC" w:rsidP="00666DA5">
      <w:pPr>
        <w:pStyle w:val="Standardtekst"/>
        <w:spacing w:line="276" w:lineRule="auto"/>
        <w:rPr>
          <w:b/>
          <w:lang w:val="en-GB"/>
        </w:rPr>
      </w:pPr>
    </w:p>
    <w:sectPr w:rsidR="006A23AC" w:rsidSect="004B325C">
      <w:headerReference w:type="default" r:id="rId27"/>
      <w:footerReference w:type="default" r:id="rId28"/>
      <w:pgSz w:w="11906" w:h="16838"/>
      <w:pgMar w:top="1418"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57AA" w:rsidRDefault="004657AA" w:rsidP="00B06339">
      <w:r>
        <w:separator/>
      </w:r>
    </w:p>
  </w:endnote>
  <w:endnote w:type="continuationSeparator" w:id="1">
    <w:p w:rsidR="004657AA" w:rsidRDefault="004657AA" w:rsidP="00B063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unga">
    <w:panose1 w:val="00000400000000000000"/>
    <w:charset w:val="00"/>
    <w:family w:val="auto"/>
    <w:pitch w:val="variable"/>
    <w:sig w:usb0="004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32F" w:rsidRPr="009C09A4" w:rsidRDefault="009F032F">
    <w:pPr>
      <w:pStyle w:val="Sidefod"/>
      <w:pBdr>
        <w:top w:val="thinThickSmallGap" w:sz="24" w:space="1" w:color="622423" w:themeColor="accent2" w:themeShade="7F"/>
      </w:pBdr>
      <w:rPr>
        <w:rFonts w:ascii="Arial" w:hAnsi="Arial" w:cs="Arial"/>
        <w:sz w:val="20"/>
        <w:szCs w:val="20"/>
      </w:rPr>
    </w:pPr>
    <w:r w:rsidRPr="009C09A4">
      <w:rPr>
        <w:rFonts w:ascii="Arial" w:hAnsi="Arial" w:cs="Arial"/>
        <w:sz w:val="20"/>
        <w:szCs w:val="20"/>
      </w:rPr>
      <w:t>Pernille Hovaldt, Aalborg Universitet</w:t>
    </w:r>
    <w:r w:rsidRPr="009C09A4">
      <w:rPr>
        <w:rFonts w:ascii="Arial" w:hAnsi="Arial" w:cs="Arial"/>
        <w:sz w:val="20"/>
        <w:szCs w:val="20"/>
      </w:rPr>
      <w:ptab w:relativeTo="margin" w:alignment="right" w:leader="none"/>
    </w:r>
    <w:r w:rsidRPr="009C09A4">
      <w:rPr>
        <w:rFonts w:ascii="Arial" w:hAnsi="Arial" w:cs="Arial"/>
        <w:sz w:val="20"/>
        <w:szCs w:val="20"/>
      </w:rPr>
      <w:t xml:space="preserve">Side </w:t>
    </w:r>
    <w:r w:rsidR="00830CC5" w:rsidRPr="009C09A4">
      <w:rPr>
        <w:rFonts w:ascii="Arial" w:hAnsi="Arial" w:cs="Arial"/>
        <w:sz w:val="20"/>
        <w:szCs w:val="20"/>
      </w:rPr>
      <w:fldChar w:fldCharType="begin"/>
    </w:r>
    <w:r w:rsidRPr="009C09A4">
      <w:rPr>
        <w:rFonts w:ascii="Arial" w:hAnsi="Arial" w:cs="Arial"/>
        <w:sz w:val="20"/>
        <w:szCs w:val="20"/>
      </w:rPr>
      <w:instrText xml:space="preserve"> PAGE   \* MERGEFORMAT </w:instrText>
    </w:r>
    <w:r w:rsidR="00830CC5" w:rsidRPr="009C09A4">
      <w:rPr>
        <w:rFonts w:ascii="Arial" w:hAnsi="Arial" w:cs="Arial"/>
        <w:sz w:val="20"/>
        <w:szCs w:val="20"/>
      </w:rPr>
      <w:fldChar w:fldCharType="separate"/>
    </w:r>
    <w:r w:rsidR="005D5CCB">
      <w:rPr>
        <w:rFonts w:ascii="Arial" w:hAnsi="Arial" w:cs="Arial"/>
        <w:noProof/>
        <w:sz w:val="20"/>
        <w:szCs w:val="20"/>
      </w:rPr>
      <w:t>5</w:t>
    </w:r>
    <w:r w:rsidR="00830CC5" w:rsidRPr="009C09A4">
      <w:rPr>
        <w:rFonts w:ascii="Arial" w:hAnsi="Arial" w:cs="Arial"/>
        <w:sz w:val="20"/>
        <w:szCs w:val="20"/>
      </w:rPr>
      <w:fldChar w:fldCharType="end"/>
    </w:r>
  </w:p>
  <w:p w:rsidR="009F032F" w:rsidRDefault="009F032F">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57AA" w:rsidRDefault="004657AA" w:rsidP="00B06339">
      <w:r>
        <w:separator/>
      </w:r>
    </w:p>
  </w:footnote>
  <w:footnote w:type="continuationSeparator" w:id="1">
    <w:p w:rsidR="004657AA" w:rsidRDefault="004657AA" w:rsidP="00B06339">
      <w:r>
        <w:continuationSeparator/>
      </w:r>
    </w:p>
  </w:footnote>
  <w:footnote w:id="2">
    <w:p w:rsidR="009F032F" w:rsidRPr="00432D77" w:rsidRDefault="009F032F">
      <w:pPr>
        <w:pStyle w:val="Fodnotetekst"/>
      </w:pPr>
      <w:r w:rsidRPr="00432D77">
        <w:rPr>
          <w:rStyle w:val="Fodnotehenvisning"/>
        </w:rPr>
        <w:footnoteRef/>
      </w:r>
      <w:r w:rsidRPr="00432D77">
        <w:t xml:space="preserve"> </w:t>
      </w:r>
      <w:r w:rsidRPr="00432D77">
        <w:rPr>
          <w:color w:val="000000"/>
        </w:rPr>
        <w:t>f.eks. Hermansen 1998</w:t>
      </w:r>
    </w:p>
  </w:footnote>
  <w:footnote w:id="3">
    <w:p w:rsidR="009F032F" w:rsidRPr="00432D77" w:rsidRDefault="009F032F">
      <w:pPr>
        <w:pStyle w:val="Fodnotetekst"/>
      </w:pPr>
      <w:r w:rsidRPr="00432D77">
        <w:rPr>
          <w:rStyle w:val="Fodnotehenvisning"/>
        </w:rPr>
        <w:footnoteRef/>
      </w:r>
      <w:r w:rsidRPr="00432D77">
        <w:t xml:space="preserve"> Se bilag 1.</w:t>
      </w:r>
    </w:p>
  </w:footnote>
  <w:footnote w:id="4">
    <w:p w:rsidR="009F032F" w:rsidRPr="00432D77" w:rsidRDefault="009F032F" w:rsidP="00A76B86">
      <w:pPr>
        <w:pStyle w:val="Overskrift2"/>
        <w:shd w:val="clear" w:color="auto" w:fill="FFFFFF"/>
        <w:spacing w:before="0"/>
        <w:rPr>
          <w:rFonts w:ascii="Times New Roman" w:hAnsi="Times New Roman" w:cs="Times New Roman"/>
          <w:color w:val="auto"/>
          <w:sz w:val="20"/>
          <w:szCs w:val="20"/>
        </w:rPr>
      </w:pPr>
      <w:r w:rsidRPr="00432D77">
        <w:rPr>
          <w:rStyle w:val="Fodnotehenvisning"/>
          <w:rFonts w:ascii="Times New Roman" w:hAnsi="Times New Roman" w:cs="Times New Roman"/>
          <w:color w:val="auto"/>
          <w:sz w:val="20"/>
          <w:szCs w:val="20"/>
        </w:rPr>
        <w:footnoteRef/>
      </w:r>
      <w:r w:rsidRPr="00432D77">
        <w:rPr>
          <w:rFonts w:ascii="Times New Roman" w:hAnsi="Times New Roman" w:cs="Times New Roman"/>
          <w:color w:val="auto"/>
          <w:sz w:val="20"/>
          <w:szCs w:val="20"/>
        </w:rPr>
        <w:t xml:space="preserve"> </w:t>
      </w:r>
      <w:r w:rsidRPr="00432D77">
        <w:rPr>
          <w:rFonts w:ascii="Times New Roman" w:hAnsi="Times New Roman" w:cs="Times New Roman"/>
          <w:b w:val="0"/>
          <w:color w:val="auto"/>
          <w:sz w:val="20"/>
          <w:szCs w:val="20"/>
        </w:rPr>
        <w:t>LP-modellens omfang i Danmark 2009:</w:t>
      </w:r>
    </w:p>
    <w:tbl>
      <w:tblPr>
        <w:tblW w:w="0" w:type="auto"/>
        <w:tblCellSpacing w:w="15" w:type="dxa"/>
        <w:tblCellMar>
          <w:top w:w="15" w:type="dxa"/>
          <w:left w:w="15" w:type="dxa"/>
          <w:bottom w:w="15" w:type="dxa"/>
          <w:right w:w="15" w:type="dxa"/>
        </w:tblCellMar>
        <w:tblLook w:val="04A0"/>
      </w:tblPr>
      <w:tblGrid>
        <w:gridCol w:w="3183"/>
      </w:tblGrid>
      <w:tr w:rsidR="009F032F" w:rsidTr="00A76B86">
        <w:trPr>
          <w:tblCellSpacing w:w="15" w:type="dxa"/>
        </w:trPr>
        <w:tc>
          <w:tcPr>
            <w:tcW w:w="0" w:type="auto"/>
            <w:vAlign w:val="center"/>
            <w:hideMark/>
          </w:tcPr>
          <w:p w:rsidR="009F032F" w:rsidRDefault="009F032F" w:rsidP="00A76B86">
            <w:pPr>
              <w:pStyle w:val="NormalWeb"/>
            </w:pPr>
            <w:r>
              <w:t>Antal skoler: 378</w:t>
            </w:r>
            <w:r>
              <w:br/>
              <w:t>Antal PPR: 58</w:t>
            </w:r>
            <w:r>
              <w:br/>
              <w:t>Antal elever: 139767</w:t>
            </w:r>
            <w:r>
              <w:br/>
              <w:t>Antal pædagogisk personale: 17365</w:t>
            </w:r>
          </w:p>
        </w:tc>
      </w:tr>
    </w:tbl>
    <w:p w:rsidR="009F032F" w:rsidRDefault="009F032F">
      <w:pPr>
        <w:pStyle w:val="Fodnotetekst"/>
      </w:pPr>
      <w:r>
        <w:t>Muldbjergskolen er den eneste skole i Hjørring kommune, der deltager</w:t>
      </w:r>
    </w:p>
  </w:footnote>
  <w:footnote w:id="5">
    <w:p w:rsidR="009F032F" w:rsidRPr="00CF7E93" w:rsidRDefault="009F032F" w:rsidP="00CF7E93">
      <w:pPr>
        <w:pStyle w:val="Fodnotetekst"/>
        <w:rPr>
          <w:lang w:val="en-US"/>
        </w:rPr>
      </w:pPr>
      <w:r>
        <w:rPr>
          <w:rStyle w:val="Fodnotehenvisning"/>
        </w:rPr>
        <w:footnoteRef/>
      </w:r>
      <w:r w:rsidRPr="00CF7E93">
        <w:rPr>
          <w:lang w:val="en-US"/>
        </w:rPr>
        <w:t xml:space="preserve"> Schön 2001. Side 277-78.</w:t>
      </w:r>
    </w:p>
  </w:footnote>
  <w:footnote w:id="6">
    <w:p w:rsidR="009F032F" w:rsidRPr="00CF7E93" w:rsidRDefault="009F032F" w:rsidP="00CF7E93">
      <w:pPr>
        <w:pStyle w:val="Fodnotetekst"/>
        <w:rPr>
          <w:lang w:val="en-US"/>
        </w:rPr>
      </w:pPr>
      <w:r>
        <w:rPr>
          <w:rStyle w:val="Fodnotehenvisning"/>
        </w:rPr>
        <w:footnoteRef/>
      </w:r>
      <w:r w:rsidRPr="00CF7E93">
        <w:rPr>
          <w:lang w:val="en-US"/>
        </w:rPr>
        <w:t xml:space="preserve"> Wenger 2004. Side 76</w:t>
      </w:r>
    </w:p>
  </w:footnote>
  <w:footnote w:id="7">
    <w:p w:rsidR="009F032F" w:rsidRPr="00515A9E" w:rsidRDefault="009F032F" w:rsidP="00515A9E">
      <w:pPr>
        <w:pStyle w:val="Fodnotetekst"/>
        <w:rPr>
          <w:lang w:val="en-US"/>
        </w:rPr>
      </w:pPr>
      <w:r>
        <w:rPr>
          <w:rStyle w:val="Fodnotehenvisning"/>
        </w:rPr>
        <w:footnoteRef/>
      </w:r>
      <w:r w:rsidRPr="00515A9E">
        <w:rPr>
          <w:lang w:val="en-US"/>
        </w:rPr>
        <w:t xml:space="preserve"> Se figur 6</w:t>
      </w:r>
    </w:p>
  </w:footnote>
  <w:footnote w:id="8">
    <w:p w:rsidR="009F032F" w:rsidRPr="00810843" w:rsidRDefault="009F032F" w:rsidP="00897193">
      <w:pPr>
        <w:pStyle w:val="Fodnotetekst"/>
        <w:rPr>
          <w:lang w:val="en-US"/>
        </w:rPr>
      </w:pPr>
      <w:r>
        <w:rPr>
          <w:rStyle w:val="Fodnotehenvisning"/>
          <w:rFonts w:eastAsiaTheme="majorEastAsia"/>
        </w:rPr>
        <w:footnoteRef/>
      </w:r>
      <w:r w:rsidRPr="00810843">
        <w:rPr>
          <w:lang w:val="en-US"/>
        </w:rPr>
        <w:t xml:space="preserve"> Schön 2001, side 67</w:t>
      </w:r>
    </w:p>
  </w:footnote>
  <w:footnote w:id="9">
    <w:p w:rsidR="009F032F" w:rsidRPr="00061A5A" w:rsidRDefault="009F032F" w:rsidP="00BB443C">
      <w:pPr>
        <w:pStyle w:val="Fodnotetekst"/>
      </w:pPr>
      <w:r>
        <w:rPr>
          <w:rStyle w:val="Fodnotehenvisning"/>
          <w:rFonts w:eastAsiaTheme="majorEastAsia"/>
        </w:rPr>
        <w:footnoteRef/>
      </w:r>
      <w:r w:rsidRPr="00061A5A">
        <w:t xml:space="preserve"> Wenger 2004, side 115-116</w:t>
      </w:r>
    </w:p>
  </w:footnote>
  <w:footnote w:id="10">
    <w:p w:rsidR="009F032F" w:rsidRPr="00897193" w:rsidRDefault="009F032F" w:rsidP="00897193">
      <w:pPr>
        <w:pStyle w:val="Fodnotetekst"/>
      </w:pPr>
      <w:r>
        <w:rPr>
          <w:rStyle w:val="Fodnotehenvisning"/>
        </w:rPr>
        <w:footnoteRef/>
      </w:r>
      <w:r w:rsidRPr="00897193">
        <w:t xml:space="preserve"> Wenger 2004, side 215</w:t>
      </w:r>
    </w:p>
  </w:footnote>
  <w:footnote w:id="11">
    <w:p w:rsidR="009F032F" w:rsidRDefault="009F032F" w:rsidP="00A10AD1">
      <w:pPr>
        <w:pStyle w:val="Fodnotetekst"/>
        <w:rPr>
          <w:rFonts w:ascii="Calibri" w:eastAsia="Calibri" w:hAnsi="Calibri"/>
        </w:rPr>
      </w:pPr>
      <w:r>
        <w:rPr>
          <w:rStyle w:val="Fodnotehenvisning"/>
          <w:rFonts w:ascii="Calibri" w:eastAsia="Calibri" w:hAnsi="Calibri"/>
        </w:rPr>
        <w:footnoteRef/>
      </w:r>
      <w:r>
        <w:rPr>
          <w:rFonts w:ascii="Calibri" w:eastAsia="Calibri" w:hAnsi="Calibri"/>
        </w:rPr>
        <w:t xml:space="preserve"> Illeris, 2006. Side 268.</w:t>
      </w:r>
    </w:p>
  </w:footnote>
  <w:footnote w:id="12">
    <w:p w:rsidR="009F032F" w:rsidRDefault="009F032F" w:rsidP="00A10AD1">
      <w:pPr>
        <w:pStyle w:val="Fodnotetekst"/>
      </w:pPr>
      <w:r>
        <w:rPr>
          <w:rStyle w:val="Fodnotehenvisning"/>
          <w:rFonts w:eastAsiaTheme="majorEastAsia"/>
        </w:rPr>
        <w:footnoteRef/>
      </w:r>
      <w:r>
        <w:t xml:space="preserve"> Yin 2003</w:t>
      </w:r>
      <w:r w:rsidRPr="006E0531">
        <w:t>: side 13</w:t>
      </w:r>
    </w:p>
  </w:footnote>
  <w:footnote w:id="13">
    <w:p w:rsidR="009F032F" w:rsidRDefault="009F032F">
      <w:pPr>
        <w:pStyle w:val="Fodnotetekst"/>
      </w:pPr>
      <w:r>
        <w:rPr>
          <w:rStyle w:val="Fodnotehenvisning"/>
        </w:rPr>
        <w:footnoteRef/>
      </w:r>
      <w:r>
        <w:t xml:space="preserve"> Bilag 3</w:t>
      </w:r>
    </w:p>
  </w:footnote>
  <w:footnote w:id="14">
    <w:p w:rsidR="009F032F" w:rsidRDefault="009F032F">
      <w:pPr>
        <w:pStyle w:val="Fodnotetekst"/>
      </w:pPr>
      <w:r>
        <w:rPr>
          <w:rStyle w:val="Fodnotehenvisning"/>
        </w:rPr>
        <w:footnoteRef/>
      </w:r>
      <w:r>
        <w:t xml:space="preserve"> Bilag 2</w:t>
      </w:r>
    </w:p>
  </w:footnote>
  <w:footnote w:id="15">
    <w:p w:rsidR="009F032F" w:rsidRDefault="009F032F">
      <w:pPr>
        <w:pStyle w:val="Fodnotetekst"/>
      </w:pPr>
      <w:r>
        <w:rPr>
          <w:rStyle w:val="Fodnotehenvisning"/>
        </w:rPr>
        <w:footnoteRef/>
      </w:r>
      <w:r>
        <w:t xml:space="preserve"> Bilag 1</w:t>
      </w:r>
    </w:p>
  </w:footnote>
  <w:footnote w:id="16">
    <w:p w:rsidR="009F032F" w:rsidRDefault="009F032F" w:rsidP="00A10AD1">
      <w:pPr>
        <w:pStyle w:val="Fodnotetekst"/>
      </w:pPr>
      <w:r>
        <w:rPr>
          <w:rStyle w:val="Fodnotehenvisning"/>
        </w:rPr>
        <w:footnoteRef/>
      </w:r>
      <w:r>
        <w:t xml:space="preserve"> </w:t>
      </w:r>
      <w:r w:rsidRPr="00D25FC7">
        <w:t>Kvale 1997,</w:t>
      </w:r>
      <w:r>
        <w:t xml:space="preserve"> side</w:t>
      </w:r>
      <w:r w:rsidRPr="00D25FC7">
        <w:t xml:space="preserve"> 111</w:t>
      </w:r>
    </w:p>
  </w:footnote>
  <w:footnote w:id="17">
    <w:p w:rsidR="009F032F" w:rsidRDefault="009F032F" w:rsidP="00A10AD1">
      <w:pPr>
        <w:pStyle w:val="Fodnotetekst"/>
      </w:pPr>
      <w:r>
        <w:rPr>
          <w:rStyle w:val="Fodnotehenvisning"/>
        </w:rPr>
        <w:footnoteRef/>
      </w:r>
      <w:r>
        <w:t xml:space="preserve"> Ibid. Side 158</w:t>
      </w:r>
    </w:p>
  </w:footnote>
  <w:footnote w:id="18">
    <w:p w:rsidR="009F032F" w:rsidRDefault="009F032F" w:rsidP="00A10AD1">
      <w:pPr>
        <w:pStyle w:val="Fodnotetekst"/>
      </w:pPr>
      <w:r>
        <w:rPr>
          <w:rStyle w:val="Fodnotehenvisning"/>
          <w:rFonts w:eastAsiaTheme="majorEastAsia"/>
        </w:rPr>
        <w:footnoteRef/>
      </w:r>
      <w:r>
        <w:t xml:space="preserve"> Se bilag 4.</w:t>
      </w:r>
    </w:p>
  </w:footnote>
  <w:footnote w:id="19">
    <w:p w:rsidR="009F032F" w:rsidRDefault="009F032F">
      <w:pPr>
        <w:pStyle w:val="Fodnotetekst"/>
      </w:pPr>
      <w:r>
        <w:rPr>
          <w:rStyle w:val="Fodnotehenvisning"/>
        </w:rPr>
        <w:footnoteRef/>
      </w:r>
      <w:r>
        <w:t xml:space="preserve"> Bilag 6 og 8.</w:t>
      </w:r>
    </w:p>
  </w:footnote>
  <w:footnote w:id="20">
    <w:p w:rsidR="009F032F" w:rsidRDefault="009F032F" w:rsidP="00084BD7">
      <w:pPr>
        <w:pStyle w:val="Fodnotetekst"/>
      </w:pPr>
      <w:r>
        <w:rPr>
          <w:rStyle w:val="Fodnotehenvisning"/>
        </w:rPr>
        <w:footnoteRef/>
      </w:r>
      <w:r>
        <w:t xml:space="preserve"> Nordahl m.fl. 2005</w:t>
      </w:r>
    </w:p>
  </w:footnote>
  <w:footnote w:id="21">
    <w:p w:rsidR="009F032F" w:rsidRPr="00666DA5" w:rsidRDefault="009F032F" w:rsidP="00CE41C9">
      <w:pPr>
        <w:pStyle w:val="Fodnotetekst"/>
        <w:rPr>
          <w:lang w:val="en-US"/>
        </w:rPr>
      </w:pPr>
      <w:r>
        <w:rPr>
          <w:rStyle w:val="Fodnotehenvisning"/>
        </w:rPr>
        <w:footnoteRef/>
      </w:r>
      <w:r w:rsidRPr="00666DA5">
        <w:rPr>
          <w:lang w:val="en-US"/>
        </w:rPr>
        <w:t xml:space="preserve"> Schön 2001. Side 24-26</w:t>
      </w:r>
    </w:p>
  </w:footnote>
  <w:footnote w:id="22">
    <w:p w:rsidR="009F032F" w:rsidRPr="00666DA5" w:rsidRDefault="009F032F" w:rsidP="00CE41C9">
      <w:pPr>
        <w:pStyle w:val="Fodnotetekst"/>
        <w:rPr>
          <w:lang w:val="en-US"/>
        </w:rPr>
      </w:pPr>
      <w:r>
        <w:rPr>
          <w:rStyle w:val="Fodnotehenvisning"/>
        </w:rPr>
        <w:footnoteRef/>
      </w:r>
      <w:r w:rsidRPr="00666DA5">
        <w:rPr>
          <w:lang w:val="en-US"/>
        </w:rPr>
        <w:t xml:space="preserve"> Ibid. Side 60-61</w:t>
      </w:r>
    </w:p>
  </w:footnote>
  <w:footnote w:id="23">
    <w:p w:rsidR="009F032F" w:rsidRPr="00666DA5" w:rsidRDefault="009F032F" w:rsidP="00CE41C9">
      <w:pPr>
        <w:pStyle w:val="Fodnotetekst"/>
        <w:rPr>
          <w:lang w:val="en-US"/>
        </w:rPr>
      </w:pPr>
      <w:r>
        <w:rPr>
          <w:rStyle w:val="Fodnotehenvisning"/>
        </w:rPr>
        <w:footnoteRef/>
      </w:r>
      <w:r w:rsidRPr="00666DA5">
        <w:rPr>
          <w:lang w:val="en-US"/>
        </w:rPr>
        <w:t xml:space="preserve"> Ibid. Side 61</w:t>
      </w:r>
    </w:p>
  </w:footnote>
  <w:footnote w:id="24">
    <w:p w:rsidR="009F032F" w:rsidRPr="00666DA5" w:rsidRDefault="009F032F" w:rsidP="00CE41C9">
      <w:pPr>
        <w:pStyle w:val="Fodnotetekst"/>
        <w:rPr>
          <w:lang w:val="en-US"/>
        </w:rPr>
      </w:pPr>
      <w:r>
        <w:rPr>
          <w:rStyle w:val="Fodnotehenvisning"/>
        </w:rPr>
        <w:footnoteRef/>
      </w:r>
      <w:r w:rsidRPr="00666DA5">
        <w:rPr>
          <w:lang w:val="en-US"/>
        </w:rPr>
        <w:t xml:space="preserve"> Ibid. Side 60</w:t>
      </w:r>
    </w:p>
  </w:footnote>
  <w:footnote w:id="25">
    <w:p w:rsidR="009F032F" w:rsidRPr="00666DA5" w:rsidRDefault="009F032F" w:rsidP="00CE41C9">
      <w:pPr>
        <w:pStyle w:val="Fodnotetekst"/>
        <w:rPr>
          <w:lang w:val="en-US"/>
        </w:rPr>
      </w:pPr>
      <w:r>
        <w:rPr>
          <w:rStyle w:val="Fodnotehenvisning"/>
        </w:rPr>
        <w:footnoteRef/>
      </w:r>
      <w:r w:rsidRPr="00666DA5">
        <w:rPr>
          <w:lang w:val="en-US"/>
        </w:rPr>
        <w:t xml:space="preserve"> Ibid. Side 229</w:t>
      </w:r>
    </w:p>
  </w:footnote>
  <w:footnote w:id="26">
    <w:p w:rsidR="009F032F" w:rsidRPr="00666DA5" w:rsidRDefault="009F032F" w:rsidP="00CE41C9">
      <w:pPr>
        <w:pStyle w:val="Fodnotetekst"/>
        <w:rPr>
          <w:lang w:val="en-US"/>
        </w:rPr>
      </w:pPr>
      <w:r>
        <w:rPr>
          <w:rStyle w:val="Fodnotehenvisning"/>
        </w:rPr>
        <w:footnoteRef/>
      </w:r>
      <w:r w:rsidRPr="00666DA5">
        <w:rPr>
          <w:lang w:val="en-US"/>
        </w:rPr>
        <w:t xml:space="preserve"> Ibid. Side 55</w:t>
      </w:r>
    </w:p>
  </w:footnote>
  <w:footnote w:id="27">
    <w:p w:rsidR="009F032F" w:rsidRPr="00666DA5" w:rsidRDefault="009F032F" w:rsidP="00CE41C9">
      <w:pPr>
        <w:pStyle w:val="Fodnotetekst"/>
        <w:rPr>
          <w:lang w:val="en-US"/>
        </w:rPr>
      </w:pPr>
      <w:r>
        <w:rPr>
          <w:rStyle w:val="Fodnotehenvisning"/>
        </w:rPr>
        <w:footnoteRef/>
      </w:r>
      <w:r w:rsidRPr="00666DA5">
        <w:rPr>
          <w:lang w:val="en-US"/>
        </w:rPr>
        <w:t xml:space="preserve"> Ibid. Side 10, 205, 60</w:t>
      </w:r>
    </w:p>
  </w:footnote>
  <w:footnote w:id="28">
    <w:p w:rsidR="009F032F" w:rsidRPr="00666DA5" w:rsidRDefault="009F032F" w:rsidP="00CE41C9">
      <w:pPr>
        <w:pStyle w:val="Fodnotetekst"/>
        <w:rPr>
          <w:lang w:val="en-US"/>
        </w:rPr>
      </w:pPr>
      <w:r>
        <w:rPr>
          <w:rStyle w:val="Fodnotehenvisning"/>
        </w:rPr>
        <w:footnoteRef/>
      </w:r>
      <w:r w:rsidRPr="00666DA5">
        <w:rPr>
          <w:lang w:val="en-US"/>
        </w:rPr>
        <w:t xml:space="preserve"> Ibid. Side 52</w:t>
      </w:r>
    </w:p>
  </w:footnote>
  <w:footnote w:id="29">
    <w:p w:rsidR="009F032F" w:rsidRPr="00666DA5" w:rsidRDefault="009F032F" w:rsidP="00CE41C9">
      <w:pPr>
        <w:pStyle w:val="Fodnotetekst"/>
        <w:rPr>
          <w:lang w:val="en-US"/>
        </w:rPr>
      </w:pPr>
      <w:r>
        <w:rPr>
          <w:rStyle w:val="Fodnotehenvisning"/>
        </w:rPr>
        <w:footnoteRef/>
      </w:r>
      <w:r w:rsidRPr="00666DA5">
        <w:rPr>
          <w:lang w:val="en-US"/>
        </w:rPr>
        <w:t xml:space="preserve"> Ibid. Side 62</w:t>
      </w:r>
    </w:p>
  </w:footnote>
  <w:footnote w:id="30">
    <w:p w:rsidR="009F032F" w:rsidRPr="00666DA5" w:rsidRDefault="009F032F" w:rsidP="00CE41C9">
      <w:pPr>
        <w:pStyle w:val="Fodnotetekst"/>
        <w:rPr>
          <w:lang w:val="en-US"/>
        </w:rPr>
      </w:pPr>
      <w:r>
        <w:rPr>
          <w:rStyle w:val="Fodnotehenvisning"/>
        </w:rPr>
        <w:footnoteRef/>
      </w:r>
      <w:r w:rsidRPr="00666DA5">
        <w:rPr>
          <w:lang w:val="en-US"/>
        </w:rPr>
        <w:t xml:space="preserve"> Ibid. Side 236</w:t>
      </w:r>
    </w:p>
  </w:footnote>
  <w:footnote w:id="31">
    <w:p w:rsidR="009F032F" w:rsidRPr="00666DA5" w:rsidRDefault="009F032F" w:rsidP="00CE41C9">
      <w:pPr>
        <w:pStyle w:val="Fodnotetekst"/>
        <w:rPr>
          <w:lang w:val="en-US"/>
        </w:rPr>
      </w:pPr>
      <w:r>
        <w:rPr>
          <w:rStyle w:val="Fodnotehenvisning"/>
        </w:rPr>
        <w:footnoteRef/>
      </w:r>
      <w:r w:rsidRPr="00666DA5">
        <w:rPr>
          <w:lang w:val="en-US"/>
        </w:rPr>
        <w:t xml:space="preserve"> Ibid. Side 67</w:t>
      </w:r>
    </w:p>
  </w:footnote>
  <w:footnote w:id="32">
    <w:p w:rsidR="009F032F" w:rsidRPr="00666DA5" w:rsidRDefault="009F032F" w:rsidP="00CE41C9">
      <w:pPr>
        <w:pStyle w:val="Fodnotetekst"/>
        <w:rPr>
          <w:lang w:val="en-US"/>
        </w:rPr>
      </w:pPr>
      <w:r>
        <w:rPr>
          <w:rStyle w:val="Fodnotehenvisning"/>
        </w:rPr>
        <w:footnoteRef/>
      </w:r>
      <w:r w:rsidRPr="00666DA5">
        <w:rPr>
          <w:lang w:val="en-US"/>
        </w:rPr>
        <w:t xml:space="preserve"> Ibid. Side 62-63</w:t>
      </w:r>
    </w:p>
  </w:footnote>
  <w:footnote w:id="33">
    <w:p w:rsidR="009F032F" w:rsidRPr="00666DA5" w:rsidRDefault="009F032F" w:rsidP="00CE41C9">
      <w:pPr>
        <w:pStyle w:val="Fodnotetekst"/>
        <w:rPr>
          <w:lang w:val="en-US"/>
        </w:rPr>
      </w:pPr>
      <w:r>
        <w:rPr>
          <w:rStyle w:val="Fodnotehenvisning"/>
        </w:rPr>
        <w:footnoteRef/>
      </w:r>
      <w:r w:rsidRPr="00666DA5">
        <w:rPr>
          <w:lang w:val="en-US"/>
        </w:rPr>
        <w:t xml:space="preserve"> Ibid. Side 119</w:t>
      </w:r>
    </w:p>
  </w:footnote>
  <w:footnote w:id="34">
    <w:p w:rsidR="009F032F" w:rsidRPr="00770830" w:rsidRDefault="009F032F" w:rsidP="00CE41C9">
      <w:pPr>
        <w:pStyle w:val="Fodnotetekst"/>
      </w:pPr>
      <w:r>
        <w:rPr>
          <w:rStyle w:val="Fodnotehenvisning"/>
        </w:rPr>
        <w:footnoteRef/>
      </w:r>
      <w:r w:rsidRPr="00770830">
        <w:t xml:space="preserve"> Ibid. Side 124</w:t>
      </w:r>
    </w:p>
  </w:footnote>
  <w:footnote w:id="35">
    <w:p w:rsidR="009F032F" w:rsidRPr="00770830" w:rsidRDefault="009F032F" w:rsidP="00CE41C9">
      <w:pPr>
        <w:pStyle w:val="Fodnotetekst"/>
      </w:pPr>
      <w:r>
        <w:rPr>
          <w:rStyle w:val="Fodnotehenvisning"/>
        </w:rPr>
        <w:footnoteRef/>
      </w:r>
      <w:r w:rsidRPr="00770830">
        <w:t xml:space="preserve"> Ibid. Side 89, 229</w:t>
      </w:r>
    </w:p>
  </w:footnote>
  <w:footnote w:id="36">
    <w:p w:rsidR="009F032F" w:rsidRPr="00770830" w:rsidRDefault="009F032F" w:rsidP="00CE41C9">
      <w:pPr>
        <w:pStyle w:val="Fodnotetekst"/>
      </w:pPr>
      <w:r>
        <w:rPr>
          <w:rStyle w:val="Fodnotehenvisning"/>
        </w:rPr>
        <w:footnoteRef/>
      </w:r>
      <w:r w:rsidRPr="00770830">
        <w:t xml:space="preserve"> Ibid. Side 141 -143</w:t>
      </w:r>
    </w:p>
  </w:footnote>
  <w:footnote w:id="37">
    <w:p w:rsidR="009F032F" w:rsidRDefault="009F032F">
      <w:pPr>
        <w:pStyle w:val="Fodnotetekst"/>
      </w:pPr>
      <w:r>
        <w:rPr>
          <w:rStyle w:val="Fodnotehenvisning"/>
        </w:rPr>
        <w:footnoteRef/>
      </w:r>
      <w:r>
        <w:t xml:space="preserve"> Wenger 2004, side 15</w:t>
      </w:r>
    </w:p>
  </w:footnote>
  <w:footnote w:id="38">
    <w:p w:rsidR="009F032F" w:rsidRPr="00770830" w:rsidRDefault="009F032F" w:rsidP="00CE41C9">
      <w:pPr>
        <w:pStyle w:val="Fodnotetekst"/>
      </w:pPr>
      <w:r>
        <w:rPr>
          <w:rStyle w:val="Fodnotehenvisning"/>
        </w:rPr>
        <w:footnoteRef/>
      </w:r>
      <w:r w:rsidRPr="00770830">
        <w:t xml:space="preserve"> Wenger 2004, side 18</w:t>
      </w:r>
    </w:p>
  </w:footnote>
  <w:footnote w:id="39">
    <w:p w:rsidR="009F032F" w:rsidRPr="00770830" w:rsidRDefault="009F032F" w:rsidP="00CE41C9">
      <w:pPr>
        <w:pStyle w:val="Fodnotetekst"/>
      </w:pPr>
      <w:r>
        <w:rPr>
          <w:rStyle w:val="Fodnotehenvisning"/>
        </w:rPr>
        <w:footnoteRef/>
      </w:r>
      <w:r w:rsidRPr="00770830">
        <w:t xml:space="preserve"> Ibid. Side 114.</w:t>
      </w:r>
    </w:p>
  </w:footnote>
  <w:footnote w:id="40">
    <w:p w:rsidR="009F032F" w:rsidRPr="00A10AD1" w:rsidRDefault="009F032F" w:rsidP="00CE41C9">
      <w:pPr>
        <w:pStyle w:val="Fodnotetekst"/>
      </w:pPr>
      <w:r w:rsidRPr="007E51BA">
        <w:rPr>
          <w:rStyle w:val="Fodnotehenvisning"/>
          <w:rFonts w:ascii="Arial" w:hAnsi="Arial" w:cs="Arial"/>
        </w:rPr>
        <w:footnoteRef/>
      </w:r>
      <w:r w:rsidRPr="00A10AD1">
        <w:rPr>
          <w:rFonts w:ascii="Arial" w:hAnsi="Arial" w:cs="Arial"/>
        </w:rPr>
        <w:t xml:space="preserve"> Ibid. Side 71</w:t>
      </w:r>
    </w:p>
  </w:footnote>
  <w:footnote w:id="41">
    <w:p w:rsidR="009F032F" w:rsidRDefault="009F032F" w:rsidP="00CE41C9">
      <w:pPr>
        <w:pStyle w:val="Fodnotetekst"/>
      </w:pPr>
      <w:r>
        <w:rPr>
          <w:rStyle w:val="Fodnotehenvisning"/>
        </w:rPr>
        <w:footnoteRef/>
      </w:r>
      <w:r>
        <w:t xml:space="preserve"> Ibid. Side 73</w:t>
      </w:r>
    </w:p>
  </w:footnote>
  <w:footnote w:id="42">
    <w:p w:rsidR="009F032F" w:rsidRDefault="009F032F" w:rsidP="00CE41C9">
      <w:pPr>
        <w:pStyle w:val="Fodnotetekst"/>
      </w:pPr>
      <w:r>
        <w:rPr>
          <w:rStyle w:val="Fodnotehenvisning"/>
        </w:rPr>
        <w:footnoteRef/>
      </w:r>
      <w:r>
        <w:t xml:space="preserve"> Ibid. Side 76</w:t>
      </w:r>
    </w:p>
  </w:footnote>
  <w:footnote w:id="43">
    <w:p w:rsidR="009F032F" w:rsidRPr="008E2D20" w:rsidRDefault="009F032F" w:rsidP="00CE41C9">
      <w:pPr>
        <w:rPr>
          <w:rFonts w:ascii="Arial" w:hAnsi="Arial" w:cs="Arial"/>
        </w:rPr>
      </w:pPr>
      <w:r>
        <w:rPr>
          <w:rStyle w:val="Fodnotehenvisning"/>
        </w:rPr>
        <w:footnoteRef/>
      </w:r>
      <w:r>
        <w:t xml:space="preserve"> </w:t>
      </w:r>
      <w:r w:rsidRPr="008E2D20">
        <w:rPr>
          <w:sz w:val="20"/>
          <w:szCs w:val="20"/>
        </w:rPr>
        <w:t xml:space="preserve">Dualitet: </w:t>
      </w:r>
      <w:r w:rsidRPr="008E2D20">
        <w:rPr>
          <w:rFonts w:cs="Arial"/>
          <w:sz w:val="20"/>
          <w:szCs w:val="20"/>
        </w:rPr>
        <w:t>Ved en dualitet er der tale om to uafhængige og modstridende grundprincipper, der er uløseligt forbundne og gensidigt konstituerende. De på én gang forudsætter og muliggør hinanden. Frem for at udelukke eller erstatte hinanden eksisterer de samtidigt og komplementerer hinanden.</w:t>
      </w:r>
      <w:r w:rsidRPr="00A4668F">
        <w:rPr>
          <w:rFonts w:ascii="Arial" w:hAnsi="Arial" w:cs="Arial"/>
        </w:rPr>
        <w:t xml:space="preserve"> </w:t>
      </w:r>
    </w:p>
  </w:footnote>
  <w:footnote w:id="44">
    <w:p w:rsidR="009F032F" w:rsidRDefault="009F032F" w:rsidP="00CE41C9">
      <w:pPr>
        <w:pStyle w:val="Fodnotetekst"/>
      </w:pPr>
      <w:r>
        <w:rPr>
          <w:rStyle w:val="Fodnotehenvisning"/>
        </w:rPr>
        <w:footnoteRef/>
      </w:r>
      <w:r>
        <w:t xml:space="preserve"> Ibid. Side 77</w:t>
      </w:r>
    </w:p>
  </w:footnote>
  <w:footnote w:id="45">
    <w:p w:rsidR="009F032F" w:rsidRDefault="009F032F" w:rsidP="00CE41C9">
      <w:pPr>
        <w:pStyle w:val="Fodnotetekst"/>
      </w:pPr>
      <w:r>
        <w:rPr>
          <w:rStyle w:val="Fodnotehenvisning"/>
        </w:rPr>
        <w:footnoteRef/>
      </w:r>
      <w:r>
        <w:t xml:space="preserve"> Ibid. Side 81</w:t>
      </w:r>
    </w:p>
  </w:footnote>
  <w:footnote w:id="46">
    <w:p w:rsidR="009F032F" w:rsidRDefault="009F032F" w:rsidP="00CE41C9">
      <w:pPr>
        <w:pStyle w:val="Fodnotetekst"/>
      </w:pPr>
      <w:r>
        <w:rPr>
          <w:rStyle w:val="Fodnotehenvisning"/>
        </w:rPr>
        <w:footnoteRef/>
      </w:r>
      <w:r>
        <w:t xml:space="preserve"> Ibid. Side 95</w:t>
      </w:r>
    </w:p>
  </w:footnote>
  <w:footnote w:id="47">
    <w:p w:rsidR="009F032F" w:rsidRDefault="009F032F" w:rsidP="00CE41C9">
      <w:pPr>
        <w:pStyle w:val="Fodnotetekst"/>
      </w:pPr>
      <w:r>
        <w:rPr>
          <w:rStyle w:val="Fodnotehenvisning"/>
        </w:rPr>
        <w:footnoteRef/>
      </w:r>
      <w:r>
        <w:t xml:space="preserve"> Ibid. Side 99</w:t>
      </w:r>
    </w:p>
  </w:footnote>
  <w:footnote w:id="48">
    <w:p w:rsidR="009F032F" w:rsidRDefault="009F032F" w:rsidP="00CE41C9">
      <w:pPr>
        <w:pStyle w:val="Fodnotetekst"/>
      </w:pPr>
      <w:r>
        <w:rPr>
          <w:rStyle w:val="Fodnotehenvisning"/>
        </w:rPr>
        <w:footnoteRef/>
      </w:r>
      <w:r>
        <w:t xml:space="preserve"> Ibid. Side 99</w:t>
      </w:r>
    </w:p>
  </w:footnote>
  <w:footnote w:id="49">
    <w:p w:rsidR="009F032F" w:rsidRDefault="009F032F" w:rsidP="00CE41C9">
      <w:pPr>
        <w:pStyle w:val="Fodnotetekst"/>
      </w:pPr>
      <w:r>
        <w:rPr>
          <w:rStyle w:val="Fodnotehenvisning"/>
        </w:rPr>
        <w:footnoteRef/>
      </w:r>
      <w:r>
        <w:t xml:space="preserve"> Ibid. Side 150</w:t>
      </w:r>
    </w:p>
  </w:footnote>
  <w:footnote w:id="50">
    <w:p w:rsidR="009F032F" w:rsidRDefault="009F032F" w:rsidP="00CE41C9">
      <w:pPr>
        <w:pStyle w:val="Fodnotetekst"/>
      </w:pPr>
      <w:r>
        <w:rPr>
          <w:rStyle w:val="Fodnotehenvisning"/>
        </w:rPr>
        <w:footnoteRef/>
      </w:r>
      <w:r>
        <w:t xml:space="preserve"> Ibid. Side 105.</w:t>
      </w:r>
    </w:p>
  </w:footnote>
  <w:footnote w:id="51">
    <w:p w:rsidR="009F032F" w:rsidRDefault="009F032F" w:rsidP="00CE41C9">
      <w:pPr>
        <w:pStyle w:val="Fodnotetekst"/>
      </w:pPr>
      <w:r>
        <w:rPr>
          <w:rStyle w:val="Fodnotehenvisning"/>
        </w:rPr>
        <w:footnoteRef/>
      </w:r>
      <w:r>
        <w:t xml:space="preserve"> Ibid. Side 111.</w:t>
      </w:r>
    </w:p>
  </w:footnote>
  <w:footnote w:id="52">
    <w:p w:rsidR="009F032F" w:rsidRDefault="009F032F" w:rsidP="00CE41C9">
      <w:pPr>
        <w:pStyle w:val="Fodnotetekst"/>
      </w:pPr>
      <w:r>
        <w:rPr>
          <w:rStyle w:val="Fodnotehenvisning"/>
        </w:rPr>
        <w:footnoteRef/>
      </w:r>
      <w:r>
        <w:t xml:space="preserve"> Ibid. Side 112</w:t>
      </w:r>
    </w:p>
  </w:footnote>
  <w:footnote w:id="53">
    <w:p w:rsidR="009F032F" w:rsidRDefault="009F032F" w:rsidP="00CE41C9">
      <w:pPr>
        <w:pStyle w:val="Fodnotetekst"/>
      </w:pPr>
      <w:r>
        <w:rPr>
          <w:rStyle w:val="Fodnotehenvisning"/>
        </w:rPr>
        <w:footnoteRef/>
      </w:r>
      <w:r>
        <w:t xml:space="preserve"> Ibid. Side 115-116.</w:t>
      </w:r>
    </w:p>
  </w:footnote>
  <w:footnote w:id="54">
    <w:p w:rsidR="009F032F" w:rsidRPr="00B75554" w:rsidRDefault="009F032F" w:rsidP="00B75554">
      <w:pPr>
        <w:pStyle w:val="Fodnotetekst"/>
        <w:rPr>
          <w:rFonts w:asciiTheme="minorHAnsi" w:hAnsiTheme="minorHAnsi" w:cstheme="minorBidi"/>
          <w:lang w:val="en-US"/>
        </w:rPr>
      </w:pPr>
      <w:r>
        <w:rPr>
          <w:rStyle w:val="Fodnotehenvisning"/>
        </w:rPr>
        <w:footnoteRef/>
      </w:r>
      <w:r w:rsidRPr="00B75554">
        <w:rPr>
          <w:lang w:val="en-US"/>
        </w:rPr>
        <w:t xml:space="preserve"> Schön 2001, side 293</w:t>
      </w:r>
    </w:p>
  </w:footnote>
  <w:footnote w:id="55">
    <w:p w:rsidR="009F032F" w:rsidRPr="00B75554" w:rsidRDefault="009F032F" w:rsidP="00B75554">
      <w:pPr>
        <w:pStyle w:val="Fodnotetekst"/>
        <w:rPr>
          <w:lang w:val="en-US"/>
        </w:rPr>
      </w:pPr>
      <w:r>
        <w:rPr>
          <w:rStyle w:val="Fodnotehenvisning"/>
        </w:rPr>
        <w:footnoteRef/>
      </w:r>
      <w:r w:rsidRPr="00B75554">
        <w:rPr>
          <w:lang w:val="en-US"/>
        </w:rPr>
        <w:t xml:space="preserve"> Schön 2001, side 236</w:t>
      </w:r>
    </w:p>
  </w:footnote>
  <w:footnote w:id="56">
    <w:p w:rsidR="009F032F" w:rsidRPr="00B75554" w:rsidRDefault="009F032F" w:rsidP="00B75554">
      <w:pPr>
        <w:pStyle w:val="Fodnotetekst"/>
        <w:rPr>
          <w:lang w:val="en-US"/>
        </w:rPr>
      </w:pPr>
      <w:r>
        <w:rPr>
          <w:rStyle w:val="Fodnotehenvisning"/>
        </w:rPr>
        <w:footnoteRef/>
      </w:r>
      <w:r w:rsidRPr="00B75554">
        <w:rPr>
          <w:lang w:val="en-US"/>
        </w:rPr>
        <w:t xml:space="preserve"> Wenger 2004, side 83-84</w:t>
      </w:r>
    </w:p>
  </w:footnote>
  <w:footnote w:id="57">
    <w:p w:rsidR="009F032F" w:rsidRDefault="009F032F" w:rsidP="005610BB">
      <w:pPr>
        <w:rPr>
          <w:sz w:val="20"/>
          <w:szCs w:val="20"/>
        </w:rPr>
      </w:pPr>
      <w:r>
        <w:rPr>
          <w:rStyle w:val="Fodnotehenvisning"/>
          <w:rFonts w:eastAsiaTheme="majorEastAsia"/>
          <w:sz w:val="20"/>
          <w:szCs w:val="20"/>
        </w:rPr>
        <w:footnoteRef/>
      </w:r>
      <w:r>
        <w:rPr>
          <w:sz w:val="20"/>
          <w:szCs w:val="20"/>
          <w:lang w:val="en-GB"/>
        </w:rPr>
        <w:t xml:space="preserve"> Argyris, Chris: Teaching smart people how to learn, side 103. </w:t>
      </w:r>
      <w:r>
        <w:rPr>
          <w:sz w:val="20"/>
          <w:szCs w:val="20"/>
        </w:rPr>
        <w:t>Ifølge Argyris er der generelt meget lidt sammenhæng mellem folks selvforståelse, deres opfattelse af hvordan de opfører sig ”espoused theory of action” og så deres virkelige handlinger ”theories in use”. Et lærerteam vil således næppe betegne sig selv som uvillige til at vidensdele, men ifølge Argyris er deres handlinger ”theories in use”, grundlæggende baseret på 4 værdier: At opretholde kontrol, at vinde maksimalt og tabe minimalt, at undertrykke negative følelser samt at være så rationel som muligt, hvilket betyder at definere klare mål og evaluere sin adfærd i forhold til hvorvidt disse mål nås. Formålet med disse værdier er ifølge Argyris, at undgå trusler, sårbarhed og blottelse af inkompetence, men det medfører samtidig et defensivt reaktionsmønster, som fastholder individet i dets egne præmisser, logik og konklusioner uden vilje til, at lade dem teste objektivt.</w:t>
      </w:r>
    </w:p>
  </w:footnote>
  <w:footnote w:id="58">
    <w:p w:rsidR="009F032F" w:rsidRDefault="009F032F" w:rsidP="005610BB">
      <w:pPr>
        <w:pStyle w:val="Fodnotetekst"/>
        <w:rPr>
          <w:rFonts w:ascii="Calibri" w:eastAsia="Calibri" w:hAnsi="Calibri"/>
        </w:rPr>
      </w:pPr>
      <w:r>
        <w:rPr>
          <w:rStyle w:val="Fodnotehenvisning"/>
          <w:rFonts w:ascii="Calibri" w:eastAsia="Calibri" w:hAnsi="Calibri"/>
        </w:rPr>
        <w:footnoteRef/>
      </w:r>
      <w:r>
        <w:t xml:space="preserve"> Kvale 1997</w:t>
      </w:r>
      <w:r>
        <w:rPr>
          <w:rFonts w:ascii="Calibri" w:eastAsia="Calibri" w:hAnsi="Calibri"/>
        </w:rPr>
        <w:t>. Side 234</w:t>
      </w:r>
    </w:p>
  </w:footnote>
  <w:footnote w:id="59">
    <w:p w:rsidR="009F032F" w:rsidRDefault="009F032F" w:rsidP="005610BB">
      <w:pPr>
        <w:pStyle w:val="Fodnotetekst"/>
      </w:pPr>
      <w:r>
        <w:rPr>
          <w:rStyle w:val="Fodnotehenvisning"/>
          <w:rFonts w:eastAsiaTheme="majorEastAsia"/>
        </w:rPr>
        <w:footnoteRef/>
      </w:r>
      <w:r>
        <w:t xml:space="preserve"> Wenger 2004, side 248</w:t>
      </w:r>
    </w:p>
  </w:footnote>
  <w:footnote w:id="60">
    <w:p w:rsidR="00AA6180" w:rsidRDefault="00AA6180">
      <w:pPr>
        <w:pStyle w:val="Fodnotetekst"/>
      </w:pPr>
      <w:r>
        <w:rPr>
          <w:rStyle w:val="Fodnotehenvisning"/>
        </w:rPr>
        <w:footnoteRef/>
      </w:r>
      <w:r>
        <w:t xml:space="preserve"> Wenger 2004, side 265</w:t>
      </w:r>
    </w:p>
  </w:footnote>
  <w:footnote w:id="61">
    <w:p w:rsidR="00AA6180" w:rsidRDefault="00AA6180">
      <w:pPr>
        <w:pStyle w:val="Fodnotetekst"/>
      </w:pPr>
      <w:r>
        <w:rPr>
          <w:rStyle w:val="Fodnotehenvisning"/>
        </w:rPr>
        <w:footnoteRef/>
      </w:r>
      <w:r>
        <w:t xml:space="preserve"> </w:t>
      </w:r>
      <w:r w:rsidR="00E90A08">
        <w:t>Michael Fullan: Skolen som lærende organisation – en fjern drøm? I Ryberg 2003, side 57</w:t>
      </w:r>
    </w:p>
  </w:footnote>
  <w:footnote w:id="62">
    <w:p w:rsidR="002073A4" w:rsidRDefault="002073A4">
      <w:pPr>
        <w:pStyle w:val="Fodnotetekst"/>
      </w:pPr>
      <w:r>
        <w:rPr>
          <w:rStyle w:val="Fodnotehenvisning"/>
        </w:rPr>
        <w:footnoteRef/>
      </w:r>
      <w:r>
        <w:t xml:space="preserve"> Ryberg 2003, side 62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32F" w:rsidRPr="009C09A4" w:rsidRDefault="009F032F">
    <w:pPr>
      <w:pStyle w:val="Sidehoved"/>
      <w:pBdr>
        <w:bottom w:val="thickThinSmallGap" w:sz="24" w:space="1" w:color="622423" w:themeColor="accent2" w:themeShade="7F"/>
      </w:pBdr>
      <w:jc w:val="center"/>
      <w:rPr>
        <w:rFonts w:ascii="Arial" w:eastAsiaTheme="majorEastAsia" w:hAnsi="Arial" w:cs="Arial"/>
      </w:rPr>
    </w:pPr>
    <w:r w:rsidRPr="009C09A4">
      <w:rPr>
        <w:rFonts w:ascii="Arial" w:eastAsiaTheme="majorEastAsia" w:hAnsi="Arial" w:cs="Arial"/>
      </w:rPr>
      <w:t>Master i læreprocesser - speciale maj 2009</w:t>
    </w:r>
  </w:p>
  <w:p w:rsidR="009F032F" w:rsidRDefault="009F032F">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47D7"/>
    <w:multiLevelType w:val="hybridMultilevel"/>
    <w:tmpl w:val="7368C7A6"/>
    <w:lvl w:ilvl="0" w:tplc="04060001">
      <w:start w:val="1"/>
      <w:numFmt w:val="bullet"/>
      <w:lvlText w:val=""/>
      <w:lvlJc w:val="left"/>
      <w:pPr>
        <w:ind w:left="2024"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
    <w:nsid w:val="04BE2A77"/>
    <w:multiLevelType w:val="hybridMultilevel"/>
    <w:tmpl w:val="C31A4E7A"/>
    <w:lvl w:ilvl="0" w:tplc="8A8A6E7A">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05AF2F50"/>
    <w:multiLevelType w:val="hybridMultilevel"/>
    <w:tmpl w:val="1E9493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6F7500A"/>
    <w:multiLevelType w:val="hybridMultilevel"/>
    <w:tmpl w:val="C2581DEC"/>
    <w:lvl w:ilvl="0" w:tplc="FFFFFFFF">
      <w:start w:val="1"/>
      <w:numFmt w:val="bullet"/>
      <w:lvlText w:val=""/>
      <w:lvlJc w:val="left"/>
      <w:pPr>
        <w:tabs>
          <w:tab w:val="num" w:pos="2024"/>
        </w:tabs>
        <w:ind w:left="2024" w:hanging="360"/>
      </w:pPr>
      <w:rPr>
        <w:rFonts w:ascii="Symbol" w:hAnsi="Symbol" w:hint="default"/>
      </w:rPr>
    </w:lvl>
    <w:lvl w:ilvl="1" w:tplc="FFFFFFFF" w:tentative="1">
      <w:start w:val="1"/>
      <w:numFmt w:val="bullet"/>
      <w:lvlText w:val="o"/>
      <w:lvlJc w:val="left"/>
      <w:pPr>
        <w:tabs>
          <w:tab w:val="num" w:pos="2744"/>
        </w:tabs>
        <w:ind w:left="2744" w:hanging="360"/>
      </w:pPr>
      <w:rPr>
        <w:rFonts w:ascii="Courier New" w:hAnsi="Courier New" w:hint="default"/>
      </w:rPr>
    </w:lvl>
    <w:lvl w:ilvl="2" w:tplc="FFFFFFFF" w:tentative="1">
      <w:start w:val="1"/>
      <w:numFmt w:val="bullet"/>
      <w:lvlText w:val=""/>
      <w:lvlJc w:val="left"/>
      <w:pPr>
        <w:tabs>
          <w:tab w:val="num" w:pos="3464"/>
        </w:tabs>
        <w:ind w:left="3464" w:hanging="360"/>
      </w:pPr>
      <w:rPr>
        <w:rFonts w:ascii="Wingdings" w:hAnsi="Wingdings" w:hint="default"/>
      </w:rPr>
    </w:lvl>
    <w:lvl w:ilvl="3" w:tplc="FFFFFFFF" w:tentative="1">
      <w:start w:val="1"/>
      <w:numFmt w:val="bullet"/>
      <w:lvlText w:val=""/>
      <w:lvlJc w:val="left"/>
      <w:pPr>
        <w:tabs>
          <w:tab w:val="num" w:pos="4184"/>
        </w:tabs>
        <w:ind w:left="4184" w:hanging="360"/>
      </w:pPr>
      <w:rPr>
        <w:rFonts w:ascii="Symbol" w:hAnsi="Symbol" w:hint="default"/>
      </w:rPr>
    </w:lvl>
    <w:lvl w:ilvl="4" w:tplc="FFFFFFFF" w:tentative="1">
      <w:start w:val="1"/>
      <w:numFmt w:val="bullet"/>
      <w:lvlText w:val="o"/>
      <w:lvlJc w:val="left"/>
      <w:pPr>
        <w:tabs>
          <w:tab w:val="num" w:pos="4904"/>
        </w:tabs>
        <w:ind w:left="4904" w:hanging="360"/>
      </w:pPr>
      <w:rPr>
        <w:rFonts w:ascii="Courier New" w:hAnsi="Courier New" w:hint="default"/>
      </w:rPr>
    </w:lvl>
    <w:lvl w:ilvl="5" w:tplc="FFFFFFFF" w:tentative="1">
      <w:start w:val="1"/>
      <w:numFmt w:val="bullet"/>
      <w:lvlText w:val=""/>
      <w:lvlJc w:val="left"/>
      <w:pPr>
        <w:tabs>
          <w:tab w:val="num" w:pos="5624"/>
        </w:tabs>
        <w:ind w:left="5624" w:hanging="360"/>
      </w:pPr>
      <w:rPr>
        <w:rFonts w:ascii="Wingdings" w:hAnsi="Wingdings" w:hint="default"/>
      </w:rPr>
    </w:lvl>
    <w:lvl w:ilvl="6" w:tplc="FFFFFFFF" w:tentative="1">
      <w:start w:val="1"/>
      <w:numFmt w:val="bullet"/>
      <w:lvlText w:val=""/>
      <w:lvlJc w:val="left"/>
      <w:pPr>
        <w:tabs>
          <w:tab w:val="num" w:pos="6344"/>
        </w:tabs>
        <w:ind w:left="6344" w:hanging="360"/>
      </w:pPr>
      <w:rPr>
        <w:rFonts w:ascii="Symbol" w:hAnsi="Symbol" w:hint="default"/>
      </w:rPr>
    </w:lvl>
    <w:lvl w:ilvl="7" w:tplc="FFFFFFFF" w:tentative="1">
      <w:start w:val="1"/>
      <w:numFmt w:val="bullet"/>
      <w:lvlText w:val="o"/>
      <w:lvlJc w:val="left"/>
      <w:pPr>
        <w:tabs>
          <w:tab w:val="num" w:pos="7064"/>
        </w:tabs>
        <w:ind w:left="7064" w:hanging="360"/>
      </w:pPr>
      <w:rPr>
        <w:rFonts w:ascii="Courier New" w:hAnsi="Courier New" w:hint="default"/>
      </w:rPr>
    </w:lvl>
    <w:lvl w:ilvl="8" w:tplc="FFFFFFFF" w:tentative="1">
      <w:start w:val="1"/>
      <w:numFmt w:val="bullet"/>
      <w:lvlText w:val=""/>
      <w:lvlJc w:val="left"/>
      <w:pPr>
        <w:tabs>
          <w:tab w:val="num" w:pos="7784"/>
        </w:tabs>
        <w:ind w:left="7784" w:hanging="360"/>
      </w:pPr>
      <w:rPr>
        <w:rFonts w:ascii="Wingdings" w:hAnsi="Wingdings" w:hint="default"/>
      </w:rPr>
    </w:lvl>
  </w:abstractNum>
  <w:abstractNum w:abstractNumId="4">
    <w:nsid w:val="078E722D"/>
    <w:multiLevelType w:val="hybridMultilevel"/>
    <w:tmpl w:val="08E44F0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nsid w:val="08DC0C08"/>
    <w:multiLevelType w:val="multilevel"/>
    <w:tmpl w:val="4B069D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F6168A"/>
    <w:multiLevelType w:val="hybridMultilevel"/>
    <w:tmpl w:val="D980C546"/>
    <w:lvl w:ilvl="0" w:tplc="F90245FC">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13862E58"/>
    <w:multiLevelType w:val="multilevel"/>
    <w:tmpl w:val="0406001D"/>
    <w:numStyleLink w:val="Typografi1"/>
  </w:abstractNum>
  <w:abstractNum w:abstractNumId="8">
    <w:nsid w:val="1A8E72F7"/>
    <w:multiLevelType w:val="multilevel"/>
    <w:tmpl w:val="0406001D"/>
    <w:styleLink w:val="Typografi1"/>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8E515F"/>
    <w:multiLevelType w:val="hybridMultilevel"/>
    <w:tmpl w:val="D2ACA45C"/>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0">
    <w:nsid w:val="1D1D24B2"/>
    <w:multiLevelType w:val="hybridMultilevel"/>
    <w:tmpl w:val="C53C14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0866C4B"/>
    <w:multiLevelType w:val="multilevel"/>
    <w:tmpl w:val="90B279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0C13B77"/>
    <w:multiLevelType w:val="hybridMultilevel"/>
    <w:tmpl w:val="A76204E0"/>
    <w:lvl w:ilvl="0" w:tplc="58541CD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147671D"/>
    <w:multiLevelType w:val="multilevel"/>
    <w:tmpl w:val="623AC7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4DD777A"/>
    <w:multiLevelType w:val="hybridMultilevel"/>
    <w:tmpl w:val="A27848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5975831"/>
    <w:multiLevelType w:val="hybridMultilevel"/>
    <w:tmpl w:val="0C1E38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6A307F6"/>
    <w:multiLevelType w:val="hybridMultilevel"/>
    <w:tmpl w:val="286E566C"/>
    <w:lvl w:ilvl="0" w:tplc="0406000F">
      <w:start w:val="1"/>
      <w:numFmt w:val="decimal"/>
      <w:lvlText w:val="%1."/>
      <w:lvlJc w:val="left"/>
      <w:pPr>
        <w:ind w:left="2025" w:hanging="360"/>
      </w:pPr>
    </w:lvl>
    <w:lvl w:ilvl="1" w:tplc="04060019" w:tentative="1">
      <w:start w:val="1"/>
      <w:numFmt w:val="lowerLetter"/>
      <w:lvlText w:val="%2."/>
      <w:lvlJc w:val="left"/>
      <w:pPr>
        <w:ind w:left="2745" w:hanging="360"/>
      </w:pPr>
    </w:lvl>
    <w:lvl w:ilvl="2" w:tplc="0406001B" w:tentative="1">
      <w:start w:val="1"/>
      <w:numFmt w:val="lowerRoman"/>
      <w:lvlText w:val="%3."/>
      <w:lvlJc w:val="right"/>
      <w:pPr>
        <w:ind w:left="3465" w:hanging="180"/>
      </w:pPr>
    </w:lvl>
    <w:lvl w:ilvl="3" w:tplc="0406000F" w:tentative="1">
      <w:start w:val="1"/>
      <w:numFmt w:val="decimal"/>
      <w:lvlText w:val="%4."/>
      <w:lvlJc w:val="left"/>
      <w:pPr>
        <w:ind w:left="4185" w:hanging="360"/>
      </w:pPr>
    </w:lvl>
    <w:lvl w:ilvl="4" w:tplc="04060019" w:tentative="1">
      <w:start w:val="1"/>
      <w:numFmt w:val="lowerLetter"/>
      <w:lvlText w:val="%5."/>
      <w:lvlJc w:val="left"/>
      <w:pPr>
        <w:ind w:left="4905" w:hanging="360"/>
      </w:pPr>
    </w:lvl>
    <w:lvl w:ilvl="5" w:tplc="0406001B" w:tentative="1">
      <w:start w:val="1"/>
      <w:numFmt w:val="lowerRoman"/>
      <w:lvlText w:val="%6."/>
      <w:lvlJc w:val="right"/>
      <w:pPr>
        <w:ind w:left="5625" w:hanging="180"/>
      </w:pPr>
    </w:lvl>
    <w:lvl w:ilvl="6" w:tplc="0406000F" w:tentative="1">
      <w:start w:val="1"/>
      <w:numFmt w:val="decimal"/>
      <w:lvlText w:val="%7."/>
      <w:lvlJc w:val="left"/>
      <w:pPr>
        <w:ind w:left="6345" w:hanging="360"/>
      </w:pPr>
    </w:lvl>
    <w:lvl w:ilvl="7" w:tplc="04060019" w:tentative="1">
      <w:start w:val="1"/>
      <w:numFmt w:val="lowerLetter"/>
      <w:lvlText w:val="%8."/>
      <w:lvlJc w:val="left"/>
      <w:pPr>
        <w:ind w:left="7065" w:hanging="360"/>
      </w:pPr>
    </w:lvl>
    <w:lvl w:ilvl="8" w:tplc="0406001B" w:tentative="1">
      <w:start w:val="1"/>
      <w:numFmt w:val="lowerRoman"/>
      <w:lvlText w:val="%9."/>
      <w:lvlJc w:val="right"/>
      <w:pPr>
        <w:ind w:left="7785" w:hanging="180"/>
      </w:pPr>
    </w:lvl>
  </w:abstractNum>
  <w:abstractNum w:abstractNumId="17">
    <w:nsid w:val="28DE0CBA"/>
    <w:multiLevelType w:val="hybridMultilevel"/>
    <w:tmpl w:val="FDC89B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91F37D8"/>
    <w:multiLevelType w:val="hybridMultilevel"/>
    <w:tmpl w:val="31E6A8D6"/>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9">
    <w:nsid w:val="32452BED"/>
    <w:multiLevelType w:val="hybridMultilevel"/>
    <w:tmpl w:val="C3B45564"/>
    <w:lvl w:ilvl="0" w:tplc="353C8ED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25C3A93"/>
    <w:multiLevelType w:val="hybridMultilevel"/>
    <w:tmpl w:val="6EA64276"/>
    <w:lvl w:ilvl="0" w:tplc="22129406">
      <w:start w:val="1"/>
      <w:numFmt w:val="bullet"/>
      <w:lvlText w:val=""/>
      <w:lvlJc w:val="left"/>
      <w:pPr>
        <w:ind w:left="720" w:hanging="360"/>
      </w:pPr>
      <w:rPr>
        <w:rFonts w:ascii="Webdings" w:hAnsi="Web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29F2ADD"/>
    <w:multiLevelType w:val="hybridMultilevel"/>
    <w:tmpl w:val="25C07E74"/>
    <w:lvl w:ilvl="0" w:tplc="FFFFFFFF">
      <w:start w:val="1"/>
      <w:numFmt w:val="bullet"/>
      <w:lvlText w:val=""/>
      <w:lvlJc w:val="left"/>
      <w:pPr>
        <w:tabs>
          <w:tab w:val="num" w:pos="900"/>
        </w:tabs>
        <w:ind w:left="900" w:hanging="360"/>
      </w:pPr>
      <w:rPr>
        <w:rFonts w:ascii="Wingdings" w:hAnsi="Wingdings"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2">
    <w:nsid w:val="32D71AD4"/>
    <w:multiLevelType w:val="multilevel"/>
    <w:tmpl w:val="C36A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0A704D"/>
    <w:multiLevelType w:val="hybridMultilevel"/>
    <w:tmpl w:val="274AC5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40815DEC"/>
    <w:multiLevelType w:val="hybridMultilevel"/>
    <w:tmpl w:val="03F2D0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40C33C60"/>
    <w:multiLevelType w:val="hybridMultilevel"/>
    <w:tmpl w:val="DCE863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42127B18"/>
    <w:multiLevelType w:val="hybridMultilevel"/>
    <w:tmpl w:val="2E6EB528"/>
    <w:lvl w:ilvl="0" w:tplc="FFFFFFFF">
      <w:start w:val="1"/>
      <w:numFmt w:val="bullet"/>
      <w:lvlText w:val=""/>
      <w:lvlJc w:val="left"/>
      <w:pPr>
        <w:tabs>
          <w:tab w:val="num" w:pos="900"/>
        </w:tabs>
        <w:ind w:left="900" w:hanging="360"/>
      </w:pPr>
      <w:rPr>
        <w:rFonts w:ascii="Wingdings" w:hAnsi="Wingdings"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7">
    <w:nsid w:val="429D3A7E"/>
    <w:multiLevelType w:val="hybridMultilevel"/>
    <w:tmpl w:val="54E672AA"/>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8">
    <w:nsid w:val="4A4A390C"/>
    <w:multiLevelType w:val="hybridMultilevel"/>
    <w:tmpl w:val="7CC4C9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4EA42366"/>
    <w:multiLevelType w:val="hybridMultilevel"/>
    <w:tmpl w:val="7C2653C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nsid w:val="52C21324"/>
    <w:multiLevelType w:val="hybridMultilevel"/>
    <w:tmpl w:val="86DC24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5B70F25"/>
    <w:multiLevelType w:val="hybridMultilevel"/>
    <w:tmpl w:val="258258E6"/>
    <w:lvl w:ilvl="0" w:tplc="0C8C9D04">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2">
    <w:nsid w:val="59B6530A"/>
    <w:multiLevelType w:val="multilevel"/>
    <w:tmpl w:val="3226620C"/>
    <w:lvl w:ilvl="0">
      <w:start w:val="1"/>
      <w:numFmt w:val="decimal"/>
      <w:lvlText w:val="%1."/>
      <w:lvlJc w:val="left"/>
      <w:pPr>
        <w:ind w:left="720" w:hanging="360"/>
      </w:pPr>
      <w:rPr>
        <w:rFonts w:hint="default"/>
      </w:rPr>
    </w:lvl>
    <w:lvl w:ilvl="1">
      <w:start w:val="1"/>
      <w:numFmt w:val="decimal"/>
      <w:isLgl/>
      <w:lvlText w:val="%1.%2"/>
      <w:lvlJc w:val="left"/>
      <w:pPr>
        <w:ind w:left="1694" w:hanging="390"/>
      </w:pPr>
      <w:rPr>
        <w:rFonts w:hint="default"/>
      </w:rPr>
    </w:lvl>
    <w:lvl w:ilvl="2">
      <w:start w:val="1"/>
      <w:numFmt w:val="decimal"/>
      <w:isLgl/>
      <w:lvlText w:val="%1.%2.%3"/>
      <w:lvlJc w:val="left"/>
      <w:pPr>
        <w:ind w:left="2968" w:hanging="720"/>
      </w:pPr>
      <w:rPr>
        <w:rFonts w:hint="default"/>
      </w:rPr>
    </w:lvl>
    <w:lvl w:ilvl="3">
      <w:start w:val="1"/>
      <w:numFmt w:val="decimal"/>
      <w:isLgl/>
      <w:lvlText w:val="%1.%2.%3.%4"/>
      <w:lvlJc w:val="left"/>
      <w:pPr>
        <w:ind w:left="4272" w:hanging="1080"/>
      </w:pPr>
      <w:rPr>
        <w:rFonts w:hint="default"/>
      </w:rPr>
    </w:lvl>
    <w:lvl w:ilvl="4">
      <w:start w:val="1"/>
      <w:numFmt w:val="decimal"/>
      <w:isLgl/>
      <w:lvlText w:val="%1.%2.%3.%4.%5"/>
      <w:lvlJc w:val="left"/>
      <w:pPr>
        <w:ind w:left="5216" w:hanging="1080"/>
      </w:pPr>
      <w:rPr>
        <w:rFonts w:hint="default"/>
      </w:rPr>
    </w:lvl>
    <w:lvl w:ilvl="5">
      <w:start w:val="1"/>
      <w:numFmt w:val="decimal"/>
      <w:isLgl/>
      <w:lvlText w:val="%1.%2.%3.%4.%5.%6"/>
      <w:lvlJc w:val="left"/>
      <w:pPr>
        <w:ind w:left="6520" w:hanging="1440"/>
      </w:pPr>
      <w:rPr>
        <w:rFonts w:hint="default"/>
      </w:rPr>
    </w:lvl>
    <w:lvl w:ilvl="6">
      <w:start w:val="1"/>
      <w:numFmt w:val="decimal"/>
      <w:isLgl/>
      <w:lvlText w:val="%1.%2.%3.%4.%5.%6.%7"/>
      <w:lvlJc w:val="left"/>
      <w:pPr>
        <w:ind w:left="7464" w:hanging="1440"/>
      </w:pPr>
      <w:rPr>
        <w:rFonts w:hint="default"/>
      </w:rPr>
    </w:lvl>
    <w:lvl w:ilvl="7">
      <w:start w:val="1"/>
      <w:numFmt w:val="decimal"/>
      <w:isLgl/>
      <w:lvlText w:val="%1.%2.%3.%4.%5.%6.%7.%8"/>
      <w:lvlJc w:val="left"/>
      <w:pPr>
        <w:ind w:left="8768" w:hanging="1800"/>
      </w:pPr>
      <w:rPr>
        <w:rFonts w:hint="default"/>
      </w:rPr>
    </w:lvl>
    <w:lvl w:ilvl="8">
      <w:start w:val="1"/>
      <w:numFmt w:val="decimal"/>
      <w:isLgl/>
      <w:lvlText w:val="%1.%2.%3.%4.%5.%6.%7.%8.%9"/>
      <w:lvlJc w:val="left"/>
      <w:pPr>
        <w:ind w:left="9712" w:hanging="1800"/>
      </w:pPr>
      <w:rPr>
        <w:rFonts w:hint="default"/>
      </w:rPr>
    </w:lvl>
  </w:abstractNum>
  <w:abstractNum w:abstractNumId="33">
    <w:nsid w:val="5BBB6244"/>
    <w:multiLevelType w:val="hybridMultilevel"/>
    <w:tmpl w:val="172EC4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ECE5FD9"/>
    <w:multiLevelType w:val="hybridMultilevel"/>
    <w:tmpl w:val="C9C62F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6CF552CB"/>
    <w:multiLevelType w:val="hybridMultilevel"/>
    <w:tmpl w:val="FEE66A82"/>
    <w:lvl w:ilvl="0" w:tplc="22129406">
      <w:start w:val="1"/>
      <w:numFmt w:val="bullet"/>
      <w:lvlText w:val=""/>
      <w:lvlJc w:val="left"/>
      <w:pPr>
        <w:ind w:left="720" w:hanging="360"/>
      </w:pPr>
      <w:rPr>
        <w:rFonts w:ascii="Webdings" w:hAnsi="Web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74290B35"/>
    <w:multiLevelType w:val="hybridMultilevel"/>
    <w:tmpl w:val="3AD6B5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775135E0"/>
    <w:multiLevelType w:val="hybridMultilevel"/>
    <w:tmpl w:val="3566D24E"/>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8">
    <w:nsid w:val="7BDE4179"/>
    <w:multiLevelType w:val="hybridMultilevel"/>
    <w:tmpl w:val="15EEBEC8"/>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9">
    <w:nsid w:val="7F6B72A7"/>
    <w:multiLevelType w:val="hybridMultilevel"/>
    <w:tmpl w:val="EF02C46C"/>
    <w:lvl w:ilvl="0" w:tplc="FFFFFFFF">
      <w:start w:val="1"/>
      <w:numFmt w:val="bullet"/>
      <w:lvlText w:val=""/>
      <w:lvlJc w:val="left"/>
      <w:pPr>
        <w:tabs>
          <w:tab w:val="num" w:pos="900"/>
        </w:tabs>
        <w:ind w:left="900" w:hanging="360"/>
      </w:pPr>
      <w:rPr>
        <w:rFonts w:ascii="Wingdings" w:hAnsi="Wingdings" w:hint="default"/>
      </w:rPr>
    </w:lvl>
    <w:lvl w:ilvl="1" w:tplc="FFFFFFFF">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num w:numId="1">
    <w:abstractNumId w:val="5"/>
  </w:num>
  <w:num w:numId="2">
    <w:abstractNumId w:val="1"/>
  </w:num>
  <w:num w:numId="3">
    <w:abstractNumId w:val="35"/>
  </w:num>
  <w:num w:numId="4">
    <w:abstractNumId w:val="32"/>
  </w:num>
  <w:num w:numId="5">
    <w:abstractNumId w:val="13"/>
  </w:num>
  <w:num w:numId="6">
    <w:abstractNumId w:val="8"/>
  </w:num>
  <w:num w:numId="7">
    <w:abstractNumId w:val="7"/>
  </w:num>
  <w:num w:numId="8">
    <w:abstractNumId w:val="22"/>
  </w:num>
  <w:num w:numId="9">
    <w:abstractNumId w:val="33"/>
  </w:num>
  <w:num w:numId="10">
    <w:abstractNumId w:val="30"/>
  </w:num>
  <w:num w:numId="11">
    <w:abstractNumId w:val="15"/>
  </w:num>
  <w:num w:numId="12">
    <w:abstractNumId w:val="38"/>
  </w:num>
  <w:num w:numId="13">
    <w:abstractNumId w:val="2"/>
  </w:num>
  <w:num w:numId="14">
    <w:abstractNumId w:val="6"/>
  </w:num>
  <w:num w:numId="15">
    <w:abstractNumId w:val="28"/>
  </w:num>
  <w:num w:numId="16">
    <w:abstractNumId w:val="17"/>
  </w:num>
  <w:num w:numId="17">
    <w:abstractNumId w:val="34"/>
  </w:num>
  <w:num w:numId="18">
    <w:abstractNumId w:val="3"/>
  </w:num>
  <w:num w:numId="19">
    <w:abstractNumId w:val="36"/>
  </w:num>
  <w:num w:numId="20">
    <w:abstractNumId w:val="25"/>
  </w:num>
  <w:num w:numId="21">
    <w:abstractNumId w:val="14"/>
  </w:num>
  <w:num w:numId="22">
    <w:abstractNumId w:val="11"/>
  </w:num>
  <w:num w:numId="23">
    <w:abstractNumId w:val="20"/>
  </w:num>
  <w:num w:numId="24">
    <w:abstractNumId w:val="19"/>
  </w:num>
  <w:num w:numId="25">
    <w:abstractNumId w:val="10"/>
  </w:num>
  <w:num w:numId="26">
    <w:abstractNumId w:val="23"/>
  </w:num>
  <w:num w:numId="27">
    <w:abstractNumId w:val="12"/>
  </w:num>
  <w:num w:numId="28">
    <w:abstractNumId w:val="31"/>
  </w:num>
  <w:num w:numId="29">
    <w:abstractNumId w:val="24"/>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16"/>
  </w:num>
  <w:num w:numId="37">
    <w:abstractNumId w:val="39"/>
  </w:num>
  <w:num w:numId="38">
    <w:abstractNumId w:val="21"/>
  </w:num>
  <w:num w:numId="39">
    <w:abstractNumId w:val="26"/>
  </w:num>
  <w:num w:numId="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drawingGridHorizontalSpacing w:val="120"/>
  <w:displayHorizontalDrawingGridEvery w:val="2"/>
  <w:characterSpacingControl w:val="doNotCompress"/>
  <w:hdrShapeDefaults>
    <o:shapedefaults v:ext="edit" spidmax="59394"/>
  </w:hdrShapeDefaults>
  <w:footnotePr>
    <w:footnote w:id="0"/>
    <w:footnote w:id="1"/>
  </w:footnotePr>
  <w:endnotePr>
    <w:endnote w:id="0"/>
    <w:endnote w:id="1"/>
  </w:endnotePr>
  <w:compat/>
  <w:rsids>
    <w:rsidRoot w:val="00D20E17"/>
    <w:rsid w:val="00061A5A"/>
    <w:rsid w:val="000729A6"/>
    <w:rsid w:val="00084BD7"/>
    <w:rsid w:val="000A08FC"/>
    <w:rsid w:val="000B41CD"/>
    <w:rsid w:val="000C133B"/>
    <w:rsid w:val="00161601"/>
    <w:rsid w:val="001C5FFB"/>
    <w:rsid w:val="001C67C1"/>
    <w:rsid w:val="001E7C7C"/>
    <w:rsid w:val="001F2594"/>
    <w:rsid w:val="00205FB7"/>
    <w:rsid w:val="002073A4"/>
    <w:rsid w:val="0021766C"/>
    <w:rsid w:val="00226253"/>
    <w:rsid w:val="00230843"/>
    <w:rsid w:val="002342A2"/>
    <w:rsid w:val="00273754"/>
    <w:rsid w:val="002A6B98"/>
    <w:rsid w:val="002A6E0B"/>
    <w:rsid w:val="002B35A7"/>
    <w:rsid w:val="002C0BB4"/>
    <w:rsid w:val="002D1AE0"/>
    <w:rsid w:val="002D1D10"/>
    <w:rsid w:val="002D2EC2"/>
    <w:rsid w:val="00303753"/>
    <w:rsid w:val="003440E4"/>
    <w:rsid w:val="00346A18"/>
    <w:rsid w:val="00366878"/>
    <w:rsid w:val="003959D5"/>
    <w:rsid w:val="003E5140"/>
    <w:rsid w:val="003F7C20"/>
    <w:rsid w:val="00432D77"/>
    <w:rsid w:val="00455C93"/>
    <w:rsid w:val="00464621"/>
    <w:rsid w:val="004657AA"/>
    <w:rsid w:val="004870BA"/>
    <w:rsid w:val="004B325C"/>
    <w:rsid w:val="004C639E"/>
    <w:rsid w:val="004D106A"/>
    <w:rsid w:val="004E5B3C"/>
    <w:rsid w:val="00504D86"/>
    <w:rsid w:val="00515A9E"/>
    <w:rsid w:val="00541711"/>
    <w:rsid w:val="005420DD"/>
    <w:rsid w:val="00546664"/>
    <w:rsid w:val="00553ABC"/>
    <w:rsid w:val="005610BB"/>
    <w:rsid w:val="005711EB"/>
    <w:rsid w:val="0059571D"/>
    <w:rsid w:val="005B4FA7"/>
    <w:rsid w:val="005C0F90"/>
    <w:rsid w:val="005C2894"/>
    <w:rsid w:val="005D5CCB"/>
    <w:rsid w:val="00601383"/>
    <w:rsid w:val="006019B4"/>
    <w:rsid w:val="006220E3"/>
    <w:rsid w:val="00666DA5"/>
    <w:rsid w:val="00675D4A"/>
    <w:rsid w:val="006A0C65"/>
    <w:rsid w:val="006A23AC"/>
    <w:rsid w:val="006D258E"/>
    <w:rsid w:val="007604B5"/>
    <w:rsid w:val="00770830"/>
    <w:rsid w:val="00792A78"/>
    <w:rsid w:val="007D2D23"/>
    <w:rsid w:val="007D4749"/>
    <w:rsid w:val="00810843"/>
    <w:rsid w:val="0082035B"/>
    <w:rsid w:val="00823032"/>
    <w:rsid w:val="00825DED"/>
    <w:rsid w:val="00830CC5"/>
    <w:rsid w:val="00832E66"/>
    <w:rsid w:val="00844E0A"/>
    <w:rsid w:val="008625B6"/>
    <w:rsid w:val="00897193"/>
    <w:rsid w:val="008A157A"/>
    <w:rsid w:val="008A780F"/>
    <w:rsid w:val="009060A0"/>
    <w:rsid w:val="00941B0E"/>
    <w:rsid w:val="00967F78"/>
    <w:rsid w:val="009A0BF5"/>
    <w:rsid w:val="009C09A4"/>
    <w:rsid w:val="009F032F"/>
    <w:rsid w:val="00A05222"/>
    <w:rsid w:val="00A10AD1"/>
    <w:rsid w:val="00A129A4"/>
    <w:rsid w:val="00A17503"/>
    <w:rsid w:val="00A2229B"/>
    <w:rsid w:val="00A331A8"/>
    <w:rsid w:val="00A5466F"/>
    <w:rsid w:val="00A76B86"/>
    <w:rsid w:val="00AA6180"/>
    <w:rsid w:val="00AC30BB"/>
    <w:rsid w:val="00AD174A"/>
    <w:rsid w:val="00AD7217"/>
    <w:rsid w:val="00B06339"/>
    <w:rsid w:val="00B1393C"/>
    <w:rsid w:val="00B14943"/>
    <w:rsid w:val="00B260BC"/>
    <w:rsid w:val="00B34BCB"/>
    <w:rsid w:val="00B45271"/>
    <w:rsid w:val="00B5307D"/>
    <w:rsid w:val="00B75554"/>
    <w:rsid w:val="00BA6C1D"/>
    <w:rsid w:val="00BB443C"/>
    <w:rsid w:val="00C11CE0"/>
    <w:rsid w:val="00C31AF4"/>
    <w:rsid w:val="00C5319D"/>
    <w:rsid w:val="00C773DC"/>
    <w:rsid w:val="00CB5439"/>
    <w:rsid w:val="00CD0C41"/>
    <w:rsid w:val="00CD39D5"/>
    <w:rsid w:val="00CE41C9"/>
    <w:rsid w:val="00CF7E93"/>
    <w:rsid w:val="00D20E17"/>
    <w:rsid w:val="00D242C4"/>
    <w:rsid w:val="00D25242"/>
    <w:rsid w:val="00D431B3"/>
    <w:rsid w:val="00D711F5"/>
    <w:rsid w:val="00DB5D54"/>
    <w:rsid w:val="00DC058C"/>
    <w:rsid w:val="00E454DF"/>
    <w:rsid w:val="00E4648F"/>
    <w:rsid w:val="00E47549"/>
    <w:rsid w:val="00E57B31"/>
    <w:rsid w:val="00E60FDD"/>
    <w:rsid w:val="00E67FC9"/>
    <w:rsid w:val="00E860A6"/>
    <w:rsid w:val="00E90A08"/>
    <w:rsid w:val="00E90C2D"/>
    <w:rsid w:val="00EF52EF"/>
    <w:rsid w:val="00F07C86"/>
    <w:rsid w:val="00F23676"/>
    <w:rsid w:val="00F25C35"/>
    <w:rsid w:val="00F45A30"/>
    <w:rsid w:val="00F83F53"/>
    <w:rsid w:val="00FB1688"/>
    <w:rsid w:val="00FE4387"/>
    <w:rsid w:val="00FF20F2"/>
    <w:rsid w:val="00FF2C10"/>
    <w:rsid w:val="00FF34C2"/>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rules v:ext="edit">
        <o:r id="V:Rule29" type="connector" idref="#_x0000_s1069"/>
        <o:r id="V:Rule30" type="connector" idref="#_x0000_s1081"/>
        <o:r id="V:Rule31" type="connector" idref="#_x0000_s1102"/>
        <o:r id="V:Rule32" type="connector" idref="#_x0000_s1077"/>
        <o:r id="V:Rule33" type="connector" idref="#_x0000_s1080"/>
        <o:r id="V:Rule34" type="connector" idref="#_x0000_s1098"/>
        <o:r id="V:Rule35" type="connector" idref="#_x0000_s1072"/>
        <o:r id="V:Rule36" type="connector" idref="#_x0000_s1078"/>
        <o:r id="V:Rule37" type="connector" idref="#_x0000_s1074"/>
        <o:r id="V:Rule38" type="connector" idref="#_x0000_s1082"/>
        <o:r id="V:Rule39" type="connector" idref="#_x0000_s1096"/>
        <o:r id="V:Rule40" type="connector" idref="#_x0000_s1095"/>
        <o:r id="V:Rule41" type="connector" idref="#_x0000_s1083"/>
        <o:r id="V:Rule42" type="connector" idref="#_x0000_s1091"/>
        <o:r id="V:Rule43" type="connector" idref="#_x0000_s1097"/>
        <o:r id="V:Rule44" type="connector" idref="#_x0000_s1073"/>
        <o:r id="V:Rule45" type="connector" idref="#_x0000_s1093"/>
        <o:r id="V:Rule46" type="connector" idref="#_x0000_s1099"/>
        <o:r id="V:Rule47" type="connector" idref="#_x0000_s1104"/>
        <o:r id="V:Rule48" type="connector" idref="#_x0000_s1094"/>
        <o:r id="V:Rule49" type="connector" idref="#_x0000_s1103"/>
        <o:r id="V:Rule50" type="connector" idref="#_x0000_s1079"/>
        <o:r id="V:Rule51" type="connector" idref="#_x0000_s1084"/>
        <o:r id="V:Rule52" type="connector" idref="#_x0000_s1090"/>
        <o:r id="V:Rule53" type="connector" idref="#_x0000_s1071"/>
        <o:r id="V:Rule54" type="connector" idref="#_x0000_s1101"/>
        <o:r id="V:Rule55" type="connector" idref="#_x0000_s1100"/>
        <o:r id="V:Rule56" type="connector" idref="#_x0000_s10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17"/>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B0633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CE41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CE41C9"/>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20E1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20E17"/>
    <w:rPr>
      <w:rFonts w:ascii="Tahoma" w:eastAsia="Times New Roman" w:hAnsi="Tahoma" w:cs="Tahoma"/>
      <w:sz w:val="16"/>
      <w:szCs w:val="16"/>
      <w:lang w:eastAsia="da-DK"/>
    </w:rPr>
  </w:style>
  <w:style w:type="paragraph" w:styleId="Sidehoved">
    <w:name w:val="header"/>
    <w:basedOn w:val="Normal"/>
    <w:link w:val="SidehovedTegn"/>
    <w:uiPriority w:val="99"/>
    <w:unhideWhenUsed/>
    <w:rsid w:val="00B06339"/>
    <w:pPr>
      <w:tabs>
        <w:tab w:val="center" w:pos="4819"/>
        <w:tab w:val="right" w:pos="9638"/>
      </w:tabs>
    </w:pPr>
  </w:style>
  <w:style w:type="character" w:customStyle="1" w:styleId="SidehovedTegn">
    <w:name w:val="Sidehoved Tegn"/>
    <w:basedOn w:val="Standardskrifttypeiafsnit"/>
    <w:link w:val="Sidehoved"/>
    <w:uiPriority w:val="99"/>
    <w:rsid w:val="00B06339"/>
    <w:rPr>
      <w:rFonts w:ascii="Times New Roman" w:eastAsia="Times New Roman" w:hAnsi="Times New Roman" w:cs="Times New Roman"/>
      <w:sz w:val="24"/>
      <w:szCs w:val="24"/>
      <w:lang w:eastAsia="da-DK"/>
    </w:rPr>
  </w:style>
  <w:style w:type="paragraph" w:styleId="Sidefod">
    <w:name w:val="footer"/>
    <w:basedOn w:val="Normal"/>
    <w:link w:val="SidefodTegn"/>
    <w:uiPriority w:val="99"/>
    <w:unhideWhenUsed/>
    <w:rsid w:val="00B06339"/>
    <w:pPr>
      <w:tabs>
        <w:tab w:val="center" w:pos="4819"/>
        <w:tab w:val="right" w:pos="9638"/>
      </w:tabs>
    </w:pPr>
  </w:style>
  <w:style w:type="character" w:customStyle="1" w:styleId="SidefodTegn">
    <w:name w:val="Sidefod Tegn"/>
    <w:basedOn w:val="Standardskrifttypeiafsnit"/>
    <w:link w:val="Sidefod"/>
    <w:uiPriority w:val="99"/>
    <w:rsid w:val="00B06339"/>
    <w:rPr>
      <w:rFonts w:ascii="Times New Roman" w:eastAsia="Times New Roman" w:hAnsi="Times New Roman" w:cs="Times New Roman"/>
      <w:sz w:val="24"/>
      <w:szCs w:val="24"/>
      <w:lang w:eastAsia="da-DK"/>
    </w:rPr>
  </w:style>
  <w:style w:type="character" w:customStyle="1" w:styleId="Overskrift1Tegn">
    <w:name w:val="Overskrift 1 Tegn"/>
    <w:basedOn w:val="Standardskrifttypeiafsnit"/>
    <w:link w:val="Overskrift1"/>
    <w:uiPriority w:val="9"/>
    <w:rsid w:val="00B06339"/>
    <w:rPr>
      <w:rFonts w:asciiTheme="majorHAnsi" w:eastAsiaTheme="majorEastAsia" w:hAnsiTheme="majorHAnsi" w:cstheme="majorBidi"/>
      <w:b/>
      <w:bCs/>
      <w:color w:val="365F91" w:themeColor="accent1" w:themeShade="BF"/>
      <w:sz w:val="28"/>
      <w:szCs w:val="28"/>
      <w:lang w:eastAsia="da-DK"/>
    </w:rPr>
  </w:style>
  <w:style w:type="paragraph" w:styleId="Overskrift">
    <w:name w:val="TOC Heading"/>
    <w:basedOn w:val="Overskrift1"/>
    <w:next w:val="Normal"/>
    <w:uiPriority w:val="39"/>
    <w:semiHidden/>
    <w:unhideWhenUsed/>
    <w:qFormat/>
    <w:rsid w:val="00B06339"/>
    <w:pPr>
      <w:spacing w:line="276" w:lineRule="auto"/>
      <w:outlineLvl w:val="9"/>
    </w:pPr>
    <w:rPr>
      <w:lang w:eastAsia="en-US"/>
    </w:rPr>
  </w:style>
  <w:style w:type="paragraph" w:styleId="Indholdsfortegnelse2">
    <w:name w:val="toc 2"/>
    <w:basedOn w:val="Normal"/>
    <w:next w:val="Normal"/>
    <w:autoRedefine/>
    <w:uiPriority w:val="39"/>
    <w:semiHidden/>
    <w:unhideWhenUsed/>
    <w:qFormat/>
    <w:rsid w:val="00B06339"/>
    <w:pPr>
      <w:spacing w:after="100" w:line="276" w:lineRule="auto"/>
      <w:ind w:left="220"/>
    </w:pPr>
    <w:rPr>
      <w:rFonts w:asciiTheme="minorHAnsi" w:eastAsiaTheme="minorEastAsia" w:hAnsiTheme="minorHAnsi" w:cstheme="minorBidi"/>
      <w:sz w:val="22"/>
      <w:szCs w:val="22"/>
      <w:lang w:eastAsia="en-US"/>
    </w:rPr>
  </w:style>
  <w:style w:type="paragraph" w:styleId="Indholdsfortegnelse1">
    <w:name w:val="toc 1"/>
    <w:basedOn w:val="Normal"/>
    <w:next w:val="Normal"/>
    <w:autoRedefine/>
    <w:uiPriority w:val="39"/>
    <w:semiHidden/>
    <w:unhideWhenUsed/>
    <w:qFormat/>
    <w:rsid w:val="00B06339"/>
    <w:pPr>
      <w:spacing w:after="100" w:line="276" w:lineRule="auto"/>
    </w:pPr>
    <w:rPr>
      <w:rFonts w:asciiTheme="minorHAnsi" w:eastAsiaTheme="minorEastAsia" w:hAnsiTheme="minorHAnsi" w:cstheme="minorBidi"/>
      <w:sz w:val="22"/>
      <w:szCs w:val="22"/>
      <w:lang w:eastAsia="en-US"/>
    </w:rPr>
  </w:style>
  <w:style w:type="paragraph" w:styleId="Indholdsfortegnelse3">
    <w:name w:val="toc 3"/>
    <w:basedOn w:val="Normal"/>
    <w:next w:val="Normal"/>
    <w:autoRedefine/>
    <w:uiPriority w:val="39"/>
    <w:unhideWhenUsed/>
    <w:qFormat/>
    <w:rsid w:val="00B06339"/>
    <w:pPr>
      <w:spacing w:after="100" w:line="276" w:lineRule="auto"/>
      <w:ind w:left="440"/>
    </w:pPr>
    <w:rPr>
      <w:rFonts w:asciiTheme="minorHAnsi" w:eastAsiaTheme="minorEastAsia" w:hAnsiTheme="minorHAnsi" w:cstheme="minorBidi"/>
      <w:sz w:val="22"/>
      <w:szCs w:val="22"/>
      <w:lang w:eastAsia="en-US"/>
    </w:rPr>
  </w:style>
  <w:style w:type="paragraph" w:styleId="Listeafsnit">
    <w:name w:val="List Paragraph"/>
    <w:basedOn w:val="Normal"/>
    <w:uiPriority w:val="34"/>
    <w:qFormat/>
    <w:rsid w:val="00B06339"/>
    <w:pPr>
      <w:ind w:left="720"/>
      <w:contextualSpacing/>
    </w:pPr>
  </w:style>
  <w:style w:type="character" w:styleId="Kommentarhenvisning">
    <w:name w:val="annotation reference"/>
    <w:basedOn w:val="Standardskrifttypeiafsnit"/>
    <w:uiPriority w:val="99"/>
    <w:semiHidden/>
    <w:rsid w:val="00B06339"/>
    <w:rPr>
      <w:sz w:val="16"/>
      <w:szCs w:val="16"/>
    </w:rPr>
  </w:style>
  <w:style w:type="paragraph" w:styleId="Kommentartekst">
    <w:name w:val="annotation text"/>
    <w:basedOn w:val="Normal"/>
    <w:link w:val="KommentartekstTegn"/>
    <w:uiPriority w:val="99"/>
    <w:semiHidden/>
    <w:rsid w:val="00B06339"/>
    <w:rPr>
      <w:sz w:val="20"/>
      <w:szCs w:val="20"/>
    </w:rPr>
  </w:style>
  <w:style w:type="character" w:customStyle="1" w:styleId="KommentartekstTegn">
    <w:name w:val="Kommentartekst Tegn"/>
    <w:basedOn w:val="Standardskrifttypeiafsnit"/>
    <w:link w:val="Kommentartekst"/>
    <w:uiPriority w:val="99"/>
    <w:semiHidden/>
    <w:rsid w:val="00B06339"/>
    <w:rPr>
      <w:rFonts w:ascii="Times New Roman" w:eastAsia="Times New Roman" w:hAnsi="Times New Roman" w:cs="Times New Roman"/>
      <w:sz w:val="20"/>
      <w:szCs w:val="20"/>
      <w:lang w:eastAsia="da-DK"/>
    </w:rPr>
  </w:style>
  <w:style w:type="numbering" w:customStyle="1" w:styleId="Typografi1">
    <w:name w:val="Typografi1"/>
    <w:uiPriority w:val="99"/>
    <w:rsid w:val="002C0BB4"/>
    <w:pPr>
      <w:numPr>
        <w:numId w:val="6"/>
      </w:numPr>
    </w:pPr>
  </w:style>
  <w:style w:type="paragraph" w:styleId="NormalWeb">
    <w:name w:val="Normal (Web)"/>
    <w:basedOn w:val="Normal"/>
    <w:uiPriority w:val="99"/>
    <w:rsid w:val="002C0BB4"/>
    <w:pPr>
      <w:spacing w:line="312" w:lineRule="atLeast"/>
    </w:pPr>
    <w:rPr>
      <w:rFonts w:ascii="Verdana" w:hAnsi="Verdana"/>
      <w:color w:val="000000"/>
      <w:sz w:val="17"/>
      <w:szCs w:val="17"/>
    </w:rPr>
  </w:style>
  <w:style w:type="paragraph" w:styleId="Fodnotetekst">
    <w:name w:val="footnote text"/>
    <w:basedOn w:val="Normal"/>
    <w:link w:val="FodnotetekstTegn"/>
    <w:uiPriority w:val="99"/>
    <w:semiHidden/>
    <w:unhideWhenUsed/>
    <w:rsid w:val="005711EB"/>
    <w:rPr>
      <w:sz w:val="20"/>
      <w:szCs w:val="20"/>
    </w:rPr>
  </w:style>
  <w:style w:type="character" w:customStyle="1" w:styleId="FodnotetekstTegn">
    <w:name w:val="Fodnotetekst Tegn"/>
    <w:basedOn w:val="Standardskrifttypeiafsnit"/>
    <w:link w:val="Fodnotetekst"/>
    <w:uiPriority w:val="99"/>
    <w:semiHidden/>
    <w:rsid w:val="005711EB"/>
    <w:rPr>
      <w:rFonts w:ascii="Times New Roman" w:eastAsia="Times New Roman" w:hAnsi="Times New Roman" w:cs="Times New Roman"/>
      <w:sz w:val="20"/>
      <w:szCs w:val="20"/>
      <w:lang w:eastAsia="da-DK"/>
    </w:rPr>
  </w:style>
  <w:style w:type="character" w:styleId="Fodnotehenvisning">
    <w:name w:val="footnote reference"/>
    <w:basedOn w:val="Standardskrifttypeiafsnit"/>
    <w:semiHidden/>
    <w:unhideWhenUsed/>
    <w:rsid w:val="005711EB"/>
    <w:rPr>
      <w:vertAlign w:val="superscript"/>
    </w:rPr>
  </w:style>
  <w:style w:type="paragraph" w:styleId="Billedtekst">
    <w:name w:val="caption"/>
    <w:basedOn w:val="Normal"/>
    <w:next w:val="Normal"/>
    <w:uiPriority w:val="35"/>
    <w:unhideWhenUsed/>
    <w:qFormat/>
    <w:rsid w:val="00CE41C9"/>
    <w:pPr>
      <w:spacing w:after="200"/>
    </w:pPr>
    <w:rPr>
      <w:rFonts w:asciiTheme="minorHAnsi" w:eastAsiaTheme="minorHAnsi" w:hAnsiTheme="minorHAnsi" w:cstheme="minorBidi"/>
      <w:b/>
      <w:bCs/>
      <w:color w:val="4F81BD" w:themeColor="accent1"/>
      <w:sz w:val="18"/>
      <w:szCs w:val="18"/>
      <w:lang w:eastAsia="en-US"/>
    </w:rPr>
  </w:style>
  <w:style w:type="table" w:styleId="Tabel-Gitter">
    <w:name w:val="Table Grid"/>
    <w:basedOn w:val="Tabel-Normal"/>
    <w:uiPriority w:val="59"/>
    <w:rsid w:val="00CE41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verskrift2Tegn">
    <w:name w:val="Overskrift 2 Tegn"/>
    <w:basedOn w:val="Standardskrifttypeiafsnit"/>
    <w:link w:val="Overskrift2"/>
    <w:uiPriority w:val="9"/>
    <w:semiHidden/>
    <w:rsid w:val="00CE41C9"/>
    <w:rPr>
      <w:rFonts w:asciiTheme="majorHAnsi" w:eastAsiaTheme="majorEastAsia" w:hAnsiTheme="majorHAnsi" w:cstheme="majorBidi"/>
      <w:b/>
      <w:bCs/>
      <w:color w:val="4F81BD" w:themeColor="accent1"/>
      <w:sz w:val="26"/>
      <w:szCs w:val="26"/>
      <w:lang w:eastAsia="da-DK"/>
    </w:rPr>
  </w:style>
  <w:style w:type="character" w:customStyle="1" w:styleId="Overskrift3Tegn">
    <w:name w:val="Overskrift 3 Tegn"/>
    <w:basedOn w:val="Standardskrifttypeiafsnit"/>
    <w:link w:val="Overskrift3"/>
    <w:uiPriority w:val="9"/>
    <w:semiHidden/>
    <w:rsid w:val="00CE41C9"/>
    <w:rPr>
      <w:rFonts w:asciiTheme="majorHAnsi" w:eastAsiaTheme="majorEastAsia" w:hAnsiTheme="majorHAnsi" w:cstheme="majorBidi"/>
      <w:b/>
      <w:bCs/>
      <w:color w:val="4F81BD" w:themeColor="accent1"/>
      <w:sz w:val="24"/>
      <w:szCs w:val="24"/>
      <w:lang w:eastAsia="da-DK"/>
    </w:rPr>
  </w:style>
  <w:style w:type="paragraph" w:styleId="Indeks1">
    <w:name w:val="index 1"/>
    <w:basedOn w:val="Normal"/>
    <w:next w:val="Normal"/>
    <w:autoRedefine/>
    <w:uiPriority w:val="99"/>
    <w:semiHidden/>
    <w:unhideWhenUsed/>
    <w:rsid w:val="00CE41C9"/>
    <w:pPr>
      <w:ind w:left="240" w:hanging="240"/>
    </w:pPr>
  </w:style>
  <w:style w:type="paragraph" w:styleId="Indeksoverskrift">
    <w:name w:val="index heading"/>
    <w:basedOn w:val="Normal"/>
    <w:next w:val="Indeks1"/>
    <w:semiHidden/>
    <w:rsid w:val="00CE41C9"/>
  </w:style>
  <w:style w:type="paragraph" w:styleId="Brdtekstindrykning">
    <w:name w:val="Body Text Indent"/>
    <w:basedOn w:val="Normal"/>
    <w:link w:val="BrdtekstindrykningTegn"/>
    <w:semiHidden/>
    <w:rsid w:val="00CE41C9"/>
    <w:pPr>
      <w:ind w:left="2608"/>
    </w:pPr>
    <w:rPr>
      <w:color w:val="FF00FF"/>
      <w:sz w:val="20"/>
    </w:rPr>
  </w:style>
  <w:style w:type="character" w:customStyle="1" w:styleId="BrdtekstindrykningTegn">
    <w:name w:val="Brødtekstindrykning Tegn"/>
    <w:basedOn w:val="Standardskrifttypeiafsnit"/>
    <w:link w:val="Brdtekstindrykning"/>
    <w:semiHidden/>
    <w:rsid w:val="00CE41C9"/>
    <w:rPr>
      <w:rFonts w:ascii="Times New Roman" w:eastAsia="Times New Roman" w:hAnsi="Times New Roman" w:cs="Times New Roman"/>
      <w:color w:val="FF00FF"/>
      <w:sz w:val="20"/>
      <w:szCs w:val="24"/>
      <w:lang w:eastAsia="da-DK"/>
    </w:rPr>
  </w:style>
  <w:style w:type="paragraph" w:customStyle="1" w:styleId="Almtekst">
    <w:name w:val="Alm tekst"/>
    <w:basedOn w:val="Normal"/>
    <w:link w:val="AlmtekstTegn"/>
    <w:rsid w:val="00BB443C"/>
    <w:pPr>
      <w:spacing w:after="120"/>
    </w:pPr>
  </w:style>
  <w:style w:type="character" w:customStyle="1" w:styleId="AlmtekstTegn">
    <w:name w:val="Alm tekst Tegn"/>
    <w:basedOn w:val="Standardskrifttypeiafsnit"/>
    <w:link w:val="Almtekst"/>
    <w:rsid w:val="00BB443C"/>
    <w:rPr>
      <w:rFonts w:ascii="Times New Roman" w:eastAsia="Times New Roman" w:hAnsi="Times New Roman" w:cs="Times New Roman"/>
      <w:sz w:val="24"/>
      <w:szCs w:val="24"/>
      <w:lang w:eastAsia="da-DK"/>
    </w:rPr>
  </w:style>
  <w:style w:type="paragraph" w:customStyle="1" w:styleId="Default">
    <w:name w:val="Default"/>
    <w:rsid w:val="00A10AD1"/>
    <w:pPr>
      <w:autoSpaceDE w:val="0"/>
      <w:autoSpaceDN w:val="0"/>
      <w:adjustRightInd w:val="0"/>
      <w:spacing w:after="0" w:line="240" w:lineRule="auto"/>
    </w:pPr>
    <w:rPr>
      <w:rFonts w:ascii="Times New Roman" w:hAnsi="Times New Roman" w:cs="Times New Roman"/>
      <w:color w:val="000000"/>
      <w:sz w:val="24"/>
      <w:szCs w:val="24"/>
    </w:rPr>
  </w:style>
  <w:style w:type="paragraph" w:styleId="Brdtekst3">
    <w:name w:val="Body Text 3"/>
    <w:basedOn w:val="Normal"/>
    <w:link w:val="Brdtekst3Tegn"/>
    <w:uiPriority w:val="99"/>
    <w:unhideWhenUsed/>
    <w:rsid w:val="000729A6"/>
    <w:pPr>
      <w:spacing w:after="120"/>
    </w:pPr>
    <w:rPr>
      <w:sz w:val="16"/>
      <w:szCs w:val="16"/>
    </w:rPr>
  </w:style>
  <w:style w:type="character" w:customStyle="1" w:styleId="Brdtekst3Tegn">
    <w:name w:val="Brødtekst 3 Tegn"/>
    <w:basedOn w:val="Standardskrifttypeiafsnit"/>
    <w:link w:val="Brdtekst3"/>
    <w:uiPriority w:val="99"/>
    <w:rsid w:val="000729A6"/>
    <w:rPr>
      <w:rFonts w:ascii="Times New Roman" w:eastAsia="Times New Roman" w:hAnsi="Times New Roman" w:cs="Times New Roman"/>
      <w:sz w:val="16"/>
      <w:szCs w:val="16"/>
      <w:lang w:eastAsia="da-DK"/>
    </w:rPr>
  </w:style>
  <w:style w:type="paragraph" w:styleId="Brdtekstindrykning2">
    <w:name w:val="Body Text Indent 2"/>
    <w:basedOn w:val="Normal"/>
    <w:link w:val="Brdtekstindrykning2Tegn"/>
    <w:uiPriority w:val="99"/>
    <w:semiHidden/>
    <w:unhideWhenUsed/>
    <w:rsid w:val="00601383"/>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01383"/>
    <w:rPr>
      <w:rFonts w:ascii="Times New Roman" w:eastAsia="Times New Roman" w:hAnsi="Times New Roman" w:cs="Times New Roman"/>
      <w:sz w:val="24"/>
      <w:szCs w:val="24"/>
      <w:lang w:eastAsia="da-DK"/>
    </w:rPr>
  </w:style>
  <w:style w:type="paragraph" w:styleId="Brdtekst2">
    <w:name w:val="Body Text 2"/>
    <w:basedOn w:val="Normal"/>
    <w:link w:val="Brdtekst2Tegn"/>
    <w:uiPriority w:val="99"/>
    <w:semiHidden/>
    <w:unhideWhenUsed/>
    <w:rsid w:val="005610BB"/>
    <w:pPr>
      <w:spacing w:after="120" w:line="480" w:lineRule="auto"/>
    </w:pPr>
  </w:style>
  <w:style w:type="character" w:customStyle="1" w:styleId="Brdtekst2Tegn">
    <w:name w:val="Brødtekst 2 Tegn"/>
    <w:basedOn w:val="Standardskrifttypeiafsnit"/>
    <w:link w:val="Brdtekst2"/>
    <w:uiPriority w:val="99"/>
    <w:semiHidden/>
    <w:rsid w:val="005610BB"/>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5610BB"/>
    <w:rPr>
      <w:rFonts w:ascii="Verdana" w:hAnsi="Verdana" w:hint="default"/>
      <w:b/>
      <w:bCs/>
      <w:i w:val="0"/>
      <w:iCs w:val="0"/>
      <w:strike w:val="0"/>
      <w:dstrike w:val="0"/>
      <w:color w:val="6B9ED5"/>
      <w:sz w:val="17"/>
      <w:szCs w:val="17"/>
      <w:u w:val="none"/>
      <w:effect w:val="none"/>
    </w:rPr>
  </w:style>
  <w:style w:type="character" w:styleId="Strk">
    <w:name w:val="Strong"/>
    <w:basedOn w:val="Standardskrifttypeiafsnit"/>
    <w:uiPriority w:val="22"/>
    <w:qFormat/>
    <w:rsid w:val="005610BB"/>
    <w:rPr>
      <w:b/>
      <w:bCs/>
    </w:rPr>
  </w:style>
  <w:style w:type="paragraph" w:customStyle="1" w:styleId="Standardtekst">
    <w:name w:val="Standardtekst"/>
    <w:basedOn w:val="Normal"/>
    <w:rsid w:val="006A23AC"/>
    <w:pPr>
      <w:overflowPunct w:val="0"/>
      <w:autoSpaceDE w:val="0"/>
      <w:autoSpaceDN w:val="0"/>
      <w:adjustRightInd w:val="0"/>
    </w:pPr>
    <w:rPr>
      <w:szCs w:val="20"/>
    </w:rPr>
  </w:style>
</w:styles>
</file>

<file path=word/webSettings.xml><?xml version="1.0" encoding="utf-8"?>
<w:webSettings xmlns:r="http://schemas.openxmlformats.org/officeDocument/2006/relationships" xmlns:w="http://schemas.openxmlformats.org/wordprocessingml/2006/main">
  <w:divs>
    <w:div w:id="142283810">
      <w:bodyDiv w:val="1"/>
      <w:marLeft w:val="0"/>
      <w:marRight w:val="0"/>
      <w:marTop w:val="0"/>
      <w:marBottom w:val="0"/>
      <w:divBdr>
        <w:top w:val="none" w:sz="0" w:space="0" w:color="auto"/>
        <w:left w:val="none" w:sz="0" w:space="0" w:color="auto"/>
        <w:bottom w:val="none" w:sz="0" w:space="0" w:color="auto"/>
        <w:right w:val="none" w:sz="0" w:space="0" w:color="auto"/>
      </w:divBdr>
    </w:div>
    <w:div w:id="609436794">
      <w:bodyDiv w:val="1"/>
      <w:marLeft w:val="0"/>
      <w:marRight w:val="0"/>
      <w:marTop w:val="0"/>
      <w:marBottom w:val="0"/>
      <w:divBdr>
        <w:top w:val="none" w:sz="0" w:space="0" w:color="auto"/>
        <w:left w:val="none" w:sz="0" w:space="0" w:color="auto"/>
        <w:bottom w:val="none" w:sz="0" w:space="0" w:color="auto"/>
        <w:right w:val="none" w:sz="0" w:space="0" w:color="auto"/>
      </w:divBdr>
      <w:divsChild>
        <w:div w:id="6948415">
          <w:marLeft w:val="0"/>
          <w:marRight w:val="0"/>
          <w:marTop w:val="0"/>
          <w:marBottom w:val="150"/>
          <w:divBdr>
            <w:top w:val="none" w:sz="0" w:space="0" w:color="auto"/>
            <w:left w:val="none" w:sz="0" w:space="0" w:color="auto"/>
            <w:bottom w:val="none" w:sz="0" w:space="0" w:color="auto"/>
            <w:right w:val="none" w:sz="0" w:space="0" w:color="auto"/>
          </w:divBdr>
          <w:divsChild>
            <w:div w:id="561788752">
              <w:marLeft w:val="0"/>
              <w:marRight w:val="0"/>
              <w:marTop w:val="0"/>
              <w:marBottom w:val="0"/>
              <w:divBdr>
                <w:top w:val="none" w:sz="0" w:space="0" w:color="auto"/>
                <w:left w:val="none" w:sz="0" w:space="0" w:color="auto"/>
                <w:bottom w:val="none" w:sz="0" w:space="0" w:color="auto"/>
                <w:right w:val="none" w:sz="0" w:space="0" w:color="auto"/>
              </w:divBdr>
              <w:divsChild>
                <w:div w:id="425804408">
                  <w:marLeft w:val="0"/>
                  <w:marRight w:val="0"/>
                  <w:marTop w:val="0"/>
                  <w:marBottom w:val="0"/>
                  <w:divBdr>
                    <w:top w:val="none" w:sz="0" w:space="0" w:color="auto"/>
                    <w:left w:val="none" w:sz="0" w:space="0" w:color="auto"/>
                    <w:bottom w:val="none" w:sz="0" w:space="0" w:color="auto"/>
                    <w:right w:val="none" w:sz="0" w:space="0" w:color="auto"/>
                  </w:divBdr>
                  <w:divsChild>
                    <w:div w:id="1716419657">
                      <w:marLeft w:val="4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7217408">
      <w:bodyDiv w:val="1"/>
      <w:marLeft w:val="0"/>
      <w:marRight w:val="0"/>
      <w:marTop w:val="0"/>
      <w:marBottom w:val="0"/>
      <w:divBdr>
        <w:top w:val="none" w:sz="0" w:space="0" w:color="auto"/>
        <w:left w:val="none" w:sz="0" w:space="0" w:color="auto"/>
        <w:bottom w:val="none" w:sz="0" w:space="0" w:color="auto"/>
        <w:right w:val="none" w:sz="0" w:space="0" w:color="auto"/>
      </w:divBdr>
    </w:div>
    <w:div w:id="1046375495">
      <w:bodyDiv w:val="1"/>
      <w:marLeft w:val="0"/>
      <w:marRight w:val="0"/>
      <w:marTop w:val="0"/>
      <w:marBottom w:val="0"/>
      <w:divBdr>
        <w:top w:val="none" w:sz="0" w:space="0" w:color="auto"/>
        <w:left w:val="none" w:sz="0" w:space="0" w:color="auto"/>
        <w:bottom w:val="none" w:sz="0" w:space="0" w:color="auto"/>
        <w:right w:val="none" w:sz="0" w:space="0" w:color="auto"/>
      </w:divBdr>
    </w:div>
    <w:div w:id="1996565539">
      <w:bodyDiv w:val="1"/>
      <w:marLeft w:val="0"/>
      <w:marRight w:val="0"/>
      <w:marTop w:val="0"/>
      <w:marBottom w:val="0"/>
      <w:divBdr>
        <w:top w:val="none" w:sz="0" w:space="0" w:color="auto"/>
        <w:left w:val="none" w:sz="0" w:space="0" w:color="auto"/>
        <w:bottom w:val="none" w:sz="0" w:space="0" w:color="auto"/>
        <w:right w:val="none" w:sz="0" w:space="0" w:color="auto"/>
      </w:divBdr>
    </w:div>
    <w:div w:id="2030135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hyperlink" Target="http://www.lp-modellen.dk" TargetMode="External"/><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jpeg"/><Relationship Id="rId25" Type="http://schemas.openxmlformats.org/officeDocument/2006/relationships/diagramColors" Target="diagrams/colors4.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4.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Layout" Target="diagrams/layout4.xml"/><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Data" Target="diagrams/data4.xml"/><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E95AF4-FE57-4E4E-B467-74DAB9F87962}" type="doc">
      <dgm:prSet loTypeId="urn:microsoft.com/office/officeart/2005/8/layout/cycle7" loCatId="cycle" qsTypeId="urn:microsoft.com/office/officeart/2005/8/quickstyle/simple3" qsCatId="simple" csTypeId="urn:microsoft.com/office/officeart/2005/8/colors/accent1_5" csCatId="accent1" phldr="1"/>
      <dgm:spPr/>
      <dgm:t>
        <a:bodyPr/>
        <a:lstStyle/>
        <a:p>
          <a:endParaRPr lang="da-DK"/>
        </a:p>
      </dgm:t>
    </dgm:pt>
    <dgm:pt modelId="{72727C3C-7190-4747-A6A7-6DD8DB1B533C}">
      <dgm:prSet phldrT="[Tekst]"/>
      <dgm:spPr/>
      <dgm:t>
        <a:bodyPr/>
        <a:lstStyle/>
        <a:p>
          <a:r>
            <a:rPr lang="da-DK"/>
            <a:t>Lp-modellen stiller krav til lærernes refleksionskompetence og evne til at sætte sig i elevernes sted og til systematisk samarbejde.</a:t>
          </a:r>
        </a:p>
      </dgm:t>
    </dgm:pt>
    <dgm:pt modelId="{BC9D0929-54D4-4F44-9604-918790657BEC}" type="parTrans" cxnId="{88E4C3A8-2F4B-481D-80BF-065856C7E406}">
      <dgm:prSet/>
      <dgm:spPr/>
      <dgm:t>
        <a:bodyPr/>
        <a:lstStyle/>
        <a:p>
          <a:endParaRPr lang="da-DK"/>
        </a:p>
      </dgm:t>
    </dgm:pt>
    <dgm:pt modelId="{D1354AC7-79C6-4173-8BBF-019DBD2802AB}" type="sibTrans" cxnId="{88E4C3A8-2F4B-481D-80BF-065856C7E406}">
      <dgm:prSet/>
      <dgm:spPr/>
      <dgm:t>
        <a:bodyPr/>
        <a:lstStyle/>
        <a:p>
          <a:endParaRPr lang="da-DK"/>
        </a:p>
      </dgm:t>
    </dgm:pt>
    <dgm:pt modelId="{7547F664-B3DD-41D4-8ADE-C9414CB91374}">
      <dgm:prSet phldrT="[Tekst]"/>
      <dgm:spPr/>
      <dgm:t>
        <a:bodyPr/>
        <a:lstStyle/>
        <a:p>
          <a:r>
            <a:rPr lang="da-DK"/>
            <a:t>Wenger</a:t>
          </a:r>
        </a:p>
        <a:p>
          <a:r>
            <a:rPr lang="da-DK"/>
            <a:t>En social læringsteori om samarbejde og læring i arbejdslivet. </a:t>
          </a:r>
        </a:p>
      </dgm:t>
    </dgm:pt>
    <dgm:pt modelId="{812F3028-F692-4638-B64C-7EF409CDA3A1}" type="parTrans" cxnId="{30C0218F-FF7F-4444-B9C5-EB9ED5AB8B8F}">
      <dgm:prSet/>
      <dgm:spPr/>
      <dgm:t>
        <a:bodyPr/>
        <a:lstStyle/>
        <a:p>
          <a:endParaRPr lang="da-DK"/>
        </a:p>
      </dgm:t>
    </dgm:pt>
    <dgm:pt modelId="{6C35C774-C3D4-42CF-AF19-DDF77C4B00F9}" type="sibTrans" cxnId="{30C0218F-FF7F-4444-B9C5-EB9ED5AB8B8F}">
      <dgm:prSet/>
      <dgm:spPr/>
      <dgm:t>
        <a:bodyPr/>
        <a:lstStyle/>
        <a:p>
          <a:endParaRPr lang="da-DK"/>
        </a:p>
      </dgm:t>
    </dgm:pt>
    <dgm:pt modelId="{8C9FCF43-FC94-45E5-A173-9A5E3AC4E77A}">
      <dgm:prSet phldrT="[Tekst]"/>
      <dgm:spPr/>
      <dgm:t>
        <a:bodyPr/>
        <a:lstStyle/>
        <a:p>
          <a:r>
            <a:rPr lang="da-DK"/>
            <a:t>Schön</a:t>
          </a:r>
        </a:p>
        <a:p>
          <a:r>
            <a:rPr lang="da-DK"/>
            <a:t>Teori om det at reflektere og om det at være professionelt nysgerrig.</a:t>
          </a:r>
        </a:p>
      </dgm:t>
    </dgm:pt>
    <dgm:pt modelId="{3D797A84-0843-40ED-8943-FDAB37966CDD}" type="parTrans" cxnId="{1E04B420-F4B5-452A-B236-3E29BD533B69}">
      <dgm:prSet/>
      <dgm:spPr/>
      <dgm:t>
        <a:bodyPr/>
        <a:lstStyle/>
        <a:p>
          <a:endParaRPr lang="da-DK"/>
        </a:p>
      </dgm:t>
    </dgm:pt>
    <dgm:pt modelId="{3031C85E-ADEA-4193-9812-E909C1C308D0}" type="sibTrans" cxnId="{1E04B420-F4B5-452A-B236-3E29BD533B69}">
      <dgm:prSet/>
      <dgm:spPr/>
      <dgm:t>
        <a:bodyPr/>
        <a:lstStyle/>
        <a:p>
          <a:endParaRPr lang="da-DK"/>
        </a:p>
      </dgm:t>
    </dgm:pt>
    <dgm:pt modelId="{9FC33AEE-27D2-405E-B3E7-968C2A20DA1A}" type="pres">
      <dgm:prSet presAssocID="{BAE95AF4-FE57-4E4E-B467-74DAB9F87962}" presName="Name0" presStyleCnt="0">
        <dgm:presLayoutVars>
          <dgm:dir/>
          <dgm:resizeHandles val="exact"/>
        </dgm:presLayoutVars>
      </dgm:prSet>
      <dgm:spPr/>
      <dgm:t>
        <a:bodyPr/>
        <a:lstStyle/>
        <a:p>
          <a:endParaRPr lang="da-DK"/>
        </a:p>
      </dgm:t>
    </dgm:pt>
    <dgm:pt modelId="{6BC5623E-7E0E-47E3-AFED-4E52437166FE}" type="pres">
      <dgm:prSet presAssocID="{72727C3C-7190-4747-A6A7-6DD8DB1B533C}" presName="node" presStyleLbl="node1" presStyleIdx="0" presStyleCnt="3">
        <dgm:presLayoutVars>
          <dgm:bulletEnabled val="1"/>
        </dgm:presLayoutVars>
      </dgm:prSet>
      <dgm:spPr/>
      <dgm:t>
        <a:bodyPr/>
        <a:lstStyle/>
        <a:p>
          <a:endParaRPr lang="da-DK"/>
        </a:p>
      </dgm:t>
    </dgm:pt>
    <dgm:pt modelId="{D11B4C50-A778-478C-A29E-6F9B013A5C8C}" type="pres">
      <dgm:prSet presAssocID="{D1354AC7-79C6-4173-8BBF-019DBD2802AB}" presName="sibTrans" presStyleLbl="sibTrans2D1" presStyleIdx="0" presStyleCnt="3"/>
      <dgm:spPr/>
      <dgm:t>
        <a:bodyPr/>
        <a:lstStyle/>
        <a:p>
          <a:endParaRPr lang="da-DK"/>
        </a:p>
      </dgm:t>
    </dgm:pt>
    <dgm:pt modelId="{0A642C34-D527-4BB1-91BF-8BC5D1D6DB38}" type="pres">
      <dgm:prSet presAssocID="{D1354AC7-79C6-4173-8BBF-019DBD2802AB}" presName="connectorText" presStyleLbl="sibTrans2D1" presStyleIdx="0" presStyleCnt="3"/>
      <dgm:spPr/>
      <dgm:t>
        <a:bodyPr/>
        <a:lstStyle/>
        <a:p>
          <a:endParaRPr lang="da-DK"/>
        </a:p>
      </dgm:t>
    </dgm:pt>
    <dgm:pt modelId="{6A91CFE5-BDC1-4E57-B09A-34CAFDC90BF4}" type="pres">
      <dgm:prSet presAssocID="{7547F664-B3DD-41D4-8ADE-C9414CB91374}" presName="node" presStyleLbl="node1" presStyleIdx="1" presStyleCnt="3">
        <dgm:presLayoutVars>
          <dgm:bulletEnabled val="1"/>
        </dgm:presLayoutVars>
      </dgm:prSet>
      <dgm:spPr/>
      <dgm:t>
        <a:bodyPr/>
        <a:lstStyle/>
        <a:p>
          <a:endParaRPr lang="da-DK"/>
        </a:p>
      </dgm:t>
    </dgm:pt>
    <dgm:pt modelId="{B2270CC8-D0CA-4052-9689-AC2518F51556}" type="pres">
      <dgm:prSet presAssocID="{6C35C774-C3D4-42CF-AF19-DDF77C4B00F9}" presName="sibTrans" presStyleLbl="sibTrans2D1" presStyleIdx="1" presStyleCnt="3"/>
      <dgm:spPr/>
      <dgm:t>
        <a:bodyPr/>
        <a:lstStyle/>
        <a:p>
          <a:endParaRPr lang="da-DK"/>
        </a:p>
      </dgm:t>
    </dgm:pt>
    <dgm:pt modelId="{3344A071-1792-4971-AA33-27417E8B9842}" type="pres">
      <dgm:prSet presAssocID="{6C35C774-C3D4-42CF-AF19-DDF77C4B00F9}" presName="connectorText" presStyleLbl="sibTrans2D1" presStyleIdx="1" presStyleCnt="3"/>
      <dgm:spPr/>
      <dgm:t>
        <a:bodyPr/>
        <a:lstStyle/>
        <a:p>
          <a:endParaRPr lang="da-DK"/>
        </a:p>
      </dgm:t>
    </dgm:pt>
    <dgm:pt modelId="{F86E9280-B36F-4E18-81D6-721B6DA790EE}" type="pres">
      <dgm:prSet presAssocID="{8C9FCF43-FC94-45E5-A173-9A5E3AC4E77A}" presName="node" presStyleLbl="node1" presStyleIdx="2" presStyleCnt="3">
        <dgm:presLayoutVars>
          <dgm:bulletEnabled val="1"/>
        </dgm:presLayoutVars>
      </dgm:prSet>
      <dgm:spPr/>
      <dgm:t>
        <a:bodyPr/>
        <a:lstStyle/>
        <a:p>
          <a:endParaRPr lang="da-DK"/>
        </a:p>
      </dgm:t>
    </dgm:pt>
    <dgm:pt modelId="{DA00C814-6D45-474D-851A-C9A3BE188966}" type="pres">
      <dgm:prSet presAssocID="{3031C85E-ADEA-4193-9812-E909C1C308D0}" presName="sibTrans" presStyleLbl="sibTrans2D1" presStyleIdx="2" presStyleCnt="3"/>
      <dgm:spPr/>
      <dgm:t>
        <a:bodyPr/>
        <a:lstStyle/>
        <a:p>
          <a:endParaRPr lang="da-DK"/>
        </a:p>
      </dgm:t>
    </dgm:pt>
    <dgm:pt modelId="{E6BC3EEA-AEA1-4085-AC86-06F6D371EB7D}" type="pres">
      <dgm:prSet presAssocID="{3031C85E-ADEA-4193-9812-E909C1C308D0}" presName="connectorText" presStyleLbl="sibTrans2D1" presStyleIdx="2" presStyleCnt="3"/>
      <dgm:spPr/>
      <dgm:t>
        <a:bodyPr/>
        <a:lstStyle/>
        <a:p>
          <a:endParaRPr lang="da-DK"/>
        </a:p>
      </dgm:t>
    </dgm:pt>
  </dgm:ptLst>
  <dgm:cxnLst>
    <dgm:cxn modelId="{30C0218F-FF7F-4444-B9C5-EB9ED5AB8B8F}" srcId="{BAE95AF4-FE57-4E4E-B467-74DAB9F87962}" destId="{7547F664-B3DD-41D4-8ADE-C9414CB91374}" srcOrd="1" destOrd="0" parTransId="{812F3028-F692-4638-B64C-7EF409CDA3A1}" sibTransId="{6C35C774-C3D4-42CF-AF19-DDF77C4B00F9}"/>
    <dgm:cxn modelId="{4FD57230-BE33-4089-BFA2-C72B61B56567}" type="presOf" srcId="{8C9FCF43-FC94-45E5-A173-9A5E3AC4E77A}" destId="{F86E9280-B36F-4E18-81D6-721B6DA790EE}" srcOrd="0" destOrd="0" presId="urn:microsoft.com/office/officeart/2005/8/layout/cycle7"/>
    <dgm:cxn modelId="{35DF08DC-A38C-4A1F-B1EB-05BC60C507B3}" type="presOf" srcId="{72727C3C-7190-4747-A6A7-6DD8DB1B533C}" destId="{6BC5623E-7E0E-47E3-AFED-4E52437166FE}" srcOrd="0" destOrd="0" presId="urn:microsoft.com/office/officeart/2005/8/layout/cycle7"/>
    <dgm:cxn modelId="{01505763-F17C-4210-AF7D-911B8959985E}" type="presOf" srcId="{3031C85E-ADEA-4193-9812-E909C1C308D0}" destId="{DA00C814-6D45-474D-851A-C9A3BE188966}" srcOrd="0" destOrd="0" presId="urn:microsoft.com/office/officeart/2005/8/layout/cycle7"/>
    <dgm:cxn modelId="{2B89B524-B10D-4790-9FB2-D4B7151DF21A}" type="presOf" srcId="{6C35C774-C3D4-42CF-AF19-DDF77C4B00F9}" destId="{3344A071-1792-4971-AA33-27417E8B9842}" srcOrd="1" destOrd="0" presId="urn:microsoft.com/office/officeart/2005/8/layout/cycle7"/>
    <dgm:cxn modelId="{04A919A8-9BAF-43F8-B576-E31CFA07B363}" type="presOf" srcId="{3031C85E-ADEA-4193-9812-E909C1C308D0}" destId="{E6BC3EEA-AEA1-4085-AC86-06F6D371EB7D}" srcOrd="1" destOrd="0" presId="urn:microsoft.com/office/officeart/2005/8/layout/cycle7"/>
    <dgm:cxn modelId="{9BD59F68-25C3-46D9-BB81-0C78409DA257}" type="presOf" srcId="{D1354AC7-79C6-4173-8BBF-019DBD2802AB}" destId="{D11B4C50-A778-478C-A29E-6F9B013A5C8C}" srcOrd="0" destOrd="0" presId="urn:microsoft.com/office/officeart/2005/8/layout/cycle7"/>
    <dgm:cxn modelId="{88E4C3A8-2F4B-481D-80BF-065856C7E406}" srcId="{BAE95AF4-FE57-4E4E-B467-74DAB9F87962}" destId="{72727C3C-7190-4747-A6A7-6DD8DB1B533C}" srcOrd="0" destOrd="0" parTransId="{BC9D0929-54D4-4F44-9604-918790657BEC}" sibTransId="{D1354AC7-79C6-4173-8BBF-019DBD2802AB}"/>
    <dgm:cxn modelId="{1E04B420-F4B5-452A-B236-3E29BD533B69}" srcId="{BAE95AF4-FE57-4E4E-B467-74DAB9F87962}" destId="{8C9FCF43-FC94-45E5-A173-9A5E3AC4E77A}" srcOrd="2" destOrd="0" parTransId="{3D797A84-0843-40ED-8943-FDAB37966CDD}" sibTransId="{3031C85E-ADEA-4193-9812-E909C1C308D0}"/>
    <dgm:cxn modelId="{EB84B975-AEF3-4B8B-BF34-E5CD464A17FF}" type="presOf" srcId="{7547F664-B3DD-41D4-8ADE-C9414CB91374}" destId="{6A91CFE5-BDC1-4E57-B09A-34CAFDC90BF4}" srcOrd="0" destOrd="0" presId="urn:microsoft.com/office/officeart/2005/8/layout/cycle7"/>
    <dgm:cxn modelId="{710ABEC2-6E4D-4178-A1B8-4C8979841A80}" type="presOf" srcId="{6C35C774-C3D4-42CF-AF19-DDF77C4B00F9}" destId="{B2270CC8-D0CA-4052-9689-AC2518F51556}" srcOrd="0" destOrd="0" presId="urn:microsoft.com/office/officeart/2005/8/layout/cycle7"/>
    <dgm:cxn modelId="{B5702A30-A2D7-4802-B334-CED64505A1B1}" type="presOf" srcId="{BAE95AF4-FE57-4E4E-B467-74DAB9F87962}" destId="{9FC33AEE-27D2-405E-B3E7-968C2A20DA1A}" srcOrd="0" destOrd="0" presId="urn:microsoft.com/office/officeart/2005/8/layout/cycle7"/>
    <dgm:cxn modelId="{0ABEEBEB-5359-40FC-A1E2-E5546C5FEFFE}" type="presOf" srcId="{D1354AC7-79C6-4173-8BBF-019DBD2802AB}" destId="{0A642C34-D527-4BB1-91BF-8BC5D1D6DB38}" srcOrd="1" destOrd="0" presId="urn:microsoft.com/office/officeart/2005/8/layout/cycle7"/>
    <dgm:cxn modelId="{89C17667-8AE1-4983-BE01-692B9A8FC113}" type="presParOf" srcId="{9FC33AEE-27D2-405E-B3E7-968C2A20DA1A}" destId="{6BC5623E-7E0E-47E3-AFED-4E52437166FE}" srcOrd="0" destOrd="0" presId="urn:microsoft.com/office/officeart/2005/8/layout/cycle7"/>
    <dgm:cxn modelId="{ADD85A31-B4E0-4E83-902F-4B548CBB2538}" type="presParOf" srcId="{9FC33AEE-27D2-405E-B3E7-968C2A20DA1A}" destId="{D11B4C50-A778-478C-A29E-6F9B013A5C8C}" srcOrd="1" destOrd="0" presId="urn:microsoft.com/office/officeart/2005/8/layout/cycle7"/>
    <dgm:cxn modelId="{35DEDB77-EC1E-4532-9E91-E57A9AC4FB60}" type="presParOf" srcId="{D11B4C50-A778-478C-A29E-6F9B013A5C8C}" destId="{0A642C34-D527-4BB1-91BF-8BC5D1D6DB38}" srcOrd="0" destOrd="0" presId="urn:microsoft.com/office/officeart/2005/8/layout/cycle7"/>
    <dgm:cxn modelId="{DCD04886-871A-41DD-B504-BE2E8DB80385}" type="presParOf" srcId="{9FC33AEE-27D2-405E-B3E7-968C2A20DA1A}" destId="{6A91CFE5-BDC1-4E57-B09A-34CAFDC90BF4}" srcOrd="2" destOrd="0" presId="urn:microsoft.com/office/officeart/2005/8/layout/cycle7"/>
    <dgm:cxn modelId="{5857D799-5DEA-4B09-B22F-81C59300F3DF}" type="presParOf" srcId="{9FC33AEE-27D2-405E-B3E7-968C2A20DA1A}" destId="{B2270CC8-D0CA-4052-9689-AC2518F51556}" srcOrd="3" destOrd="0" presId="urn:microsoft.com/office/officeart/2005/8/layout/cycle7"/>
    <dgm:cxn modelId="{013B62FF-5848-4867-9D26-292CC9A44AB1}" type="presParOf" srcId="{B2270CC8-D0CA-4052-9689-AC2518F51556}" destId="{3344A071-1792-4971-AA33-27417E8B9842}" srcOrd="0" destOrd="0" presId="urn:microsoft.com/office/officeart/2005/8/layout/cycle7"/>
    <dgm:cxn modelId="{53102868-8A0C-40FD-AB29-2826DC8F2580}" type="presParOf" srcId="{9FC33AEE-27D2-405E-B3E7-968C2A20DA1A}" destId="{F86E9280-B36F-4E18-81D6-721B6DA790EE}" srcOrd="4" destOrd="0" presId="urn:microsoft.com/office/officeart/2005/8/layout/cycle7"/>
    <dgm:cxn modelId="{0A52ECD5-F0D8-4C28-944A-E3EBE79BC9B2}" type="presParOf" srcId="{9FC33AEE-27D2-405E-B3E7-968C2A20DA1A}" destId="{DA00C814-6D45-474D-851A-C9A3BE188966}" srcOrd="5" destOrd="0" presId="urn:microsoft.com/office/officeart/2005/8/layout/cycle7"/>
    <dgm:cxn modelId="{F214C564-EAE9-4872-8E9B-17B796F76EF3}" type="presParOf" srcId="{DA00C814-6D45-474D-851A-C9A3BE188966}" destId="{E6BC3EEA-AEA1-4085-AC86-06F6D371EB7D}" srcOrd="0" destOrd="0" presId="urn:microsoft.com/office/officeart/2005/8/layout/cycle7"/>
  </dgm:cxnLst>
  <dgm:bg/>
  <dgm:whole/>
</dgm:dataModel>
</file>

<file path=word/diagrams/data2.xml><?xml version="1.0" encoding="utf-8"?>
<dgm:dataModel xmlns:dgm="http://schemas.openxmlformats.org/drawingml/2006/diagram" xmlns:a="http://schemas.openxmlformats.org/drawingml/2006/main">
  <dgm:ptLst>
    <dgm:pt modelId="{1B7DAA9F-3460-4689-90FD-8ECC596401AE}" type="doc">
      <dgm:prSet loTypeId="urn:microsoft.com/office/officeart/2005/8/layout/radial6" loCatId="relationship" qsTypeId="urn:microsoft.com/office/officeart/2005/8/quickstyle/simple3" qsCatId="simple" csTypeId="urn:microsoft.com/office/officeart/2005/8/colors/accent1_4" csCatId="accent1" phldr="1"/>
      <dgm:spPr/>
      <dgm:t>
        <a:bodyPr/>
        <a:lstStyle/>
        <a:p>
          <a:endParaRPr lang="da-DK"/>
        </a:p>
      </dgm:t>
    </dgm:pt>
    <dgm:pt modelId="{07C08FB3-CDF0-4B5F-B128-796D9D1ABBB4}">
      <dgm:prSet phldrT="[Tekst]"/>
      <dgm:spPr/>
      <dgm:t>
        <a:bodyPr/>
        <a:lstStyle/>
        <a:p>
          <a:r>
            <a:rPr lang="da-DK"/>
            <a:t>Praksis</a:t>
          </a:r>
        </a:p>
      </dgm:t>
    </dgm:pt>
    <dgm:pt modelId="{DEEA68FA-1767-4533-BF66-723C07C2CA3F}" type="parTrans" cxnId="{8F330C0F-832D-46E9-875B-B81347979134}">
      <dgm:prSet/>
      <dgm:spPr/>
      <dgm:t>
        <a:bodyPr/>
        <a:lstStyle/>
        <a:p>
          <a:endParaRPr lang="da-DK"/>
        </a:p>
      </dgm:t>
    </dgm:pt>
    <dgm:pt modelId="{BC50C591-001C-4127-8D79-34CFA885B42B}" type="sibTrans" cxnId="{8F330C0F-832D-46E9-875B-B81347979134}">
      <dgm:prSet/>
      <dgm:spPr/>
      <dgm:t>
        <a:bodyPr/>
        <a:lstStyle/>
        <a:p>
          <a:endParaRPr lang="da-DK"/>
        </a:p>
      </dgm:t>
    </dgm:pt>
    <dgm:pt modelId="{F12565B1-C4FF-4BA9-896E-4894707BA202}">
      <dgm:prSet phldrT="[Tekst]"/>
      <dgm:spPr/>
      <dgm:t>
        <a:bodyPr/>
        <a:lstStyle/>
        <a:p>
          <a:r>
            <a:rPr lang="da-DK"/>
            <a:t>Viden i handling - know how, tavs viden</a:t>
          </a:r>
        </a:p>
      </dgm:t>
    </dgm:pt>
    <dgm:pt modelId="{1C352363-6C8A-45D1-BE4E-584333E302B9}" type="parTrans" cxnId="{85FEF360-3B94-4E35-BDBB-B779D19D8A5C}">
      <dgm:prSet/>
      <dgm:spPr/>
      <dgm:t>
        <a:bodyPr/>
        <a:lstStyle/>
        <a:p>
          <a:endParaRPr lang="da-DK"/>
        </a:p>
      </dgm:t>
    </dgm:pt>
    <dgm:pt modelId="{3781833F-3D86-4B8B-AA9A-304019AD9D2D}" type="sibTrans" cxnId="{85FEF360-3B94-4E35-BDBB-B779D19D8A5C}">
      <dgm:prSet/>
      <dgm:spPr/>
      <dgm:t>
        <a:bodyPr/>
        <a:lstStyle/>
        <a:p>
          <a:endParaRPr lang="da-DK"/>
        </a:p>
      </dgm:t>
    </dgm:pt>
    <dgm:pt modelId="{07773407-B92E-41C9-9290-856C0A93279C}">
      <dgm:prSet phldrT="[Tekst]"/>
      <dgm:spPr/>
      <dgm:t>
        <a:bodyPr/>
        <a:lstStyle/>
        <a:p>
          <a:r>
            <a:rPr lang="da-DK"/>
            <a:t>Refleksion over handling - når handlingen er slut</a:t>
          </a:r>
        </a:p>
      </dgm:t>
    </dgm:pt>
    <dgm:pt modelId="{2BE01D77-5715-49AC-9E3C-D3293DE1B94B}" type="parTrans" cxnId="{8B203E7C-1526-4432-9D3C-D91A6335E29A}">
      <dgm:prSet/>
      <dgm:spPr/>
      <dgm:t>
        <a:bodyPr/>
        <a:lstStyle/>
        <a:p>
          <a:endParaRPr lang="da-DK"/>
        </a:p>
      </dgm:t>
    </dgm:pt>
    <dgm:pt modelId="{DFC949E8-79C3-4451-8804-6B2075B80FD9}" type="sibTrans" cxnId="{8B203E7C-1526-4432-9D3C-D91A6335E29A}">
      <dgm:prSet/>
      <dgm:spPr/>
      <dgm:t>
        <a:bodyPr/>
        <a:lstStyle/>
        <a:p>
          <a:endParaRPr lang="da-DK"/>
        </a:p>
      </dgm:t>
    </dgm:pt>
    <dgm:pt modelId="{1FFF7F87-E208-46FD-86CA-56DA30AA843B}">
      <dgm:prSet phldrT="[Tekst]"/>
      <dgm:spPr/>
      <dgm:t>
        <a:bodyPr/>
        <a:lstStyle/>
        <a:p>
          <a:r>
            <a:rPr lang="da-DK"/>
            <a:t>Refleksion i handling - mens handlingen foregår</a:t>
          </a:r>
        </a:p>
      </dgm:t>
    </dgm:pt>
    <dgm:pt modelId="{773FCA8E-8A48-4086-886F-CE025628245B}" type="parTrans" cxnId="{9ED19042-4791-457F-AA79-2055C1110D94}">
      <dgm:prSet/>
      <dgm:spPr/>
      <dgm:t>
        <a:bodyPr/>
        <a:lstStyle/>
        <a:p>
          <a:endParaRPr lang="da-DK"/>
        </a:p>
      </dgm:t>
    </dgm:pt>
    <dgm:pt modelId="{DA9734EC-45F9-4454-81C3-BC5C77A89463}" type="sibTrans" cxnId="{9ED19042-4791-457F-AA79-2055C1110D94}">
      <dgm:prSet/>
      <dgm:spPr/>
      <dgm:t>
        <a:bodyPr/>
        <a:lstStyle/>
        <a:p>
          <a:endParaRPr lang="da-DK"/>
        </a:p>
      </dgm:t>
    </dgm:pt>
    <dgm:pt modelId="{2FB3D6BF-7977-462A-AFE6-BE6BDF72616C}">
      <dgm:prSet phldrT="[Tekst]"/>
      <dgm:spPr/>
      <dgm:t>
        <a:bodyPr/>
        <a:lstStyle/>
        <a:p>
          <a:endParaRPr lang="da-DK"/>
        </a:p>
      </dgm:t>
    </dgm:pt>
    <dgm:pt modelId="{647D2435-5584-45F5-A2EE-5D141BED7EBB}" type="parTrans" cxnId="{C2527A5C-D332-4CBD-A42E-5E1D6CAD8EEB}">
      <dgm:prSet/>
      <dgm:spPr/>
      <dgm:t>
        <a:bodyPr/>
        <a:lstStyle/>
        <a:p>
          <a:endParaRPr lang="da-DK"/>
        </a:p>
      </dgm:t>
    </dgm:pt>
    <dgm:pt modelId="{E90462E5-FC0C-44D9-AC0A-139BA6B5D40F}" type="sibTrans" cxnId="{C2527A5C-D332-4CBD-A42E-5E1D6CAD8EEB}">
      <dgm:prSet/>
      <dgm:spPr/>
      <dgm:t>
        <a:bodyPr/>
        <a:lstStyle/>
        <a:p>
          <a:endParaRPr lang="da-DK"/>
        </a:p>
      </dgm:t>
    </dgm:pt>
    <dgm:pt modelId="{9211862C-432E-4E74-A1C7-BD4C9363B02E}" type="pres">
      <dgm:prSet presAssocID="{1B7DAA9F-3460-4689-90FD-8ECC596401AE}" presName="Name0" presStyleCnt="0">
        <dgm:presLayoutVars>
          <dgm:chMax val="1"/>
          <dgm:dir/>
          <dgm:animLvl val="ctr"/>
          <dgm:resizeHandles val="exact"/>
        </dgm:presLayoutVars>
      </dgm:prSet>
      <dgm:spPr/>
      <dgm:t>
        <a:bodyPr/>
        <a:lstStyle/>
        <a:p>
          <a:endParaRPr lang="da-DK"/>
        </a:p>
      </dgm:t>
    </dgm:pt>
    <dgm:pt modelId="{03DF5678-D53E-458A-85D5-8907CF874002}" type="pres">
      <dgm:prSet presAssocID="{07C08FB3-CDF0-4B5F-B128-796D9D1ABBB4}" presName="centerShape" presStyleLbl="node0" presStyleIdx="0" presStyleCnt="1"/>
      <dgm:spPr/>
      <dgm:t>
        <a:bodyPr/>
        <a:lstStyle/>
        <a:p>
          <a:endParaRPr lang="da-DK"/>
        </a:p>
      </dgm:t>
    </dgm:pt>
    <dgm:pt modelId="{5E282852-DE29-42EF-9F12-125DA9EBF264}" type="pres">
      <dgm:prSet presAssocID="{F12565B1-C4FF-4BA9-896E-4894707BA202}" presName="node" presStyleLbl="node1" presStyleIdx="0" presStyleCnt="3">
        <dgm:presLayoutVars>
          <dgm:bulletEnabled val="1"/>
        </dgm:presLayoutVars>
      </dgm:prSet>
      <dgm:spPr/>
      <dgm:t>
        <a:bodyPr/>
        <a:lstStyle/>
        <a:p>
          <a:endParaRPr lang="da-DK"/>
        </a:p>
      </dgm:t>
    </dgm:pt>
    <dgm:pt modelId="{489E686B-86E0-4992-BBFB-75BBE9AB78CA}" type="pres">
      <dgm:prSet presAssocID="{F12565B1-C4FF-4BA9-896E-4894707BA202}" presName="dummy" presStyleCnt="0"/>
      <dgm:spPr/>
      <dgm:t>
        <a:bodyPr/>
        <a:lstStyle/>
        <a:p>
          <a:endParaRPr lang="da-DK"/>
        </a:p>
      </dgm:t>
    </dgm:pt>
    <dgm:pt modelId="{84DB315A-1298-49B9-9F6C-D545DF67681E}" type="pres">
      <dgm:prSet presAssocID="{3781833F-3D86-4B8B-AA9A-304019AD9D2D}" presName="sibTrans" presStyleLbl="sibTrans2D1" presStyleIdx="0" presStyleCnt="3"/>
      <dgm:spPr/>
      <dgm:t>
        <a:bodyPr/>
        <a:lstStyle/>
        <a:p>
          <a:endParaRPr lang="da-DK"/>
        </a:p>
      </dgm:t>
    </dgm:pt>
    <dgm:pt modelId="{9A031C4D-3A40-40A4-BC49-0552D363EB05}" type="pres">
      <dgm:prSet presAssocID="{07773407-B92E-41C9-9290-856C0A93279C}" presName="node" presStyleLbl="node1" presStyleIdx="1" presStyleCnt="3">
        <dgm:presLayoutVars>
          <dgm:bulletEnabled val="1"/>
        </dgm:presLayoutVars>
      </dgm:prSet>
      <dgm:spPr/>
      <dgm:t>
        <a:bodyPr/>
        <a:lstStyle/>
        <a:p>
          <a:endParaRPr lang="da-DK"/>
        </a:p>
      </dgm:t>
    </dgm:pt>
    <dgm:pt modelId="{C919883C-83E4-4996-926B-17F153ADD582}" type="pres">
      <dgm:prSet presAssocID="{07773407-B92E-41C9-9290-856C0A93279C}" presName="dummy" presStyleCnt="0"/>
      <dgm:spPr/>
      <dgm:t>
        <a:bodyPr/>
        <a:lstStyle/>
        <a:p>
          <a:endParaRPr lang="da-DK"/>
        </a:p>
      </dgm:t>
    </dgm:pt>
    <dgm:pt modelId="{69D7639E-D98A-432E-897B-5855594C2A2E}" type="pres">
      <dgm:prSet presAssocID="{DFC949E8-79C3-4451-8804-6B2075B80FD9}" presName="sibTrans" presStyleLbl="sibTrans2D1" presStyleIdx="1" presStyleCnt="3"/>
      <dgm:spPr/>
      <dgm:t>
        <a:bodyPr/>
        <a:lstStyle/>
        <a:p>
          <a:endParaRPr lang="da-DK"/>
        </a:p>
      </dgm:t>
    </dgm:pt>
    <dgm:pt modelId="{4E8F9C89-ECD8-47D7-846D-7B16AAF28F3E}" type="pres">
      <dgm:prSet presAssocID="{1FFF7F87-E208-46FD-86CA-56DA30AA843B}" presName="node" presStyleLbl="node1" presStyleIdx="2" presStyleCnt="3">
        <dgm:presLayoutVars>
          <dgm:bulletEnabled val="1"/>
        </dgm:presLayoutVars>
      </dgm:prSet>
      <dgm:spPr/>
      <dgm:t>
        <a:bodyPr/>
        <a:lstStyle/>
        <a:p>
          <a:endParaRPr lang="da-DK"/>
        </a:p>
      </dgm:t>
    </dgm:pt>
    <dgm:pt modelId="{23BEEEA2-2771-49F0-8250-EE24584FB36C}" type="pres">
      <dgm:prSet presAssocID="{1FFF7F87-E208-46FD-86CA-56DA30AA843B}" presName="dummy" presStyleCnt="0"/>
      <dgm:spPr/>
      <dgm:t>
        <a:bodyPr/>
        <a:lstStyle/>
        <a:p>
          <a:endParaRPr lang="da-DK"/>
        </a:p>
      </dgm:t>
    </dgm:pt>
    <dgm:pt modelId="{BD122EA4-54F1-4E4F-B8C8-2E6708D371D1}" type="pres">
      <dgm:prSet presAssocID="{DA9734EC-45F9-4454-81C3-BC5C77A89463}" presName="sibTrans" presStyleLbl="sibTrans2D1" presStyleIdx="2" presStyleCnt="3"/>
      <dgm:spPr/>
      <dgm:t>
        <a:bodyPr/>
        <a:lstStyle/>
        <a:p>
          <a:endParaRPr lang="da-DK"/>
        </a:p>
      </dgm:t>
    </dgm:pt>
  </dgm:ptLst>
  <dgm:cxnLst>
    <dgm:cxn modelId="{85FEF360-3B94-4E35-BDBB-B779D19D8A5C}" srcId="{07C08FB3-CDF0-4B5F-B128-796D9D1ABBB4}" destId="{F12565B1-C4FF-4BA9-896E-4894707BA202}" srcOrd="0" destOrd="0" parTransId="{1C352363-6C8A-45D1-BE4E-584333E302B9}" sibTransId="{3781833F-3D86-4B8B-AA9A-304019AD9D2D}"/>
    <dgm:cxn modelId="{9ED19042-4791-457F-AA79-2055C1110D94}" srcId="{07C08FB3-CDF0-4B5F-B128-796D9D1ABBB4}" destId="{1FFF7F87-E208-46FD-86CA-56DA30AA843B}" srcOrd="2" destOrd="0" parTransId="{773FCA8E-8A48-4086-886F-CE025628245B}" sibTransId="{DA9734EC-45F9-4454-81C3-BC5C77A89463}"/>
    <dgm:cxn modelId="{3A64A701-3512-40F5-90FE-084576A3C603}" type="presOf" srcId="{DFC949E8-79C3-4451-8804-6B2075B80FD9}" destId="{69D7639E-D98A-432E-897B-5855594C2A2E}" srcOrd="0" destOrd="0" presId="urn:microsoft.com/office/officeart/2005/8/layout/radial6"/>
    <dgm:cxn modelId="{39AA234F-5474-4EE5-A661-C0ADAEACFC50}" type="presOf" srcId="{07C08FB3-CDF0-4B5F-B128-796D9D1ABBB4}" destId="{03DF5678-D53E-458A-85D5-8907CF874002}" srcOrd="0" destOrd="0" presId="urn:microsoft.com/office/officeart/2005/8/layout/radial6"/>
    <dgm:cxn modelId="{184DA73E-2811-4CD4-905E-C27475BCB39B}" type="presOf" srcId="{3781833F-3D86-4B8B-AA9A-304019AD9D2D}" destId="{84DB315A-1298-49B9-9F6C-D545DF67681E}" srcOrd="0" destOrd="0" presId="urn:microsoft.com/office/officeart/2005/8/layout/radial6"/>
    <dgm:cxn modelId="{8B203E7C-1526-4432-9D3C-D91A6335E29A}" srcId="{07C08FB3-CDF0-4B5F-B128-796D9D1ABBB4}" destId="{07773407-B92E-41C9-9290-856C0A93279C}" srcOrd="1" destOrd="0" parTransId="{2BE01D77-5715-49AC-9E3C-D3293DE1B94B}" sibTransId="{DFC949E8-79C3-4451-8804-6B2075B80FD9}"/>
    <dgm:cxn modelId="{31242351-A5EA-48F0-AD4B-FBD79CC76F4C}" type="presOf" srcId="{1B7DAA9F-3460-4689-90FD-8ECC596401AE}" destId="{9211862C-432E-4E74-A1C7-BD4C9363B02E}" srcOrd="0" destOrd="0" presId="urn:microsoft.com/office/officeart/2005/8/layout/radial6"/>
    <dgm:cxn modelId="{8F330C0F-832D-46E9-875B-B81347979134}" srcId="{1B7DAA9F-3460-4689-90FD-8ECC596401AE}" destId="{07C08FB3-CDF0-4B5F-B128-796D9D1ABBB4}" srcOrd="0" destOrd="0" parTransId="{DEEA68FA-1767-4533-BF66-723C07C2CA3F}" sibTransId="{BC50C591-001C-4127-8D79-34CFA885B42B}"/>
    <dgm:cxn modelId="{0AB3A0F6-F521-43E1-B0E2-968BADDBC77E}" type="presOf" srcId="{DA9734EC-45F9-4454-81C3-BC5C77A89463}" destId="{BD122EA4-54F1-4E4F-B8C8-2E6708D371D1}" srcOrd="0" destOrd="0" presId="urn:microsoft.com/office/officeart/2005/8/layout/radial6"/>
    <dgm:cxn modelId="{DE5E96D0-ECDF-43CB-8D19-12C0EEFA1815}" type="presOf" srcId="{F12565B1-C4FF-4BA9-896E-4894707BA202}" destId="{5E282852-DE29-42EF-9F12-125DA9EBF264}" srcOrd="0" destOrd="0" presId="urn:microsoft.com/office/officeart/2005/8/layout/radial6"/>
    <dgm:cxn modelId="{383B2D74-0A17-4555-A64E-0677285D1ECF}" type="presOf" srcId="{1FFF7F87-E208-46FD-86CA-56DA30AA843B}" destId="{4E8F9C89-ECD8-47D7-846D-7B16AAF28F3E}" srcOrd="0" destOrd="0" presId="urn:microsoft.com/office/officeart/2005/8/layout/radial6"/>
    <dgm:cxn modelId="{C2527A5C-D332-4CBD-A42E-5E1D6CAD8EEB}" srcId="{1B7DAA9F-3460-4689-90FD-8ECC596401AE}" destId="{2FB3D6BF-7977-462A-AFE6-BE6BDF72616C}" srcOrd="1" destOrd="0" parTransId="{647D2435-5584-45F5-A2EE-5D141BED7EBB}" sibTransId="{E90462E5-FC0C-44D9-AC0A-139BA6B5D40F}"/>
    <dgm:cxn modelId="{9C6C22D6-484E-474F-9A27-F4A209039195}" type="presOf" srcId="{07773407-B92E-41C9-9290-856C0A93279C}" destId="{9A031C4D-3A40-40A4-BC49-0552D363EB05}" srcOrd="0" destOrd="0" presId="urn:microsoft.com/office/officeart/2005/8/layout/radial6"/>
    <dgm:cxn modelId="{EB64014C-65AB-473C-BAE2-60181204FA12}" type="presParOf" srcId="{9211862C-432E-4E74-A1C7-BD4C9363B02E}" destId="{03DF5678-D53E-458A-85D5-8907CF874002}" srcOrd="0" destOrd="0" presId="urn:microsoft.com/office/officeart/2005/8/layout/radial6"/>
    <dgm:cxn modelId="{F3A2DBE1-7C07-468C-887D-15563B0CFFF6}" type="presParOf" srcId="{9211862C-432E-4E74-A1C7-BD4C9363B02E}" destId="{5E282852-DE29-42EF-9F12-125DA9EBF264}" srcOrd="1" destOrd="0" presId="urn:microsoft.com/office/officeart/2005/8/layout/radial6"/>
    <dgm:cxn modelId="{E2CA9918-FF18-45DF-B6B3-F32AD7465704}" type="presParOf" srcId="{9211862C-432E-4E74-A1C7-BD4C9363B02E}" destId="{489E686B-86E0-4992-BBFB-75BBE9AB78CA}" srcOrd="2" destOrd="0" presId="urn:microsoft.com/office/officeart/2005/8/layout/radial6"/>
    <dgm:cxn modelId="{A682280F-2499-4AD8-BCB0-617AC64811E3}" type="presParOf" srcId="{9211862C-432E-4E74-A1C7-BD4C9363B02E}" destId="{84DB315A-1298-49B9-9F6C-D545DF67681E}" srcOrd="3" destOrd="0" presId="urn:microsoft.com/office/officeart/2005/8/layout/radial6"/>
    <dgm:cxn modelId="{6174B168-57C4-4EEA-8FBC-3011B5915F46}" type="presParOf" srcId="{9211862C-432E-4E74-A1C7-BD4C9363B02E}" destId="{9A031C4D-3A40-40A4-BC49-0552D363EB05}" srcOrd="4" destOrd="0" presId="urn:microsoft.com/office/officeart/2005/8/layout/radial6"/>
    <dgm:cxn modelId="{AE4E9E98-C129-469A-8D07-26DDBAE74CB5}" type="presParOf" srcId="{9211862C-432E-4E74-A1C7-BD4C9363B02E}" destId="{C919883C-83E4-4996-926B-17F153ADD582}" srcOrd="5" destOrd="0" presId="urn:microsoft.com/office/officeart/2005/8/layout/radial6"/>
    <dgm:cxn modelId="{4E4755B8-8B16-4DDA-9266-BEF9A33C1020}" type="presParOf" srcId="{9211862C-432E-4E74-A1C7-BD4C9363B02E}" destId="{69D7639E-D98A-432E-897B-5855594C2A2E}" srcOrd="6" destOrd="0" presId="urn:microsoft.com/office/officeart/2005/8/layout/radial6"/>
    <dgm:cxn modelId="{15ED8500-B0B1-448E-AAAE-100930A4532A}" type="presParOf" srcId="{9211862C-432E-4E74-A1C7-BD4C9363B02E}" destId="{4E8F9C89-ECD8-47D7-846D-7B16AAF28F3E}" srcOrd="7" destOrd="0" presId="urn:microsoft.com/office/officeart/2005/8/layout/radial6"/>
    <dgm:cxn modelId="{286E9019-FABD-42F3-8C3A-9B07CA0BBD45}" type="presParOf" srcId="{9211862C-432E-4E74-A1C7-BD4C9363B02E}" destId="{23BEEEA2-2771-49F0-8250-EE24584FB36C}" srcOrd="8" destOrd="0" presId="urn:microsoft.com/office/officeart/2005/8/layout/radial6"/>
    <dgm:cxn modelId="{315FC145-4BE1-4C19-A083-52083A372A35}" type="presParOf" srcId="{9211862C-432E-4E74-A1C7-BD4C9363B02E}" destId="{BD122EA4-54F1-4E4F-B8C8-2E6708D371D1}" srcOrd="9" destOrd="0" presId="urn:microsoft.com/office/officeart/2005/8/layout/radial6"/>
  </dgm:cxnLst>
  <dgm:bg/>
  <dgm:whole/>
</dgm:dataModel>
</file>

<file path=word/diagrams/data3.xml><?xml version="1.0" encoding="utf-8"?>
<dgm:dataModel xmlns:dgm="http://schemas.openxmlformats.org/drawingml/2006/diagram" xmlns:a="http://schemas.openxmlformats.org/drawingml/2006/main">
  <dgm:ptLst>
    <dgm:pt modelId="{19F25DEA-7BF5-4913-95C5-5816788980C2}" type="doc">
      <dgm:prSet loTypeId="urn:microsoft.com/office/officeart/2005/8/layout/cycle7" loCatId="cycle" qsTypeId="urn:microsoft.com/office/officeart/2005/8/quickstyle/simple3" qsCatId="simple" csTypeId="urn:microsoft.com/office/officeart/2005/8/colors/accent1_4" csCatId="accent1" phldr="1"/>
      <dgm:spPr/>
      <dgm:t>
        <a:bodyPr/>
        <a:lstStyle/>
        <a:p>
          <a:endParaRPr lang="da-DK"/>
        </a:p>
      </dgm:t>
    </dgm:pt>
    <dgm:pt modelId="{1D53AF7B-5FF4-41E4-81F8-39E90C5F8851}">
      <dgm:prSet phldrT="[Tekst]"/>
      <dgm:spPr/>
      <dgm:t>
        <a:bodyPr/>
        <a:lstStyle/>
        <a:p>
          <a:r>
            <a:rPr lang="da-DK"/>
            <a:t>Fælles virksomhed: forståelse og afstemning</a:t>
          </a:r>
        </a:p>
      </dgm:t>
    </dgm:pt>
    <dgm:pt modelId="{0D817FEF-A2F0-4911-8EDD-7FD7E6C57D43}" type="parTrans" cxnId="{0A85BBA3-4760-442E-9799-8B4214F0A43E}">
      <dgm:prSet/>
      <dgm:spPr/>
      <dgm:t>
        <a:bodyPr/>
        <a:lstStyle/>
        <a:p>
          <a:endParaRPr lang="da-DK"/>
        </a:p>
      </dgm:t>
    </dgm:pt>
    <dgm:pt modelId="{190889DD-DB06-42FF-B191-BEB08A49FE7D}" type="sibTrans" cxnId="{0A85BBA3-4760-442E-9799-8B4214F0A43E}">
      <dgm:prSet/>
      <dgm:spPr/>
      <dgm:t>
        <a:bodyPr/>
        <a:lstStyle/>
        <a:p>
          <a:endParaRPr lang="da-DK"/>
        </a:p>
      </dgm:t>
    </dgm:pt>
    <dgm:pt modelId="{205EB4E2-1985-449C-9109-0461A9B79EC6}">
      <dgm:prSet phldrT="[Tekst]"/>
      <dgm:spPr/>
      <dgm:t>
        <a:bodyPr/>
        <a:lstStyle/>
        <a:p>
          <a:r>
            <a:rPr lang="da-DK"/>
            <a:t>Fælles repertoire:</a:t>
          </a:r>
        </a:p>
        <a:p>
          <a:r>
            <a:rPr lang="da-DK"/>
            <a:t>genforhandling af meningen med diverse elementer</a:t>
          </a:r>
        </a:p>
      </dgm:t>
    </dgm:pt>
    <dgm:pt modelId="{7C21BB45-BCAA-4F0D-8B96-E23FE3B2B937}" type="parTrans" cxnId="{DD2741C9-44CC-400D-AC28-F41258036D77}">
      <dgm:prSet/>
      <dgm:spPr/>
      <dgm:t>
        <a:bodyPr/>
        <a:lstStyle/>
        <a:p>
          <a:endParaRPr lang="da-DK"/>
        </a:p>
      </dgm:t>
    </dgm:pt>
    <dgm:pt modelId="{EA86407C-AD49-4D60-B274-16A99B156677}" type="sibTrans" cxnId="{DD2741C9-44CC-400D-AC28-F41258036D77}">
      <dgm:prSet/>
      <dgm:spPr/>
      <dgm:t>
        <a:bodyPr/>
        <a:lstStyle/>
        <a:p>
          <a:endParaRPr lang="da-DK"/>
        </a:p>
      </dgm:t>
    </dgm:pt>
    <dgm:pt modelId="{D55AA54A-0C17-420E-82D9-E40FE894708C}">
      <dgm:prSet phldrT="[Tekst]"/>
      <dgm:spPr/>
      <dgm:t>
        <a:bodyPr/>
        <a:lstStyle/>
        <a:p>
          <a:r>
            <a:rPr lang="da-DK"/>
            <a:t>Indordning:</a:t>
          </a:r>
        </a:p>
        <a:p>
          <a:r>
            <a:rPr lang="da-DK"/>
            <a:t>kommunikere formål og behov, skabe fokus og enighed, udtænke procedurer</a:t>
          </a:r>
        </a:p>
      </dgm:t>
    </dgm:pt>
    <dgm:pt modelId="{CAF6534C-C67F-4EEC-BF22-8CD23E9993F5}" type="parTrans" cxnId="{3FD070E5-9B96-4260-A51F-7037C65769C6}">
      <dgm:prSet/>
      <dgm:spPr/>
      <dgm:t>
        <a:bodyPr/>
        <a:lstStyle/>
        <a:p>
          <a:endParaRPr lang="da-DK"/>
        </a:p>
      </dgm:t>
    </dgm:pt>
    <dgm:pt modelId="{77BE7B1F-A70E-4FF6-BE55-75117A740DF7}" type="sibTrans" cxnId="{3FD070E5-9B96-4260-A51F-7037C65769C6}">
      <dgm:prSet/>
      <dgm:spPr/>
      <dgm:t>
        <a:bodyPr/>
        <a:lstStyle/>
        <a:p>
          <a:endParaRPr lang="da-DK"/>
        </a:p>
      </dgm:t>
    </dgm:pt>
    <dgm:pt modelId="{36D7B7BD-7BB5-4A60-A333-81BA6450AF10}">
      <dgm:prSet/>
      <dgm:spPr/>
      <dgm:t>
        <a:bodyPr/>
        <a:lstStyle/>
        <a:p>
          <a:r>
            <a:rPr lang="da-DK"/>
            <a:t>Gensidigt engagement:</a:t>
          </a:r>
        </a:p>
        <a:p>
          <a:r>
            <a:rPr lang="da-DK"/>
            <a:t>fælles meningsforhandling, udvikling af indbyrdes relationer</a:t>
          </a:r>
        </a:p>
      </dgm:t>
    </dgm:pt>
    <dgm:pt modelId="{9874D720-851E-4B50-8288-151836AF7122}" type="parTrans" cxnId="{075606F3-A1D4-4439-8B90-12262EB503A2}">
      <dgm:prSet/>
      <dgm:spPr/>
      <dgm:t>
        <a:bodyPr/>
        <a:lstStyle/>
        <a:p>
          <a:endParaRPr lang="da-DK"/>
        </a:p>
      </dgm:t>
    </dgm:pt>
    <dgm:pt modelId="{78E6D5E8-EC7B-4929-9150-7295EBF1D295}" type="sibTrans" cxnId="{075606F3-A1D4-4439-8B90-12262EB503A2}">
      <dgm:prSet/>
      <dgm:spPr/>
      <dgm:t>
        <a:bodyPr/>
        <a:lstStyle/>
        <a:p>
          <a:endParaRPr lang="da-DK"/>
        </a:p>
      </dgm:t>
    </dgm:pt>
    <dgm:pt modelId="{837DBB06-6013-42FD-8E65-EA2DBE8907D1}">
      <dgm:prSet/>
      <dgm:spPr/>
      <dgm:t>
        <a:bodyPr/>
        <a:lstStyle/>
        <a:p>
          <a:r>
            <a:rPr lang="da-DK"/>
            <a:t>Fantasi:</a:t>
          </a:r>
        </a:p>
        <a:p>
          <a:r>
            <a:rPr lang="da-DK"/>
            <a:t>udforske, skabe modeller, være legende og nysgerrig</a:t>
          </a:r>
        </a:p>
      </dgm:t>
    </dgm:pt>
    <dgm:pt modelId="{1B299529-8B82-46A3-B114-8A99BE920D8B}" type="parTrans" cxnId="{BF6456B7-6FB4-474C-8D52-51D753157DDD}">
      <dgm:prSet/>
      <dgm:spPr/>
      <dgm:t>
        <a:bodyPr/>
        <a:lstStyle/>
        <a:p>
          <a:endParaRPr lang="da-DK"/>
        </a:p>
      </dgm:t>
    </dgm:pt>
    <dgm:pt modelId="{D8DF1D12-0ABC-4979-B3B4-5ACF1918A310}" type="sibTrans" cxnId="{BF6456B7-6FB4-474C-8D52-51D753157DDD}">
      <dgm:prSet/>
      <dgm:spPr/>
      <dgm:t>
        <a:bodyPr/>
        <a:lstStyle/>
        <a:p>
          <a:endParaRPr lang="da-DK"/>
        </a:p>
      </dgm:t>
    </dgm:pt>
    <dgm:pt modelId="{BD912B15-F550-4BE1-832E-704A345E370C}" type="pres">
      <dgm:prSet presAssocID="{19F25DEA-7BF5-4913-95C5-5816788980C2}" presName="Name0" presStyleCnt="0">
        <dgm:presLayoutVars>
          <dgm:dir/>
          <dgm:resizeHandles val="exact"/>
        </dgm:presLayoutVars>
      </dgm:prSet>
      <dgm:spPr/>
      <dgm:t>
        <a:bodyPr/>
        <a:lstStyle/>
        <a:p>
          <a:endParaRPr lang="da-DK"/>
        </a:p>
      </dgm:t>
    </dgm:pt>
    <dgm:pt modelId="{0CF457FC-1FC0-4C50-9935-145A37C2EF8E}" type="pres">
      <dgm:prSet presAssocID="{1D53AF7B-5FF4-41E4-81F8-39E90C5F8851}" presName="node" presStyleLbl="node1" presStyleIdx="0" presStyleCnt="5">
        <dgm:presLayoutVars>
          <dgm:bulletEnabled val="1"/>
        </dgm:presLayoutVars>
      </dgm:prSet>
      <dgm:spPr/>
      <dgm:t>
        <a:bodyPr/>
        <a:lstStyle/>
        <a:p>
          <a:endParaRPr lang="da-DK"/>
        </a:p>
      </dgm:t>
    </dgm:pt>
    <dgm:pt modelId="{D1C8FCD5-ADAF-4C55-9A83-DBBDB557BFEA}" type="pres">
      <dgm:prSet presAssocID="{190889DD-DB06-42FF-B191-BEB08A49FE7D}" presName="sibTrans" presStyleLbl="sibTrans2D1" presStyleIdx="0" presStyleCnt="5" custScaleX="118897"/>
      <dgm:spPr/>
      <dgm:t>
        <a:bodyPr/>
        <a:lstStyle/>
        <a:p>
          <a:endParaRPr lang="da-DK"/>
        </a:p>
      </dgm:t>
    </dgm:pt>
    <dgm:pt modelId="{8BFCE503-D9FD-433A-9595-FF26AD4CA90E}" type="pres">
      <dgm:prSet presAssocID="{190889DD-DB06-42FF-B191-BEB08A49FE7D}" presName="connectorText" presStyleLbl="sibTrans2D1" presStyleIdx="0" presStyleCnt="5"/>
      <dgm:spPr/>
      <dgm:t>
        <a:bodyPr/>
        <a:lstStyle/>
        <a:p>
          <a:endParaRPr lang="da-DK"/>
        </a:p>
      </dgm:t>
    </dgm:pt>
    <dgm:pt modelId="{8CD171FD-3ACC-430C-91CD-A8D156134801}" type="pres">
      <dgm:prSet presAssocID="{205EB4E2-1985-449C-9109-0461A9B79EC6}" presName="node" presStyleLbl="node1" presStyleIdx="1" presStyleCnt="5" custRadScaleRad="71409" custRadScaleInc="-12600">
        <dgm:presLayoutVars>
          <dgm:bulletEnabled val="1"/>
        </dgm:presLayoutVars>
      </dgm:prSet>
      <dgm:spPr/>
      <dgm:t>
        <a:bodyPr/>
        <a:lstStyle/>
        <a:p>
          <a:endParaRPr lang="da-DK"/>
        </a:p>
      </dgm:t>
    </dgm:pt>
    <dgm:pt modelId="{E92848CE-019F-4F2C-A58A-EB498F0AD255}" type="pres">
      <dgm:prSet presAssocID="{EA86407C-AD49-4D60-B274-16A99B156677}" presName="sibTrans" presStyleLbl="sibTrans2D1" presStyleIdx="1" presStyleCnt="5" custAng="125011" custScaleX="224974" custLinFactX="-200000" custLinFactNeighborX="-265854" custLinFactNeighborY="21808"/>
      <dgm:spPr/>
      <dgm:t>
        <a:bodyPr/>
        <a:lstStyle/>
        <a:p>
          <a:endParaRPr lang="da-DK"/>
        </a:p>
      </dgm:t>
    </dgm:pt>
    <dgm:pt modelId="{B44C6211-F0D8-41F6-97EF-B1502A70C969}" type="pres">
      <dgm:prSet presAssocID="{EA86407C-AD49-4D60-B274-16A99B156677}" presName="connectorText" presStyleLbl="sibTrans2D1" presStyleIdx="1" presStyleCnt="5"/>
      <dgm:spPr/>
      <dgm:t>
        <a:bodyPr/>
        <a:lstStyle/>
        <a:p>
          <a:endParaRPr lang="da-DK"/>
        </a:p>
      </dgm:t>
    </dgm:pt>
    <dgm:pt modelId="{E7C75760-9627-4CA5-9601-03DD58D19C1B}" type="pres">
      <dgm:prSet presAssocID="{D55AA54A-0C17-420E-82D9-E40FE894708C}" presName="node" presStyleLbl="node1" presStyleIdx="2" presStyleCnt="5" custRadScaleRad="81511" custRadScaleInc="93054">
        <dgm:presLayoutVars>
          <dgm:bulletEnabled val="1"/>
        </dgm:presLayoutVars>
      </dgm:prSet>
      <dgm:spPr/>
      <dgm:t>
        <a:bodyPr/>
        <a:lstStyle/>
        <a:p>
          <a:endParaRPr lang="da-DK"/>
        </a:p>
      </dgm:t>
    </dgm:pt>
    <dgm:pt modelId="{2CE286CC-E74F-43EA-B5E0-5ED9B3B564DE}" type="pres">
      <dgm:prSet presAssocID="{77BE7B1F-A70E-4FF6-BE55-75117A740DF7}" presName="sibTrans" presStyleLbl="sibTrans2D1" presStyleIdx="2" presStyleCnt="5"/>
      <dgm:spPr/>
      <dgm:t>
        <a:bodyPr/>
        <a:lstStyle/>
        <a:p>
          <a:endParaRPr lang="da-DK"/>
        </a:p>
      </dgm:t>
    </dgm:pt>
    <dgm:pt modelId="{D19CD4D8-59DE-494C-8C45-BBF143B6A34D}" type="pres">
      <dgm:prSet presAssocID="{77BE7B1F-A70E-4FF6-BE55-75117A740DF7}" presName="connectorText" presStyleLbl="sibTrans2D1" presStyleIdx="2" presStyleCnt="5"/>
      <dgm:spPr/>
      <dgm:t>
        <a:bodyPr/>
        <a:lstStyle/>
        <a:p>
          <a:endParaRPr lang="da-DK"/>
        </a:p>
      </dgm:t>
    </dgm:pt>
    <dgm:pt modelId="{0AF30FEA-AA94-4DBB-87CC-D678407E3EC5}" type="pres">
      <dgm:prSet presAssocID="{837DBB06-6013-42FD-8E65-EA2DBE8907D1}" presName="node" presStyleLbl="node1" presStyleIdx="3" presStyleCnt="5" custRadScaleRad="161208" custRadScaleInc="66225">
        <dgm:presLayoutVars>
          <dgm:bulletEnabled val="1"/>
        </dgm:presLayoutVars>
      </dgm:prSet>
      <dgm:spPr/>
      <dgm:t>
        <a:bodyPr/>
        <a:lstStyle/>
        <a:p>
          <a:endParaRPr lang="da-DK"/>
        </a:p>
      </dgm:t>
    </dgm:pt>
    <dgm:pt modelId="{681B520F-48F1-4C5C-B965-4F4E1D09B1E9}" type="pres">
      <dgm:prSet presAssocID="{D8DF1D12-0ABC-4979-B3B4-5ACF1918A310}" presName="sibTrans" presStyleLbl="sibTrans2D1" presStyleIdx="3" presStyleCnt="5" custAng="18471213" custScaleX="224548" custLinFactX="100000" custLinFactNeighborX="120004" custLinFactNeighborY="20829"/>
      <dgm:spPr/>
      <dgm:t>
        <a:bodyPr/>
        <a:lstStyle/>
        <a:p>
          <a:endParaRPr lang="da-DK"/>
        </a:p>
      </dgm:t>
    </dgm:pt>
    <dgm:pt modelId="{FE46F32A-CB2A-4754-85A0-3771D3CC71C0}" type="pres">
      <dgm:prSet presAssocID="{D8DF1D12-0ABC-4979-B3B4-5ACF1918A310}" presName="connectorText" presStyleLbl="sibTrans2D1" presStyleIdx="3" presStyleCnt="5"/>
      <dgm:spPr/>
      <dgm:t>
        <a:bodyPr/>
        <a:lstStyle/>
        <a:p>
          <a:endParaRPr lang="da-DK"/>
        </a:p>
      </dgm:t>
    </dgm:pt>
    <dgm:pt modelId="{F207D63E-6FF6-4681-A88D-771A4EF79947}" type="pres">
      <dgm:prSet presAssocID="{36D7B7BD-7BB5-4A60-A333-81BA6450AF10}" presName="node" presStyleLbl="node1" presStyleIdx="4" presStyleCnt="5" custRadScaleRad="69955" custRadScaleInc="15068">
        <dgm:presLayoutVars>
          <dgm:bulletEnabled val="1"/>
        </dgm:presLayoutVars>
      </dgm:prSet>
      <dgm:spPr/>
      <dgm:t>
        <a:bodyPr/>
        <a:lstStyle/>
        <a:p>
          <a:endParaRPr lang="da-DK"/>
        </a:p>
      </dgm:t>
    </dgm:pt>
    <dgm:pt modelId="{0FFB0288-3B26-4DA7-B33B-E5FE61EF55FF}" type="pres">
      <dgm:prSet presAssocID="{78E6D5E8-EC7B-4929-9150-7295EBF1D295}" presName="sibTrans" presStyleLbl="sibTrans2D1" presStyleIdx="4" presStyleCnt="5" custScaleX="142995"/>
      <dgm:spPr/>
      <dgm:t>
        <a:bodyPr/>
        <a:lstStyle/>
        <a:p>
          <a:endParaRPr lang="da-DK"/>
        </a:p>
      </dgm:t>
    </dgm:pt>
    <dgm:pt modelId="{C57B0BAE-4444-4188-8E5A-ED1EDADD556E}" type="pres">
      <dgm:prSet presAssocID="{78E6D5E8-EC7B-4929-9150-7295EBF1D295}" presName="connectorText" presStyleLbl="sibTrans2D1" presStyleIdx="4" presStyleCnt="5"/>
      <dgm:spPr/>
      <dgm:t>
        <a:bodyPr/>
        <a:lstStyle/>
        <a:p>
          <a:endParaRPr lang="da-DK"/>
        </a:p>
      </dgm:t>
    </dgm:pt>
  </dgm:ptLst>
  <dgm:cxnLst>
    <dgm:cxn modelId="{C217F512-33FC-42B2-BB65-0026A015E9BD}" type="presOf" srcId="{EA86407C-AD49-4D60-B274-16A99B156677}" destId="{B44C6211-F0D8-41F6-97EF-B1502A70C969}" srcOrd="1" destOrd="0" presId="urn:microsoft.com/office/officeart/2005/8/layout/cycle7"/>
    <dgm:cxn modelId="{F0E50FAF-73F2-4028-952B-24F8F9E25E18}" type="presOf" srcId="{77BE7B1F-A70E-4FF6-BE55-75117A740DF7}" destId="{2CE286CC-E74F-43EA-B5E0-5ED9B3B564DE}" srcOrd="0" destOrd="0" presId="urn:microsoft.com/office/officeart/2005/8/layout/cycle7"/>
    <dgm:cxn modelId="{DD2741C9-44CC-400D-AC28-F41258036D77}" srcId="{19F25DEA-7BF5-4913-95C5-5816788980C2}" destId="{205EB4E2-1985-449C-9109-0461A9B79EC6}" srcOrd="1" destOrd="0" parTransId="{7C21BB45-BCAA-4F0D-8B96-E23FE3B2B937}" sibTransId="{EA86407C-AD49-4D60-B274-16A99B156677}"/>
    <dgm:cxn modelId="{231B060E-AA3C-4AEE-A9A4-7987EE3A73F4}" type="presOf" srcId="{19F25DEA-7BF5-4913-95C5-5816788980C2}" destId="{BD912B15-F550-4BE1-832E-704A345E370C}" srcOrd="0" destOrd="0" presId="urn:microsoft.com/office/officeart/2005/8/layout/cycle7"/>
    <dgm:cxn modelId="{F8589A0F-69D6-46A1-BA5C-CD56AFE0C9BA}" type="presOf" srcId="{D8DF1D12-0ABC-4979-B3B4-5ACF1918A310}" destId="{681B520F-48F1-4C5C-B965-4F4E1D09B1E9}" srcOrd="0" destOrd="0" presId="urn:microsoft.com/office/officeart/2005/8/layout/cycle7"/>
    <dgm:cxn modelId="{255BB3B2-727A-4444-A650-769711F3EC3B}" type="presOf" srcId="{77BE7B1F-A70E-4FF6-BE55-75117A740DF7}" destId="{D19CD4D8-59DE-494C-8C45-BBF143B6A34D}" srcOrd="1" destOrd="0" presId="urn:microsoft.com/office/officeart/2005/8/layout/cycle7"/>
    <dgm:cxn modelId="{74C8EC9E-E13A-4360-B127-7EACD079A886}" type="presOf" srcId="{190889DD-DB06-42FF-B191-BEB08A49FE7D}" destId="{8BFCE503-D9FD-433A-9595-FF26AD4CA90E}" srcOrd="1" destOrd="0" presId="urn:microsoft.com/office/officeart/2005/8/layout/cycle7"/>
    <dgm:cxn modelId="{39BC8F23-C57E-47DD-9BAA-DF7B3B0CE8F0}" type="presOf" srcId="{1D53AF7B-5FF4-41E4-81F8-39E90C5F8851}" destId="{0CF457FC-1FC0-4C50-9935-145A37C2EF8E}" srcOrd="0" destOrd="0" presId="urn:microsoft.com/office/officeart/2005/8/layout/cycle7"/>
    <dgm:cxn modelId="{BCB841B9-1144-4217-8A79-91321B64CD5C}" type="presOf" srcId="{36D7B7BD-7BB5-4A60-A333-81BA6450AF10}" destId="{F207D63E-6FF6-4681-A88D-771A4EF79947}" srcOrd="0" destOrd="0" presId="urn:microsoft.com/office/officeart/2005/8/layout/cycle7"/>
    <dgm:cxn modelId="{10BA8398-96A6-46BB-9D54-CA2CF9ADDB46}" type="presOf" srcId="{205EB4E2-1985-449C-9109-0461A9B79EC6}" destId="{8CD171FD-3ACC-430C-91CD-A8D156134801}" srcOrd="0" destOrd="0" presId="urn:microsoft.com/office/officeart/2005/8/layout/cycle7"/>
    <dgm:cxn modelId="{5A1E9646-E02C-406E-A8A2-F55760410DB8}" type="presOf" srcId="{78E6D5E8-EC7B-4929-9150-7295EBF1D295}" destId="{0FFB0288-3B26-4DA7-B33B-E5FE61EF55FF}" srcOrd="0" destOrd="0" presId="urn:microsoft.com/office/officeart/2005/8/layout/cycle7"/>
    <dgm:cxn modelId="{FC5BF0C7-EDB6-42EF-B21E-908B2574BE48}" type="presOf" srcId="{190889DD-DB06-42FF-B191-BEB08A49FE7D}" destId="{D1C8FCD5-ADAF-4C55-9A83-DBBDB557BFEA}" srcOrd="0" destOrd="0" presId="urn:microsoft.com/office/officeart/2005/8/layout/cycle7"/>
    <dgm:cxn modelId="{93EB490E-177B-4DA6-A1A0-463AE8B61B3D}" type="presOf" srcId="{D8DF1D12-0ABC-4979-B3B4-5ACF1918A310}" destId="{FE46F32A-CB2A-4754-85A0-3771D3CC71C0}" srcOrd="1" destOrd="0" presId="urn:microsoft.com/office/officeart/2005/8/layout/cycle7"/>
    <dgm:cxn modelId="{1C73D893-ACB9-40D7-B856-EC0474F4E981}" type="presOf" srcId="{837DBB06-6013-42FD-8E65-EA2DBE8907D1}" destId="{0AF30FEA-AA94-4DBB-87CC-D678407E3EC5}" srcOrd="0" destOrd="0" presId="urn:microsoft.com/office/officeart/2005/8/layout/cycle7"/>
    <dgm:cxn modelId="{74AA9231-7370-489A-8035-3FD3EFF0AAE1}" type="presOf" srcId="{D55AA54A-0C17-420E-82D9-E40FE894708C}" destId="{E7C75760-9627-4CA5-9601-03DD58D19C1B}" srcOrd="0" destOrd="0" presId="urn:microsoft.com/office/officeart/2005/8/layout/cycle7"/>
    <dgm:cxn modelId="{D57C1E4C-1C46-4247-983C-0CA4E8BFCB51}" type="presOf" srcId="{78E6D5E8-EC7B-4929-9150-7295EBF1D295}" destId="{C57B0BAE-4444-4188-8E5A-ED1EDADD556E}" srcOrd="1" destOrd="0" presId="urn:microsoft.com/office/officeart/2005/8/layout/cycle7"/>
    <dgm:cxn modelId="{E322D468-4827-4AB1-B297-67D5FABA6DD7}" type="presOf" srcId="{EA86407C-AD49-4D60-B274-16A99B156677}" destId="{E92848CE-019F-4F2C-A58A-EB498F0AD255}" srcOrd="0" destOrd="0" presId="urn:microsoft.com/office/officeart/2005/8/layout/cycle7"/>
    <dgm:cxn modelId="{3FD070E5-9B96-4260-A51F-7037C65769C6}" srcId="{19F25DEA-7BF5-4913-95C5-5816788980C2}" destId="{D55AA54A-0C17-420E-82D9-E40FE894708C}" srcOrd="2" destOrd="0" parTransId="{CAF6534C-C67F-4EEC-BF22-8CD23E9993F5}" sibTransId="{77BE7B1F-A70E-4FF6-BE55-75117A740DF7}"/>
    <dgm:cxn modelId="{075606F3-A1D4-4439-8B90-12262EB503A2}" srcId="{19F25DEA-7BF5-4913-95C5-5816788980C2}" destId="{36D7B7BD-7BB5-4A60-A333-81BA6450AF10}" srcOrd="4" destOrd="0" parTransId="{9874D720-851E-4B50-8288-151836AF7122}" sibTransId="{78E6D5E8-EC7B-4929-9150-7295EBF1D295}"/>
    <dgm:cxn modelId="{BF6456B7-6FB4-474C-8D52-51D753157DDD}" srcId="{19F25DEA-7BF5-4913-95C5-5816788980C2}" destId="{837DBB06-6013-42FD-8E65-EA2DBE8907D1}" srcOrd="3" destOrd="0" parTransId="{1B299529-8B82-46A3-B114-8A99BE920D8B}" sibTransId="{D8DF1D12-0ABC-4979-B3B4-5ACF1918A310}"/>
    <dgm:cxn modelId="{0A85BBA3-4760-442E-9799-8B4214F0A43E}" srcId="{19F25DEA-7BF5-4913-95C5-5816788980C2}" destId="{1D53AF7B-5FF4-41E4-81F8-39E90C5F8851}" srcOrd="0" destOrd="0" parTransId="{0D817FEF-A2F0-4911-8EDD-7FD7E6C57D43}" sibTransId="{190889DD-DB06-42FF-B191-BEB08A49FE7D}"/>
    <dgm:cxn modelId="{4682CE05-9BB0-411F-993D-B5405225CB22}" type="presParOf" srcId="{BD912B15-F550-4BE1-832E-704A345E370C}" destId="{0CF457FC-1FC0-4C50-9935-145A37C2EF8E}" srcOrd="0" destOrd="0" presId="urn:microsoft.com/office/officeart/2005/8/layout/cycle7"/>
    <dgm:cxn modelId="{C0D17669-893B-4323-858A-91D7B92E6ACD}" type="presParOf" srcId="{BD912B15-F550-4BE1-832E-704A345E370C}" destId="{D1C8FCD5-ADAF-4C55-9A83-DBBDB557BFEA}" srcOrd="1" destOrd="0" presId="urn:microsoft.com/office/officeart/2005/8/layout/cycle7"/>
    <dgm:cxn modelId="{5FCEDA02-1913-48F9-B420-22F5F464A6E4}" type="presParOf" srcId="{D1C8FCD5-ADAF-4C55-9A83-DBBDB557BFEA}" destId="{8BFCE503-D9FD-433A-9595-FF26AD4CA90E}" srcOrd="0" destOrd="0" presId="urn:microsoft.com/office/officeart/2005/8/layout/cycle7"/>
    <dgm:cxn modelId="{964DBEEB-DD0A-4CFC-80E1-9C806F29EB59}" type="presParOf" srcId="{BD912B15-F550-4BE1-832E-704A345E370C}" destId="{8CD171FD-3ACC-430C-91CD-A8D156134801}" srcOrd="2" destOrd="0" presId="urn:microsoft.com/office/officeart/2005/8/layout/cycle7"/>
    <dgm:cxn modelId="{AB1CD509-C1E0-4A8A-AE22-DD77A49D5C53}" type="presParOf" srcId="{BD912B15-F550-4BE1-832E-704A345E370C}" destId="{E92848CE-019F-4F2C-A58A-EB498F0AD255}" srcOrd="3" destOrd="0" presId="urn:microsoft.com/office/officeart/2005/8/layout/cycle7"/>
    <dgm:cxn modelId="{04F026C4-D38D-499F-B88F-6AC1945AFB36}" type="presParOf" srcId="{E92848CE-019F-4F2C-A58A-EB498F0AD255}" destId="{B44C6211-F0D8-41F6-97EF-B1502A70C969}" srcOrd="0" destOrd="0" presId="urn:microsoft.com/office/officeart/2005/8/layout/cycle7"/>
    <dgm:cxn modelId="{AA743D06-7CA1-4CC1-B4EF-C9E35C130464}" type="presParOf" srcId="{BD912B15-F550-4BE1-832E-704A345E370C}" destId="{E7C75760-9627-4CA5-9601-03DD58D19C1B}" srcOrd="4" destOrd="0" presId="urn:microsoft.com/office/officeart/2005/8/layout/cycle7"/>
    <dgm:cxn modelId="{E34677C8-26DC-4653-96EB-BA343110E76B}" type="presParOf" srcId="{BD912B15-F550-4BE1-832E-704A345E370C}" destId="{2CE286CC-E74F-43EA-B5E0-5ED9B3B564DE}" srcOrd="5" destOrd="0" presId="urn:microsoft.com/office/officeart/2005/8/layout/cycle7"/>
    <dgm:cxn modelId="{EDCA3876-2FF7-415F-8B16-1EE383A7A103}" type="presParOf" srcId="{2CE286CC-E74F-43EA-B5E0-5ED9B3B564DE}" destId="{D19CD4D8-59DE-494C-8C45-BBF143B6A34D}" srcOrd="0" destOrd="0" presId="urn:microsoft.com/office/officeart/2005/8/layout/cycle7"/>
    <dgm:cxn modelId="{88DD43D8-DCA7-4FF9-B920-CFDB35BC4655}" type="presParOf" srcId="{BD912B15-F550-4BE1-832E-704A345E370C}" destId="{0AF30FEA-AA94-4DBB-87CC-D678407E3EC5}" srcOrd="6" destOrd="0" presId="urn:microsoft.com/office/officeart/2005/8/layout/cycle7"/>
    <dgm:cxn modelId="{A1B0D68E-A8B6-4F82-8D72-E64DEEF5A088}" type="presParOf" srcId="{BD912B15-F550-4BE1-832E-704A345E370C}" destId="{681B520F-48F1-4C5C-B965-4F4E1D09B1E9}" srcOrd="7" destOrd="0" presId="urn:microsoft.com/office/officeart/2005/8/layout/cycle7"/>
    <dgm:cxn modelId="{7A473FBA-6305-47A3-8FA3-39E1E0DA59B5}" type="presParOf" srcId="{681B520F-48F1-4C5C-B965-4F4E1D09B1E9}" destId="{FE46F32A-CB2A-4754-85A0-3771D3CC71C0}" srcOrd="0" destOrd="0" presId="urn:microsoft.com/office/officeart/2005/8/layout/cycle7"/>
    <dgm:cxn modelId="{B502D4D2-62F6-4EB0-A8F2-53E078FC0359}" type="presParOf" srcId="{BD912B15-F550-4BE1-832E-704A345E370C}" destId="{F207D63E-6FF6-4681-A88D-771A4EF79947}" srcOrd="8" destOrd="0" presId="urn:microsoft.com/office/officeart/2005/8/layout/cycle7"/>
    <dgm:cxn modelId="{6E794ED1-E79C-4C97-B25C-E12CBD7D941D}" type="presParOf" srcId="{BD912B15-F550-4BE1-832E-704A345E370C}" destId="{0FFB0288-3B26-4DA7-B33B-E5FE61EF55FF}" srcOrd="9" destOrd="0" presId="urn:microsoft.com/office/officeart/2005/8/layout/cycle7"/>
    <dgm:cxn modelId="{4126790D-0AFC-4E9C-BF36-5CDFF5200A78}" type="presParOf" srcId="{0FFB0288-3B26-4DA7-B33B-E5FE61EF55FF}" destId="{C57B0BAE-4444-4188-8E5A-ED1EDADD556E}" srcOrd="0" destOrd="0" presId="urn:microsoft.com/office/officeart/2005/8/layout/cycle7"/>
  </dgm:cxnLst>
  <dgm:bg/>
  <dgm:whole/>
</dgm:dataModel>
</file>

<file path=word/diagrams/data4.xml><?xml version="1.0" encoding="utf-8"?>
<dgm:dataModel xmlns:dgm="http://schemas.openxmlformats.org/drawingml/2006/diagram" xmlns:a="http://schemas.openxmlformats.org/drawingml/2006/main">
  <dgm:ptLst>
    <dgm:pt modelId="{BED1EB69-94ED-4DC3-AD04-07DA189F12E2}" type="doc">
      <dgm:prSet loTypeId="urn:microsoft.com/office/officeart/2005/8/layout/hierarchy2" loCatId="hierarchy" qsTypeId="urn:microsoft.com/office/officeart/2005/8/quickstyle/simple3" qsCatId="simple" csTypeId="urn:microsoft.com/office/officeart/2005/8/colors/accent1_4" csCatId="accent1" phldr="1"/>
      <dgm:spPr/>
      <dgm:t>
        <a:bodyPr/>
        <a:lstStyle/>
        <a:p>
          <a:endParaRPr lang="da-DK"/>
        </a:p>
      </dgm:t>
    </dgm:pt>
    <dgm:pt modelId="{B8C0C794-BAD5-454C-89E9-AA79041ABBF7}">
      <dgm:prSet phldrT="[Tekst]"/>
      <dgm:spPr/>
      <dgm:t>
        <a:bodyPr/>
        <a:lstStyle/>
        <a:p>
          <a:r>
            <a:rPr lang="da-DK"/>
            <a:t>Muldbjergskolen</a:t>
          </a:r>
        </a:p>
      </dgm:t>
    </dgm:pt>
    <dgm:pt modelId="{B51EC812-6C0F-48BD-B8B6-EC6D1B7445E2}" type="parTrans" cxnId="{180FA37C-31C4-466C-A988-7C11B40602ED}">
      <dgm:prSet/>
      <dgm:spPr/>
      <dgm:t>
        <a:bodyPr/>
        <a:lstStyle/>
        <a:p>
          <a:endParaRPr lang="da-DK"/>
        </a:p>
      </dgm:t>
    </dgm:pt>
    <dgm:pt modelId="{DF8F2BA5-6647-4E96-B394-EF73D7853A00}" type="sibTrans" cxnId="{180FA37C-31C4-466C-A988-7C11B40602ED}">
      <dgm:prSet/>
      <dgm:spPr/>
      <dgm:t>
        <a:bodyPr/>
        <a:lstStyle/>
        <a:p>
          <a:endParaRPr lang="da-DK"/>
        </a:p>
      </dgm:t>
    </dgm:pt>
    <dgm:pt modelId="{C858CB18-74F1-41A1-A00A-A9A05A698E25}">
      <dgm:prSet phldrT="[Tekst]"/>
      <dgm:spPr/>
      <dgm:t>
        <a:bodyPr/>
        <a:lstStyle/>
        <a:p>
          <a:r>
            <a:rPr lang="da-DK"/>
            <a:t>SFO</a:t>
          </a:r>
        </a:p>
      </dgm:t>
    </dgm:pt>
    <dgm:pt modelId="{A32C09AA-423B-4D67-8EBF-E3973D8A696F}" type="parTrans" cxnId="{74AB005A-2D69-4814-88F2-6778C504D64A}">
      <dgm:prSet/>
      <dgm:spPr/>
      <dgm:t>
        <a:bodyPr/>
        <a:lstStyle/>
        <a:p>
          <a:endParaRPr lang="da-DK"/>
        </a:p>
      </dgm:t>
    </dgm:pt>
    <dgm:pt modelId="{16D2A5A3-6091-4537-B997-1035498A55D0}" type="sibTrans" cxnId="{74AB005A-2D69-4814-88F2-6778C504D64A}">
      <dgm:prSet/>
      <dgm:spPr/>
      <dgm:t>
        <a:bodyPr/>
        <a:lstStyle/>
        <a:p>
          <a:endParaRPr lang="da-DK"/>
        </a:p>
      </dgm:t>
    </dgm:pt>
    <dgm:pt modelId="{F83D6735-AAA0-42A6-A99E-B7A0467E7DA2}">
      <dgm:prSet phldrT="[Tekst]"/>
      <dgm:spPr/>
      <dgm:t>
        <a:bodyPr/>
        <a:lstStyle/>
        <a:p>
          <a:r>
            <a:rPr lang="da-DK"/>
            <a:t>Muldvarpen</a:t>
          </a:r>
        </a:p>
      </dgm:t>
    </dgm:pt>
    <dgm:pt modelId="{2FADBE97-A41B-4DD2-A39E-20085AFF05FD}" type="parTrans" cxnId="{94D2FB86-12AB-4436-B1C7-005783E62D3D}">
      <dgm:prSet/>
      <dgm:spPr/>
      <dgm:t>
        <a:bodyPr/>
        <a:lstStyle/>
        <a:p>
          <a:endParaRPr lang="da-DK"/>
        </a:p>
      </dgm:t>
    </dgm:pt>
    <dgm:pt modelId="{19027EC9-0672-45EE-ACAD-1DB7F801B286}" type="sibTrans" cxnId="{94D2FB86-12AB-4436-B1C7-005783E62D3D}">
      <dgm:prSet/>
      <dgm:spPr/>
      <dgm:t>
        <a:bodyPr/>
        <a:lstStyle/>
        <a:p>
          <a:endParaRPr lang="da-DK"/>
        </a:p>
      </dgm:t>
    </dgm:pt>
    <dgm:pt modelId="{4E1BA3B6-7F52-42CB-9CE0-5ABFE9C19626}">
      <dgm:prSet phldrT="[Tekst]"/>
      <dgm:spPr/>
      <dgm:t>
        <a:bodyPr/>
        <a:lstStyle/>
        <a:p>
          <a:r>
            <a:rPr lang="da-DK"/>
            <a:t>Lærkereden/Basen</a:t>
          </a:r>
        </a:p>
      </dgm:t>
    </dgm:pt>
    <dgm:pt modelId="{2969B2D1-65FB-44EE-A48D-08FB6AC99B2D}" type="parTrans" cxnId="{BEF80937-5C6D-4C20-9668-7AC80B0FF125}">
      <dgm:prSet/>
      <dgm:spPr/>
      <dgm:t>
        <a:bodyPr/>
        <a:lstStyle/>
        <a:p>
          <a:endParaRPr lang="da-DK"/>
        </a:p>
      </dgm:t>
    </dgm:pt>
    <dgm:pt modelId="{A3C7EB71-A370-4CFE-9EB0-384C7927AAC8}" type="sibTrans" cxnId="{BEF80937-5C6D-4C20-9668-7AC80B0FF125}">
      <dgm:prSet/>
      <dgm:spPr/>
      <dgm:t>
        <a:bodyPr/>
        <a:lstStyle/>
        <a:p>
          <a:endParaRPr lang="da-DK"/>
        </a:p>
      </dgm:t>
    </dgm:pt>
    <dgm:pt modelId="{AA7A18C7-E714-4FAE-B692-F6F4A66CCC3D}">
      <dgm:prSet phldrT="[Tekst]"/>
      <dgm:spPr/>
      <dgm:t>
        <a:bodyPr/>
        <a:lstStyle/>
        <a:p>
          <a:r>
            <a:rPr lang="da-DK"/>
            <a:t>Sygehus-undervisning</a:t>
          </a:r>
        </a:p>
      </dgm:t>
    </dgm:pt>
    <dgm:pt modelId="{1BCF3DDE-2B86-49E8-8BDB-5337B0CC327C}" type="parTrans" cxnId="{0A2DC6CD-0CB6-4B68-A557-E135E511DEF8}">
      <dgm:prSet/>
      <dgm:spPr/>
      <dgm:t>
        <a:bodyPr/>
        <a:lstStyle/>
        <a:p>
          <a:endParaRPr lang="da-DK"/>
        </a:p>
      </dgm:t>
    </dgm:pt>
    <dgm:pt modelId="{2C7C7298-A1A5-4893-B161-5E9839E76EC5}" type="sibTrans" cxnId="{0A2DC6CD-0CB6-4B68-A557-E135E511DEF8}">
      <dgm:prSet/>
      <dgm:spPr/>
      <dgm:t>
        <a:bodyPr/>
        <a:lstStyle/>
        <a:p>
          <a:endParaRPr lang="da-DK"/>
        </a:p>
      </dgm:t>
    </dgm:pt>
    <dgm:pt modelId="{3160225B-D7D3-4CF6-8A4B-F46C8E46A529}">
      <dgm:prSet phldrT="[Tekst]"/>
      <dgm:spPr/>
      <dgm:t>
        <a:bodyPr/>
        <a:lstStyle/>
        <a:p>
          <a:r>
            <a:rPr lang="da-DK"/>
            <a:t>G1</a:t>
          </a:r>
        </a:p>
        <a:p>
          <a:r>
            <a:rPr lang="da-DK"/>
            <a:t>Specialklasser</a:t>
          </a:r>
        </a:p>
      </dgm:t>
    </dgm:pt>
    <dgm:pt modelId="{2C6430CF-8621-4FB4-982E-3C99B8ABFFA9}" type="parTrans" cxnId="{F552E3F9-05FD-4D99-ADB5-B2E252428C29}">
      <dgm:prSet/>
      <dgm:spPr/>
      <dgm:t>
        <a:bodyPr/>
        <a:lstStyle/>
        <a:p>
          <a:endParaRPr lang="da-DK"/>
        </a:p>
      </dgm:t>
    </dgm:pt>
    <dgm:pt modelId="{88688E4F-8F01-4ED9-B30E-0B5649BAE97F}" type="sibTrans" cxnId="{F552E3F9-05FD-4D99-ADB5-B2E252428C29}">
      <dgm:prSet/>
      <dgm:spPr/>
      <dgm:t>
        <a:bodyPr/>
        <a:lstStyle/>
        <a:p>
          <a:endParaRPr lang="da-DK"/>
        </a:p>
      </dgm:t>
    </dgm:pt>
    <dgm:pt modelId="{7AFE1B1E-757E-46F9-BDBF-F87527810004}">
      <dgm:prSet phldrT="[Tekst]"/>
      <dgm:spPr/>
      <dgm:t>
        <a:bodyPr/>
        <a:lstStyle/>
        <a:p>
          <a:r>
            <a:rPr lang="da-DK"/>
            <a:t>Mellemtrin</a:t>
          </a:r>
        </a:p>
      </dgm:t>
    </dgm:pt>
    <dgm:pt modelId="{C4931F5E-1310-46E1-9AF9-DA0BF87F2144}" type="parTrans" cxnId="{11B82956-90CE-4855-89BD-790912D009A8}">
      <dgm:prSet/>
      <dgm:spPr/>
      <dgm:t>
        <a:bodyPr/>
        <a:lstStyle/>
        <a:p>
          <a:endParaRPr lang="da-DK"/>
        </a:p>
      </dgm:t>
    </dgm:pt>
    <dgm:pt modelId="{05415767-EA98-452E-B6C7-C5DEDFDF715F}" type="sibTrans" cxnId="{11B82956-90CE-4855-89BD-790912D009A8}">
      <dgm:prSet/>
      <dgm:spPr/>
      <dgm:t>
        <a:bodyPr/>
        <a:lstStyle/>
        <a:p>
          <a:endParaRPr lang="da-DK"/>
        </a:p>
      </dgm:t>
    </dgm:pt>
    <dgm:pt modelId="{4AA8FAFC-DBB6-4177-8724-3E812FDB1130}">
      <dgm:prSet phldrT="[Tekst]"/>
      <dgm:spPr/>
      <dgm:t>
        <a:bodyPr/>
        <a:lstStyle/>
        <a:p>
          <a:r>
            <a:rPr lang="da-DK"/>
            <a:t>Normalklasser</a:t>
          </a:r>
        </a:p>
      </dgm:t>
    </dgm:pt>
    <dgm:pt modelId="{45554795-F3BF-4584-A208-9DAE6FCBA2CA}" type="parTrans" cxnId="{B9E66FBB-ED66-488C-97C7-9F479F07BCBA}">
      <dgm:prSet/>
      <dgm:spPr/>
      <dgm:t>
        <a:bodyPr/>
        <a:lstStyle/>
        <a:p>
          <a:endParaRPr lang="da-DK"/>
        </a:p>
      </dgm:t>
    </dgm:pt>
    <dgm:pt modelId="{7AE63024-690F-4801-B3E4-2EF52F430D2F}" type="sibTrans" cxnId="{B9E66FBB-ED66-488C-97C7-9F479F07BCBA}">
      <dgm:prSet/>
      <dgm:spPr/>
      <dgm:t>
        <a:bodyPr/>
        <a:lstStyle/>
        <a:p>
          <a:endParaRPr lang="da-DK"/>
        </a:p>
      </dgm:t>
    </dgm:pt>
    <dgm:pt modelId="{09560AFE-545F-4C31-A411-4986E49A2EEC}">
      <dgm:prSet/>
      <dgm:spPr>
        <a:solidFill>
          <a:srgbClr val="FF0000"/>
        </a:solidFill>
      </dgm:spPr>
      <dgm:t>
        <a:bodyPr/>
        <a:lstStyle/>
        <a:p>
          <a:r>
            <a:rPr lang="da-DK">
              <a:solidFill>
                <a:sysClr val="windowText" lastClr="000000"/>
              </a:solidFill>
            </a:rPr>
            <a:t>Indskoling</a:t>
          </a:r>
        </a:p>
      </dgm:t>
    </dgm:pt>
    <dgm:pt modelId="{C2C37C69-97EC-456C-ADD6-58E53A21A06B}" type="parTrans" cxnId="{A3EFF5AF-71A0-4A4D-8AF8-ED5DDCD90E23}">
      <dgm:prSet/>
      <dgm:spPr/>
      <dgm:t>
        <a:bodyPr/>
        <a:lstStyle/>
        <a:p>
          <a:endParaRPr lang="da-DK"/>
        </a:p>
      </dgm:t>
    </dgm:pt>
    <dgm:pt modelId="{21E5F75F-A750-4A14-8ECC-003AA495FC29}" type="sibTrans" cxnId="{A3EFF5AF-71A0-4A4D-8AF8-ED5DDCD90E23}">
      <dgm:prSet/>
      <dgm:spPr/>
      <dgm:t>
        <a:bodyPr/>
        <a:lstStyle/>
        <a:p>
          <a:endParaRPr lang="da-DK"/>
        </a:p>
      </dgm:t>
    </dgm:pt>
    <dgm:pt modelId="{A446A0BE-9C3E-4BE9-A853-5DF5445CD700}">
      <dgm:prSet/>
      <dgm:spPr/>
      <dgm:t>
        <a:bodyPr/>
        <a:lstStyle/>
        <a:p>
          <a:r>
            <a:rPr lang="da-DK"/>
            <a:t>Udskoling</a:t>
          </a:r>
        </a:p>
      </dgm:t>
    </dgm:pt>
    <dgm:pt modelId="{16341FA8-5FF9-4D22-969F-C4CED79E951F}" type="parTrans" cxnId="{FBF05363-7567-4393-96C0-3C3EBE824203}">
      <dgm:prSet/>
      <dgm:spPr/>
      <dgm:t>
        <a:bodyPr/>
        <a:lstStyle/>
        <a:p>
          <a:endParaRPr lang="da-DK"/>
        </a:p>
      </dgm:t>
    </dgm:pt>
    <dgm:pt modelId="{B1509A77-A5A1-4ABB-877E-ADD83CF4A387}" type="sibTrans" cxnId="{FBF05363-7567-4393-96C0-3C3EBE824203}">
      <dgm:prSet/>
      <dgm:spPr/>
      <dgm:t>
        <a:bodyPr/>
        <a:lstStyle/>
        <a:p>
          <a:endParaRPr lang="da-DK"/>
        </a:p>
      </dgm:t>
    </dgm:pt>
    <dgm:pt modelId="{B5DCA224-8CE7-4761-B512-9DF40496EA23}">
      <dgm:prSet/>
      <dgm:spPr>
        <a:solidFill>
          <a:srgbClr val="FF0000"/>
        </a:solidFill>
      </dgm:spPr>
      <dgm:t>
        <a:bodyPr/>
        <a:lstStyle/>
        <a:p>
          <a:r>
            <a:rPr lang="da-DK"/>
            <a:t>Indskoling</a:t>
          </a:r>
        </a:p>
      </dgm:t>
    </dgm:pt>
    <dgm:pt modelId="{AB47ABFE-CF7E-4EDD-A147-8F1F97F11BDF}" type="parTrans" cxnId="{49C90E6F-CE93-40D9-B8C5-F2A0E6AAF1EE}">
      <dgm:prSet/>
      <dgm:spPr/>
      <dgm:t>
        <a:bodyPr/>
        <a:lstStyle/>
        <a:p>
          <a:endParaRPr lang="da-DK"/>
        </a:p>
      </dgm:t>
    </dgm:pt>
    <dgm:pt modelId="{3B9F7D7A-B6BA-4137-B22A-4DEE96592C75}" type="sibTrans" cxnId="{49C90E6F-CE93-40D9-B8C5-F2A0E6AAF1EE}">
      <dgm:prSet/>
      <dgm:spPr/>
      <dgm:t>
        <a:bodyPr/>
        <a:lstStyle/>
        <a:p>
          <a:endParaRPr lang="da-DK"/>
        </a:p>
      </dgm:t>
    </dgm:pt>
    <dgm:pt modelId="{2D8983B6-8FD4-4C4F-A7BC-7427F3EF1003}">
      <dgm:prSet/>
      <dgm:spPr/>
      <dgm:t>
        <a:bodyPr/>
        <a:lstStyle/>
        <a:p>
          <a:r>
            <a:rPr lang="da-DK"/>
            <a:t>Mellemtrin</a:t>
          </a:r>
        </a:p>
      </dgm:t>
    </dgm:pt>
    <dgm:pt modelId="{CE5B2535-E3E3-4593-A72C-87FFBF960B03}" type="parTrans" cxnId="{BF1D5772-CE64-482B-A1D2-20F3D43F5E54}">
      <dgm:prSet/>
      <dgm:spPr/>
      <dgm:t>
        <a:bodyPr/>
        <a:lstStyle/>
        <a:p>
          <a:endParaRPr lang="da-DK"/>
        </a:p>
      </dgm:t>
    </dgm:pt>
    <dgm:pt modelId="{41B0C611-BFDA-456D-B907-7936E57DB392}" type="sibTrans" cxnId="{BF1D5772-CE64-482B-A1D2-20F3D43F5E54}">
      <dgm:prSet/>
      <dgm:spPr/>
      <dgm:t>
        <a:bodyPr/>
        <a:lstStyle/>
        <a:p>
          <a:endParaRPr lang="da-DK"/>
        </a:p>
      </dgm:t>
    </dgm:pt>
    <dgm:pt modelId="{80988BD7-D4E4-48C2-AEB1-F2565087BC15}">
      <dgm:prSet/>
      <dgm:spPr/>
      <dgm:t>
        <a:bodyPr/>
        <a:lstStyle/>
        <a:p>
          <a:r>
            <a:rPr lang="da-DK"/>
            <a:t>G2</a:t>
          </a:r>
        </a:p>
        <a:p>
          <a:r>
            <a:rPr lang="da-DK"/>
            <a:t>Specialklasser</a:t>
          </a:r>
        </a:p>
      </dgm:t>
    </dgm:pt>
    <dgm:pt modelId="{FF6CFFDC-A401-4E5F-9B77-1C8419AE4097}" type="parTrans" cxnId="{B40B5553-9E1E-48B7-B8E7-63AF4DFE999D}">
      <dgm:prSet/>
      <dgm:spPr/>
      <dgm:t>
        <a:bodyPr/>
        <a:lstStyle/>
        <a:p>
          <a:endParaRPr lang="da-DK"/>
        </a:p>
      </dgm:t>
    </dgm:pt>
    <dgm:pt modelId="{822DB911-C94A-4817-A5EB-535097233701}" type="sibTrans" cxnId="{B40B5553-9E1E-48B7-B8E7-63AF4DFE999D}">
      <dgm:prSet/>
      <dgm:spPr/>
      <dgm:t>
        <a:bodyPr/>
        <a:lstStyle/>
        <a:p>
          <a:endParaRPr lang="da-DK"/>
        </a:p>
      </dgm:t>
    </dgm:pt>
    <dgm:pt modelId="{D7DBB805-4FC9-420F-A830-91933BFBA537}">
      <dgm:prSet/>
      <dgm:spPr/>
      <dgm:t>
        <a:bodyPr/>
        <a:lstStyle/>
        <a:p>
          <a:r>
            <a:rPr lang="da-DK"/>
            <a:t>Udskoling</a:t>
          </a:r>
        </a:p>
      </dgm:t>
    </dgm:pt>
    <dgm:pt modelId="{0E32A91A-DABC-441D-BB1E-9E1402DB8393}" type="parTrans" cxnId="{AA4D0D70-8777-4CE5-9788-FC9B0F5D6175}">
      <dgm:prSet/>
      <dgm:spPr/>
      <dgm:t>
        <a:bodyPr/>
        <a:lstStyle/>
        <a:p>
          <a:endParaRPr lang="da-DK"/>
        </a:p>
      </dgm:t>
    </dgm:pt>
    <dgm:pt modelId="{8323F80E-472E-45B0-8D51-9430E68BDB99}" type="sibTrans" cxnId="{AA4D0D70-8777-4CE5-9788-FC9B0F5D6175}">
      <dgm:prSet/>
      <dgm:spPr/>
      <dgm:t>
        <a:bodyPr/>
        <a:lstStyle/>
        <a:p>
          <a:endParaRPr lang="da-DK"/>
        </a:p>
      </dgm:t>
    </dgm:pt>
    <dgm:pt modelId="{D813B227-CE29-44C1-BBC3-8AA85B1018A0}">
      <dgm:prSet/>
      <dgm:spPr/>
      <dgm:t>
        <a:bodyPr/>
        <a:lstStyle/>
        <a:p>
          <a:r>
            <a:rPr lang="da-DK"/>
            <a:t>Indskoling</a:t>
          </a:r>
        </a:p>
      </dgm:t>
    </dgm:pt>
    <dgm:pt modelId="{324845AF-BB99-4DCE-9F40-4B3053D7A15A}" type="parTrans" cxnId="{524DEE88-1E83-4915-8F60-3FAE9E2B7A44}">
      <dgm:prSet/>
      <dgm:spPr/>
      <dgm:t>
        <a:bodyPr/>
        <a:lstStyle/>
        <a:p>
          <a:endParaRPr lang="da-DK"/>
        </a:p>
      </dgm:t>
    </dgm:pt>
    <dgm:pt modelId="{8E3A0563-EC7B-4FBE-8A12-55EBE6BB1C3B}" type="sibTrans" cxnId="{524DEE88-1E83-4915-8F60-3FAE9E2B7A44}">
      <dgm:prSet/>
      <dgm:spPr/>
      <dgm:t>
        <a:bodyPr/>
        <a:lstStyle/>
        <a:p>
          <a:endParaRPr lang="da-DK"/>
        </a:p>
      </dgm:t>
    </dgm:pt>
    <dgm:pt modelId="{E89777CB-E7B7-4A47-85F2-399E65A66664}">
      <dgm:prSet/>
      <dgm:spPr/>
      <dgm:t>
        <a:bodyPr/>
        <a:lstStyle/>
        <a:p>
          <a:r>
            <a:rPr lang="da-DK"/>
            <a:t>Udskoling</a:t>
          </a:r>
        </a:p>
      </dgm:t>
    </dgm:pt>
    <dgm:pt modelId="{BA6F0888-5C23-4A6B-BB49-0214BDC3224F}" type="parTrans" cxnId="{FCD5A03F-5491-4F0A-AD2F-4E9C763472FD}">
      <dgm:prSet/>
      <dgm:spPr/>
      <dgm:t>
        <a:bodyPr/>
        <a:lstStyle/>
        <a:p>
          <a:endParaRPr lang="da-DK"/>
        </a:p>
      </dgm:t>
    </dgm:pt>
    <dgm:pt modelId="{7B00117D-ED55-4C32-8825-29BD1CA883A4}" type="sibTrans" cxnId="{FCD5A03F-5491-4F0A-AD2F-4E9C763472FD}">
      <dgm:prSet/>
      <dgm:spPr/>
      <dgm:t>
        <a:bodyPr/>
        <a:lstStyle/>
        <a:p>
          <a:endParaRPr lang="da-DK"/>
        </a:p>
      </dgm:t>
    </dgm:pt>
    <dgm:pt modelId="{FA24C66E-596D-414F-A024-5B3F89F96391}">
      <dgm:prSet/>
      <dgm:spPr/>
      <dgm:t>
        <a:bodyPr/>
        <a:lstStyle/>
        <a:p>
          <a:r>
            <a:rPr lang="da-DK"/>
            <a:t>Tap-personale</a:t>
          </a:r>
        </a:p>
      </dgm:t>
    </dgm:pt>
    <dgm:pt modelId="{8E9564DB-644B-4131-A077-E4B4C429219C}" type="parTrans" cxnId="{DA642294-2857-4D04-84BA-17A83B0A6E5E}">
      <dgm:prSet/>
      <dgm:spPr/>
      <dgm:t>
        <a:bodyPr/>
        <a:lstStyle/>
        <a:p>
          <a:endParaRPr lang="da-DK"/>
        </a:p>
      </dgm:t>
    </dgm:pt>
    <dgm:pt modelId="{2D80B59D-03BC-46CB-92B9-890878792942}" type="sibTrans" cxnId="{DA642294-2857-4D04-84BA-17A83B0A6E5E}">
      <dgm:prSet/>
      <dgm:spPr/>
      <dgm:t>
        <a:bodyPr/>
        <a:lstStyle/>
        <a:p>
          <a:endParaRPr lang="da-DK"/>
        </a:p>
      </dgm:t>
    </dgm:pt>
    <dgm:pt modelId="{91072441-02E8-44F3-B39D-DAA1BC02F84A}" type="pres">
      <dgm:prSet presAssocID="{BED1EB69-94ED-4DC3-AD04-07DA189F12E2}" presName="diagram" presStyleCnt="0">
        <dgm:presLayoutVars>
          <dgm:chPref val="1"/>
          <dgm:dir/>
          <dgm:animOne val="branch"/>
          <dgm:animLvl val="lvl"/>
          <dgm:resizeHandles val="exact"/>
        </dgm:presLayoutVars>
      </dgm:prSet>
      <dgm:spPr/>
      <dgm:t>
        <a:bodyPr/>
        <a:lstStyle/>
        <a:p>
          <a:endParaRPr lang="da-DK"/>
        </a:p>
      </dgm:t>
    </dgm:pt>
    <dgm:pt modelId="{2A3D4332-42B5-4741-8397-FCB2E52BC2B2}" type="pres">
      <dgm:prSet presAssocID="{B8C0C794-BAD5-454C-89E9-AA79041ABBF7}" presName="root1" presStyleCnt="0"/>
      <dgm:spPr/>
      <dgm:t>
        <a:bodyPr/>
        <a:lstStyle/>
        <a:p>
          <a:endParaRPr lang="da-DK"/>
        </a:p>
      </dgm:t>
    </dgm:pt>
    <dgm:pt modelId="{3E4E702A-C54F-41DD-AEC0-4524C815672A}" type="pres">
      <dgm:prSet presAssocID="{B8C0C794-BAD5-454C-89E9-AA79041ABBF7}" presName="LevelOneTextNode" presStyleLbl="node0" presStyleIdx="0" presStyleCnt="1" custLinFactNeighborX="-19284" custLinFactNeighborY="-2451">
        <dgm:presLayoutVars>
          <dgm:chPref val="3"/>
        </dgm:presLayoutVars>
      </dgm:prSet>
      <dgm:spPr/>
      <dgm:t>
        <a:bodyPr/>
        <a:lstStyle/>
        <a:p>
          <a:endParaRPr lang="da-DK"/>
        </a:p>
      </dgm:t>
    </dgm:pt>
    <dgm:pt modelId="{32B1C926-F465-4D74-9D79-D00FEA913C19}" type="pres">
      <dgm:prSet presAssocID="{B8C0C794-BAD5-454C-89E9-AA79041ABBF7}" presName="level2hierChild" presStyleCnt="0"/>
      <dgm:spPr/>
      <dgm:t>
        <a:bodyPr/>
        <a:lstStyle/>
        <a:p>
          <a:endParaRPr lang="da-DK"/>
        </a:p>
      </dgm:t>
    </dgm:pt>
    <dgm:pt modelId="{FF7127ED-154F-4A51-80A4-3B0739B67D94}" type="pres">
      <dgm:prSet presAssocID="{A32C09AA-423B-4D67-8EBF-E3973D8A696F}" presName="conn2-1" presStyleLbl="parChTrans1D2" presStyleIdx="0" presStyleCnt="6"/>
      <dgm:spPr/>
      <dgm:t>
        <a:bodyPr/>
        <a:lstStyle/>
        <a:p>
          <a:endParaRPr lang="da-DK"/>
        </a:p>
      </dgm:t>
    </dgm:pt>
    <dgm:pt modelId="{C7CFFF43-70F4-4EE1-B150-1A7EC41F25CE}" type="pres">
      <dgm:prSet presAssocID="{A32C09AA-423B-4D67-8EBF-E3973D8A696F}" presName="connTx" presStyleLbl="parChTrans1D2" presStyleIdx="0" presStyleCnt="6"/>
      <dgm:spPr/>
      <dgm:t>
        <a:bodyPr/>
        <a:lstStyle/>
        <a:p>
          <a:endParaRPr lang="da-DK"/>
        </a:p>
      </dgm:t>
    </dgm:pt>
    <dgm:pt modelId="{EC8D6FE1-3EF0-4C31-875D-E51409610E22}" type="pres">
      <dgm:prSet presAssocID="{C858CB18-74F1-41A1-A00A-A9A05A698E25}" presName="root2" presStyleCnt="0"/>
      <dgm:spPr/>
      <dgm:t>
        <a:bodyPr/>
        <a:lstStyle/>
        <a:p>
          <a:endParaRPr lang="da-DK"/>
        </a:p>
      </dgm:t>
    </dgm:pt>
    <dgm:pt modelId="{36FEEDF9-4C16-4AC2-A502-1F07B0ECCD28}" type="pres">
      <dgm:prSet presAssocID="{C858CB18-74F1-41A1-A00A-A9A05A698E25}" presName="LevelTwoTextNode" presStyleLbl="node2" presStyleIdx="0" presStyleCnt="6" custLinFactNeighborX="4038" custLinFactNeighborY="771">
        <dgm:presLayoutVars>
          <dgm:chPref val="3"/>
        </dgm:presLayoutVars>
      </dgm:prSet>
      <dgm:spPr/>
      <dgm:t>
        <a:bodyPr/>
        <a:lstStyle/>
        <a:p>
          <a:endParaRPr lang="da-DK"/>
        </a:p>
      </dgm:t>
    </dgm:pt>
    <dgm:pt modelId="{0FCA1C8C-6019-4959-A4B3-98CD830006E9}" type="pres">
      <dgm:prSet presAssocID="{C858CB18-74F1-41A1-A00A-A9A05A698E25}" presName="level3hierChild" presStyleCnt="0"/>
      <dgm:spPr/>
      <dgm:t>
        <a:bodyPr/>
        <a:lstStyle/>
        <a:p>
          <a:endParaRPr lang="da-DK"/>
        </a:p>
      </dgm:t>
    </dgm:pt>
    <dgm:pt modelId="{9E8C0329-8E97-49A1-A396-EC053BA75D1D}" type="pres">
      <dgm:prSet presAssocID="{2FADBE97-A41B-4DD2-A39E-20085AFF05FD}" presName="conn2-1" presStyleLbl="parChTrans1D3" presStyleIdx="0" presStyleCnt="10"/>
      <dgm:spPr/>
      <dgm:t>
        <a:bodyPr/>
        <a:lstStyle/>
        <a:p>
          <a:endParaRPr lang="da-DK"/>
        </a:p>
      </dgm:t>
    </dgm:pt>
    <dgm:pt modelId="{CA3F703B-77B9-4775-891D-2C50AE715CC6}" type="pres">
      <dgm:prSet presAssocID="{2FADBE97-A41B-4DD2-A39E-20085AFF05FD}" presName="connTx" presStyleLbl="parChTrans1D3" presStyleIdx="0" presStyleCnt="10"/>
      <dgm:spPr/>
      <dgm:t>
        <a:bodyPr/>
        <a:lstStyle/>
        <a:p>
          <a:endParaRPr lang="da-DK"/>
        </a:p>
      </dgm:t>
    </dgm:pt>
    <dgm:pt modelId="{571DE9B5-4B75-4732-8C2D-C8484776A0FA}" type="pres">
      <dgm:prSet presAssocID="{F83D6735-AAA0-42A6-A99E-B7A0467E7DA2}" presName="root2" presStyleCnt="0"/>
      <dgm:spPr/>
      <dgm:t>
        <a:bodyPr/>
        <a:lstStyle/>
        <a:p>
          <a:endParaRPr lang="da-DK"/>
        </a:p>
      </dgm:t>
    </dgm:pt>
    <dgm:pt modelId="{55C9B828-C5D9-45B4-8388-B218ECAD2B47}" type="pres">
      <dgm:prSet presAssocID="{F83D6735-AAA0-42A6-A99E-B7A0467E7DA2}" presName="LevelTwoTextNode" presStyleLbl="node3" presStyleIdx="0" presStyleCnt="10" custLinFactNeighborX="-4608" custLinFactNeighborY="8701">
        <dgm:presLayoutVars>
          <dgm:chPref val="3"/>
        </dgm:presLayoutVars>
      </dgm:prSet>
      <dgm:spPr/>
      <dgm:t>
        <a:bodyPr/>
        <a:lstStyle/>
        <a:p>
          <a:endParaRPr lang="da-DK"/>
        </a:p>
      </dgm:t>
    </dgm:pt>
    <dgm:pt modelId="{FB7F32B8-3F39-43B1-82FA-1E9BBC96BFA8}" type="pres">
      <dgm:prSet presAssocID="{F83D6735-AAA0-42A6-A99E-B7A0467E7DA2}" presName="level3hierChild" presStyleCnt="0"/>
      <dgm:spPr/>
      <dgm:t>
        <a:bodyPr/>
        <a:lstStyle/>
        <a:p>
          <a:endParaRPr lang="da-DK"/>
        </a:p>
      </dgm:t>
    </dgm:pt>
    <dgm:pt modelId="{2CA76394-AF92-46BA-AF21-3C93C7594885}" type="pres">
      <dgm:prSet presAssocID="{2969B2D1-65FB-44EE-A48D-08FB6AC99B2D}" presName="conn2-1" presStyleLbl="parChTrans1D3" presStyleIdx="1" presStyleCnt="10"/>
      <dgm:spPr/>
      <dgm:t>
        <a:bodyPr/>
        <a:lstStyle/>
        <a:p>
          <a:endParaRPr lang="da-DK"/>
        </a:p>
      </dgm:t>
    </dgm:pt>
    <dgm:pt modelId="{935ECB55-50AD-45B2-B053-61F83EED8819}" type="pres">
      <dgm:prSet presAssocID="{2969B2D1-65FB-44EE-A48D-08FB6AC99B2D}" presName="connTx" presStyleLbl="parChTrans1D3" presStyleIdx="1" presStyleCnt="10"/>
      <dgm:spPr/>
      <dgm:t>
        <a:bodyPr/>
        <a:lstStyle/>
        <a:p>
          <a:endParaRPr lang="da-DK"/>
        </a:p>
      </dgm:t>
    </dgm:pt>
    <dgm:pt modelId="{0043BE52-0071-435A-9640-103BA7013B3C}" type="pres">
      <dgm:prSet presAssocID="{4E1BA3B6-7F52-42CB-9CE0-5ABFE9C19626}" presName="root2" presStyleCnt="0"/>
      <dgm:spPr/>
      <dgm:t>
        <a:bodyPr/>
        <a:lstStyle/>
        <a:p>
          <a:endParaRPr lang="da-DK"/>
        </a:p>
      </dgm:t>
    </dgm:pt>
    <dgm:pt modelId="{3D185B71-62B9-4221-869A-9B7C4DFAAE93}" type="pres">
      <dgm:prSet presAssocID="{4E1BA3B6-7F52-42CB-9CE0-5ABFE9C19626}" presName="LevelTwoTextNode" presStyleLbl="node3" presStyleIdx="1" presStyleCnt="10" custLinFactNeighborX="-4967" custLinFactNeighborY="11844">
        <dgm:presLayoutVars>
          <dgm:chPref val="3"/>
        </dgm:presLayoutVars>
      </dgm:prSet>
      <dgm:spPr/>
      <dgm:t>
        <a:bodyPr/>
        <a:lstStyle/>
        <a:p>
          <a:endParaRPr lang="da-DK"/>
        </a:p>
      </dgm:t>
    </dgm:pt>
    <dgm:pt modelId="{CB8F12C9-06A0-468C-8E20-86DAAA4015C0}" type="pres">
      <dgm:prSet presAssocID="{4E1BA3B6-7F52-42CB-9CE0-5ABFE9C19626}" presName="level3hierChild" presStyleCnt="0"/>
      <dgm:spPr/>
      <dgm:t>
        <a:bodyPr/>
        <a:lstStyle/>
        <a:p>
          <a:endParaRPr lang="da-DK"/>
        </a:p>
      </dgm:t>
    </dgm:pt>
    <dgm:pt modelId="{8EDA81D7-56BE-4A80-BDF7-0BB1A409575F}" type="pres">
      <dgm:prSet presAssocID="{1BCF3DDE-2B86-49E8-8BDB-5337B0CC327C}" presName="conn2-1" presStyleLbl="parChTrans1D2" presStyleIdx="1" presStyleCnt="6"/>
      <dgm:spPr/>
      <dgm:t>
        <a:bodyPr/>
        <a:lstStyle/>
        <a:p>
          <a:endParaRPr lang="da-DK"/>
        </a:p>
      </dgm:t>
    </dgm:pt>
    <dgm:pt modelId="{CF58528C-7B39-43AE-93A7-69243E17B233}" type="pres">
      <dgm:prSet presAssocID="{1BCF3DDE-2B86-49E8-8BDB-5337B0CC327C}" presName="connTx" presStyleLbl="parChTrans1D2" presStyleIdx="1" presStyleCnt="6"/>
      <dgm:spPr/>
      <dgm:t>
        <a:bodyPr/>
        <a:lstStyle/>
        <a:p>
          <a:endParaRPr lang="da-DK"/>
        </a:p>
      </dgm:t>
    </dgm:pt>
    <dgm:pt modelId="{32F15BE2-FD52-4E3B-8D95-FFC455DD3C3E}" type="pres">
      <dgm:prSet presAssocID="{AA7A18C7-E714-4FAE-B692-F6F4A66CCC3D}" presName="root2" presStyleCnt="0"/>
      <dgm:spPr/>
      <dgm:t>
        <a:bodyPr/>
        <a:lstStyle/>
        <a:p>
          <a:endParaRPr lang="da-DK"/>
        </a:p>
      </dgm:t>
    </dgm:pt>
    <dgm:pt modelId="{9F5BA9C9-929C-427C-BDFF-541D6A372A5C}" type="pres">
      <dgm:prSet presAssocID="{AA7A18C7-E714-4FAE-B692-F6F4A66CCC3D}" presName="LevelTwoTextNode" presStyleLbl="node2" presStyleIdx="1" presStyleCnt="6" custLinFactY="161453" custLinFactNeighborX="933" custLinFactNeighborY="200000">
        <dgm:presLayoutVars>
          <dgm:chPref val="3"/>
        </dgm:presLayoutVars>
      </dgm:prSet>
      <dgm:spPr/>
      <dgm:t>
        <a:bodyPr/>
        <a:lstStyle/>
        <a:p>
          <a:endParaRPr lang="da-DK"/>
        </a:p>
      </dgm:t>
    </dgm:pt>
    <dgm:pt modelId="{4C6879C4-0838-4AB5-BF4F-7412AF9140EC}" type="pres">
      <dgm:prSet presAssocID="{AA7A18C7-E714-4FAE-B692-F6F4A66CCC3D}" presName="level3hierChild" presStyleCnt="0"/>
      <dgm:spPr/>
      <dgm:t>
        <a:bodyPr/>
        <a:lstStyle/>
        <a:p>
          <a:endParaRPr lang="da-DK"/>
        </a:p>
      </dgm:t>
    </dgm:pt>
    <dgm:pt modelId="{E3181DE2-8742-4B73-AC16-E2B7733D7922}" type="pres">
      <dgm:prSet presAssocID="{2C6430CF-8621-4FB4-982E-3C99B8ABFFA9}" presName="conn2-1" presStyleLbl="parChTrans1D2" presStyleIdx="2" presStyleCnt="6"/>
      <dgm:spPr/>
      <dgm:t>
        <a:bodyPr/>
        <a:lstStyle/>
        <a:p>
          <a:endParaRPr lang="da-DK"/>
        </a:p>
      </dgm:t>
    </dgm:pt>
    <dgm:pt modelId="{D586F1C2-4A9D-4882-9348-FFC37BEA65A9}" type="pres">
      <dgm:prSet presAssocID="{2C6430CF-8621-4FB4-982E-3C99B8ABFFA9}" presName="connTx" presStyleLbl="parChTrans1D2" presStyleIdx="2" presStyleCnt="6"/>
      <dgm:spPr/>
      <dgm:t>
        <a:bodyPr/>
        <a:lstStyle/>
        <a:p>
          <a:endParaRPr lang="da-DK"/>
        </a:p>
      </dgm:t>
    </dgm:pt>
    <dgm:pt modelId="{96E7FF99-FACC-4FB8-AB2A-B71D863249AB}" type="pres">
      <dgm:prSet presAssocID="{3160225B-D7D3-4CF6-8A4B-F46C8E46A529}" presName="root2" presStyleCnt="0"/>
      <dgm:spPr/>
      <dgm:t>
        <a:bodyPr/>
        <a:lstStyle/>
        <a:p>
          <a:endParaRPr lang="da-DK"/>
        </a:p>
      </dgm:t>
    </dgm:pt>
    <dgm:pt modelId="{36634823-CC38-4435-85BF-62FCDCB7353C}" type="pres">
      <dgm:prSet presAssocID="{3160225B-D7D3-4CF6-8A4B-F46C8E46A529}" presName="LevelTwoTextNode" presStyleLbl="node2" presStyleIdx="2" presStyleCnt="6" custLinFactNeighborX="1253" custLinFactNeighborY="30973">
        <dgm:presLayoutVars>
          <dgm:chPref val="3"/>
        </dgm:presLayoutVars>
      </dgm:prSet>
      <dgm:spPr/>
      <dgm:t>
        <a:bodyPr/>
        <a:lstStyle/>
        <a:p>
          <a:endParaRPr lang="da-DK"/>
        </a:p>
      </dgm:t>
    </dgm:pt>
    <dgm:pt modelId="{13D38BB8-E808-4D23-AAB9-85B8322210C4}" type="pres">
      <dgm:prSet presAssocID="{3160225B-D7D3-4CF6-8A4B-F46C8E46A529}" presName="level3hierChild" presStyleCnt="0"/>
      <dgm:spPr/>
      <dgm:t>
        <a:bodyPr/>
        <a:lstStyle/>
        <a:p>
          <a:endParaRPr lang="da-DK"/>
        </a:p>
      </dgm:t>
    </dgm:pt>
    <dgm:pt modelId="{6AD76DEE-89AB-4FB3-9D27-5AD31FB4617D}" type="pres">
      <dgm:prSet presAssocID="{C2C37C69-97EC-456C-ADD6-58E53A21A06B}" presName="conn2-1" presStyleLbl="parChTrans1D3" presStyleIdx="2" presStyleCnt="10"/>
      <dgm:spPr/>
      <dgm:t>
        <a:bodyPr/>
        <a:lstStyle/>
        <a:p>
          <a:endParaRPr lang="da-DK"/>
        </a:p>
      </dgm:t>
    </dgm:pt>
    <dgm:pt modelId="{B2092B30-C15E-4191-A864-3FD73F40DB70}" type="pres">
      <dgm:prSet presAssocID="{C2C37C69-97EC-456C-ADD6-58E53A21A06B}" presName="connTx" presStyleLbl="parChTrans1D3" presStyleIdx="2" presStyleCnt="10"/>
      <dgm:spPr/>
      <dgm:t>
        <a:bodyPr/>
        <a:lstStyle/>
        <a:p>
          <a:endParaRPr lang="da-DK"/>
        </a:p>
      </dgm:t>
    </dgm:pt>
    <dgm:pt modelId="{29312ABD-1FD2-4C16-BA95-EDE572499016}" type="pres">
      <dgm:prSet presAssocID="{09560AFE-545F-4C31-A411-4986E49A2EEC}" presName="root2" presStyleCnt="0"/>
      <dgm:spPr/>
      <dgm:t>
        <a:bodyPr/>
        <a:lstStyle/>
        <a:p>
          <a:endParaRPr lang="da-DK"/>
        </a:p>
      </dgm:t>
    </dgm:pt>
    <dgm:pt modelId="{0EB73936-E678-4A93-A7BE-3FA4BDA49A4D}" type="pres">
      <dgm:prSet presAssocID="{09560AFE-545F-4C31-A411-4986E49A2EEC}" presName="LevelTwoTextNode" presStyleLbl="node3" presStyleIdx="2" presStyleCnt="10" custLinFactNeighborX="-5206" custLinFactNeighborY="11887">
        <dgm:presLayoutVars>
          <dgm:chPref val="3"/>
        </dgm:presLayoutVars>
      </dgm:prSet>
      <dgm:spPr/>
      <dgm:t>
        <a:bodyPr/>
        <a:lstStyle/>
        <a:p>
          <a:endParaRPr lang="da-DK"/>
        </a:p>
      </dgm:t>
    </dgm:pt>
    <dgm:pt modelId="{72FA8B57-E40F-48D4-BAD8-26323FA63B29}" type="pres">
      <dgm:prSet presAssocID="{09560AFE-545F-4C31-A411-4986E49A2EEC}" presName="level3hierChild" presStyleCnt="0"/>
      <dgm:spPr/>
      <dgm:t>
        <a:bodyPr/>
        <a:lstStyle/>
        <a:p>
          <a:endParaRPr lang="da-DK"/>
        </a:p>
      </dgm:t>
    </dgm:pt>
    <dgm:pt modelId="{7F885C1B-BD2C-4249-A403-400C2084EAAE}" type="pres">
      <dgm:prSet presAssocID="{C4931F5E-1310-46E1-9AF9-DA0BF87F2144}" presName="conn2-1" presStyleLbl="parChTrans1D3" presStyleIdx="3" presStyleCnt="10"/>
      <dgm:spPr/>
      <dgm:t>
        <a:bodyPr/>
        <a:lstStyle/>
        <a:p>
          <a:endParaRPr lang="da-DK"/>
        </a:p>
      </dgm:t>
    </dgm:pt>
    <dgm:pt modelId="{6C1CA2F3-8B58-44CB-B425-0181F7E45142}" type="pres">
      <dgm:prSet presAssocID="{C4931F5E-1310-46E1-9AF9-DA0BF87F2144}" presName="connTx" presStyleLbl="parChTrans1D3" presStyleIdx="3" presStyleCnt="10"/>
      <dgm:spPr/>
      <dgm:t>
        <a:bodyPr/>
        <a:lstStyle/>
        <a:p>
          <a:endParaRPr lang="da-DK"/>
        </a:p>
      </dgm:t>
    </dgm:pt>
    <dgm:pt modelId="{EABB7F3E-67D7-4C98-A24B-4B67290F938E}" type="pres">
      <dgm:prSet presAssocID="{7AFE1B1E-757E-46F9-BDBF-F87527810004}" presName="root2" presStyleCnt="0"/>
      <dgm:spPr/>
      <dgm:t>
        <a:bodyPr/>
        <a:lstStyle/>
        <a:p>
          <a:endParaRPr lang="da-DK"/>
        </a:p>
      </dgm:t>
    </dgm:pt>
    <dgm:pt modelId="{4E0FFC80-7A08-4305-B368-533A274E0884}" type="pres">
      <dgm:prSet presAssocID="{7AFE1B1E-757E-46F9-BDBF-F87527810004}" presName="LevelTwoTextNode" presStyleLbl="node3" presStyleIdx="3" presStyleCnt="10" custLinFactNeighborX="-4489" custLinFactNeighborY="9653">
        <dgm:presLayoutVars>
          <dgm:chPref val="3"/>
        </dgm:presLayoutVars>
      </dgm:prSet>
      <dgm:spPr/>
      <dgm:t>
        <a:bodyPr/>
        <a:lstStyle/>
        <a:p>
          <a:endParaRPr lang="da-DK"/>
        </a:p>
      </dgm:t>
    </dgm:pt>
    <dgm:pt modelId="{79409583-C41C-4398-81FB-A3EE214A28EF}" type="pres">
      <dgm:prSet presAssocID="{7AFE1B1E-757E-46F9-BDBF-F87527810004}" presName="level3hierChild" presStyleCnt="0"/>
      <dgm:spPr/>
      <dgm:t>
        <a:bodyPr/>
        <a:lstStyle/>
        <a:p>
          <a:endParaRPr lang="da-DK"/>
        </a:p>
      </dgm:t>
    </dgm:pt>
    <dgm:pt modelId="{B6E6B9D6-AB4D-4217-B718-E4A32CD2DB3C}" type="pres">
      <dgm:prSet presAssocID="{16341FA8-5FF9-4D22-969F-C4CED79E951F}" presName="conn2-1" presStyleLbl="parChTrans1D3" presStyleIdx="4" presStyleCnt="10"/>
      <dgm:spPr/>
      <dgm:t>
        <a:bodyPr/>
        <a:lstStyle/>
        <a:p>
          <a:endParaRPr lang="da-DK"/>
        </a:p>
      </dgm:t>
    </dgm:pt>
    <dgm:pt modelId="{1C475A66-6992-40BE-A5CC-AD048D9A5B13}" type="pres">
      <dgm:prSet presAssocID="{16341FA8-5FF9-4D22-969F-C4CED79E951F}" presName="connTx" presStyleLbl="parChTrans1D3" presStyleIdx="4" presStyleCnt="10"/>
      <dgm:spPr/>
      <dgm:t>
        <a:bodyPr/>
        <a:lstStyle/>
        <a:p>
          <a:endParaRPr lang="da-DK"/>
        </a:p>
      </dgm:t>
    </dgm:pt>
    <dgm:pt modelId="{490E5CA9-1432-4965-91AB-56742DCCE8DE}" type="pres">
      <dgm:prSet presAssocID="{A446A0BE-9C3E-4BE9-A853-5DF5445CD700}" presName="root2" presStyleCnt="0"/>
      <dgm:spPr/>
      <dgm:t>
        <a:bodyPr/>
        <a:lstStyle/>
        <a:p>
          <a:endParaRPr lang="da-DK"/>
        </a:p>
      </dgm:t>
    </dgm:pt>
    <dgm:pt modelId="{33291A58-7B16-4B12-9373-7BA669B9A4EC}" type="pres">
      <dgm:prSet presAssocID="{A446A0BE-9C3E-4BE9-A853-5DF5445CD700}" presName="LevelTwoTextNode" presStyleLbl="node3" presStyleIdx="4" presStyleCnt="10" custLinFactNeighborX="-2284" custLinFactNeighborY="8764">
        <dgm:presLayoutVars>
          <dgm:chPref val="3"/>
        </dgm:presLayoutVars>
      </dgm:prSet>
      <dgm:spPr/>
      <dgm:t>
        <a:bodyPr/>
        <a:lstStyle/>
        <a:p>
          <a:endParaRPr lang="da-DK"/>
        </a:p>
      </dgm:t>
    </dgm:pt>
    <dgm:pt modelId="{03A2CE7D-AA8A-4896-814B-DFC4693D94C6}" type="pres">
      <dgm:prSet presAssocID="{A446A0BE-9C3E-4BE9-A853-5DF5445CD700}" presName="level3hierChild" presStyleCnt="0"/>
      <dgm:spPr/>
      <dgm:t>
        <a:bodyPr/>
        <a:lstStyle/>
        <a:p>
          <a:endParaRPr lang="da-DK"/>
        </a:p>
      </dgm:t>
    </dgm:pt>
    <dgm:pt modelId="{D5DC0B9A-5E49-476D-B775-339D3308B870}" type="pres">
      <dgm:prSet presAssocID="{45554795-F3BF-4584-A208-9DAE6FCBA2CA}" presName="conn2-1" presStyleLbl="parChTrans1D2" presStyleIdx="3" presStyleCnt="6"/>
      <dgm:spPr/>
      <dgm:t>
        <a:bodyPr/>
        <a:lstStyle/>
        <a:p>
          <a:endParaRPr lang="da-DK"/>
        </a:p>
      </dgm:t>
    </dgm:pt>
    <dgm:pt modelId="{4339F88F-2C1C-49B9-A101-5B107FEE02AE}" type="pres">
      <dgm:prSet presAssocID="{45554795-F3BF-4584-A208-9DAE6FCBA2CA}" presName="connTx" presStyleLbl="parChTrans1D2" presStyleIdx="3" presStyleCnt="6"/>
      <dgm:spPr/>
      <dgm:t>
        <a:bodyPr/>
        <a:lstStyle/>
        <a:p>
          <a:endParaRPr lang="da-DK"/>
        </a:p>
      </dgm:t>
    </dgm:pt>
    <dgm:pt modelId="{575F3C31-99B7-4A5F-B5E4-6CF2DA248DF1}" type="pres">
      <dgm:prSet presAssocID="{4AA8FAFC-DBB6-4177-8724-3E812FDB1130}" presName="root2" presStyleCnt="0"/>
      <dgm:spPr/>
      <dgm:t>
        <a:bodyPr/>
        <a:lstStyle/>
        <a:p>
          <a:endParaRPr lang="da-DK"/>
        </a:p>
      </dgm:t>
    </dgm:pt>
    <dgm:pt modelId="{5E229503-4B98-43CB-A34D-52D34F991D38}" type="pres">
      <dgm:prSet presAssocID="{4AA8FAFC-DBB6-4177-8724-3E812FDB1130}" presName="LevelTwoTextNode" presStyleLbl="node2" presStyleIdx="3" presStyleCnt="6" custLinFactNeighborX="556" custLinFactNeighborY="738">
        <dgm:presLayoutVars>
          <dgm:chPref val="3"/>
        </dgm:presLayoutVars>
      </dgm:prSet>
      <dgm:spPr/>
      <dgm:t>
        <a:bodyPr/>
        <a:lstStyle/>
        <a:p>
          <a:endParaRPr lang="da-DK"/>
        </a:p>
      </dgm:t>
    </dgm:pt>
    <dgm:pt modelId="{CBAB17DF-2490-4FE9-95BD-463017635523}" type="pres">
      <dgm:prSet presAssocID="{4AA8FAFC-DBB6-4177-8724-3E812FDB1130}" presName="level3hierChild" presStyleCnt="0"/>
      <dgm:spPr/>
      <dgm:t>
        <a:bodyPr/>
        <a:lstStyle/>
        <a:p>
          <a:endParaRPr lang="da-DK"/>
        </a:p>
      </dgm:t>
    </dgm:pt>
    <dgm:pt modelId="{61387D17-7D5D-4B22-BC23-404ABE65717F}" type="pres">
      <dgm:prSet presAssocID="{AB47ABFE-CF7E-4EDD-A147-8F1F97F11BDF}" presName="conn2-1" presStyleLbl="parChTrans1D3" presStyleIdx="5" presStyleCnt="10"/>
      <dgm:spPr/>
      <dgm:t>
        <a:bodyPr/>
        <a:lstStyle/>
        <a:p>
          <a:endParaRPr lang="da-DK"/>
        </a:p>
      </dgm:t>
    </dgm:pt>
    <dgm:pt modelId="{A01E0DFA-7231-4238-8A8C-D4A53A1BA800}" type="pres">
      <dgm:prSet presAssocID="{AB47ABFE-CF7E-4EDD-A147-8F1F97F11BDF}" presName="connTx" presStyleLbl="parChTrans1D3" presStyleIdx="5" presStyleCnt="10"/>
      <dgm:spPr/>
      <dgm:t>
        <a:bodyPr/>
        <a:lstStyle/>
        <a:p>
          <a:endParaRPr lang="da-DK"/>
        </a:p>
      </dgm:t>
    </dgm:pt>
    <dgm:pt modelId="{A8ADD102-3593-4E76-A222-BC739095AF81}" type="pres">
      <dgm:prSet presAssocID="{B5DCA224-8CE7-4761-B512-9DF40496EA23}" presName="root2" presStyleCnt="0"/>
      <dgm:spPr/>
      <dgm:t>
        <a:bodyPr/>
        <a:lstStyle/>
        <a:p>
          <a:endParaRPr lang="da-DK"/>
        </a:p>
      </dgm:t>
    </dgm:pt>
    <dgm:pt modelId="{DE6AA8EB-1F44-41D9-A865-6AF6FF51F3A5}" type="pres">
      <dgm:prSet presAssocID="{B5DCA224-8CE7-4761-B512-9DF40496EA23}" presName="LevelTwoTextNode" presStyleLbl="node3" presStyleIdx="5" presStyleCnt="10" custLinFactNeighborX="-4093" custLinFactNeighborY="5880">
        <dgm:presLayoutVars>
          <dgm:chPref val="3"/>
        </dgm:presLayoutVars>
      </dgm:prSet>
      <dgm:spPr/>
      <dgm:t>
        <a:bodyPr/>
        <a:lstStyle/>
        <a:p>
          <a:endParaRPr lang="da-DK"/>
        </a:p>
      </dgm:t>
    </dgm:pt>
    <dgm:pt modelId="{86921525-99C6-492E-93EC-52F8F3655560}" type="pres">
      <dgm:prSet presAssocID="{B5DCA224-8CE7-4761-B512-9DF40496EA23}" presName="level3hierChild" presStyleCnt="0"/>
      <dgm:spPr/>
      <dgm:t>
        <a:bodyPr/>
        <a:lstStyle/>
        <a:p>
          <a:endParaRPr lang="da-DK"/>
        </a:p>
      </dgm:t>
    </dgm:pt>
    <dgm:pt modelId="{31437343-CFC5-4A57-B46A-7C89FA803BD3}" type="pres">
      <dgm:prSet presAssocID="{CE5B2535-E3E3-4593-A72C-87FFBF960B03}" presName="conn2-1" presStyleLbl="parChTrans1D3" presStyleIdx="6" presStyleCnt="10"/>
      <dgm:spPr/>
      <dgm:t>
        <a:bodyPr/>
        <a:lstStyle/>
        <a:p>
          <a:endParaRPr lang="da-DK"/>
        </a:p>
      </dgm:t>
    </dgm:pt>
    <dgm:pt modelId="{49C117A5-06A1-4277-ADF5-B55D053D32CC}" type="pres">
      <dgm:prSet presAssocID="{CE5B2535-E3E3-4593-A72C-87FFBF960B03}" presName="connTx" presStyleLbl="parChTrans1D3" presStyleIdx="6" presStyleCnt="10"/>
      <dgm:spPr/>
      <dgm:t>
        <a:bodyPr/>
        <a:lstStyle/>
        <a:p>
          <a:endParaRPr lang="da-DK"/>
        </a:p>
      </dgm:t>
    </dgm:pt>
    <dgm:pt modelId="{A0F86218-67DF-439A-BB98-1E563398D3B4}" type="pres">
      <dgm:prSet presAssocID="{2D8983B6-8FD4-4C4F-A7BC-7427F3EF1003}" presName="root2" presStyleCnt="0"/>
      <dgm:spPr/>
      <dgm:t>
        <a:bodyPr/>
        <a:lstStyle/>
        <a:p>
          <a:endParaRPr lang="da-DK"/>
        </a:p>
      </dgm:t>
    </dgm:pt>
    <dgm:pt modelId="{13FCE977-97FE-403B-B1C7-2CAC266521D7}" type="pres">
      <dgm:prSet presAssocID="{2D8983B6-8FD4-4C4F-A7BC-7427F3EF1003}" presName="LevelTwoTextNode" presStyleLbl="node3" presStyleIdx="6" presStyleCnt="10" custLinFactNeighborX="-4829" custLinFactNeighborY="315">
        <dgm:presLayoutVars>
          <dgm:chPref val="3"/>
        </dgm:presLayoutVars>
      </dgm:prSet>
      <dgm:spPr/>
      <dgm:t>
        <a:bodyPr/>
        <a:lstStyle/>
        <a:p>
          <a:endParaRPr lang="da-DK"/>
        </a:p>
      </dgm:t>
    </dgm:pt>
    <dgm:pt modelId="{449867BB-CBB5-47E5-A5B4-61AE399E9C2C}" type="pres">
      <dgm:prSet presAssocID="{2D8983B6-8FD4-4C4F-A7BC-7427F3EF1003}" presName="level3hierChild" presStyleCnt="0"/>
      <dgm:spPr/>
      <dgm:t>
        <a:bodyPr/>
        <a:lstStyle/>
        <a:p>
          <a:endParaRPr lang="da-DK"/>
        </a:p>
      </dgm:t>
    </dgm:pt>
    <dgm:pt modelId="{5F380C37-776C-42E6-946A-00CA5C52EBB1}" type="pres">
      <dgm:prSet presAssocID="{0E32A91A-DABC-441D-BB1E-9E1402DB8393}" presName="conn2-1" presStyleLbl="parChTrans1D3" presStyleIdx="7" presStyleCnt="10"/>
      <dgm:spPr/>
      <dgm:t>
        <a:bodyPr/>
        <a:lstStyle/>
        <a:p>
          <a:endParaRPr lang="da-DK"/>
        </a:p>
      </dgm:t>
    </dgm:pt>
    <dgm:pt modelId="{30CF0A17-F8F2-4977-8D95-23A86D573B77}" type="pres">
      <dgm:prSet presAssocID="{0E32A91A-DABC-441D-BB1E-9E1402DB8393}" presName="connTx" presStyleLbl="parChTrans1D3" presStyleIdx="7" presStyleCnt="10"/>
      <dgm:spPr/>
      <dgm:t>
        <a:bodyPr/>
        <a:lstStyle/>
        <a:p>
          <a:endParaRPr lang="da-DK"/>
        </a:p>
      </dgm:t>
    </dgm:pt>
    <dgm:pt modelId="{48291DCF-25DB-4CA5-B808-218DA9462A43}" type="pres">
      <dgm:prSet presAssocID="{D7DBB805-4FC9-420F-A830-91933BFBA537}" presName="root2" presStyleCnt="0"/>
      <dgm:spPr/>
      <dgm:t>
        <a:bodyPr/>
        <a:lstStyle/>
        <a:p>
          <a:endParaRPr lang="da-DK"/>
        </a:p>
      </dgm:t>
    </dgm:pt>
    <dgm:pt modelId="{F05D5E7C-1FAD-488D-BDC5-044691BAE6F2}" type="pres">
      <dgm:prSet presAssocID="{D7DBB805-4FC9-420F-A830-91933BFBA537}" presName="LevelTwoTextNode" presStyleLbl="node3" presStyleIdx="7" presStyleCnt="10" custLinFactNeighborX="-3896" custLinFactNeighborY="-4783">
        <dgm:presLayoutVars>
          <dgm:chPref val="3"/>
        </dgm:presLayoutVars>
      </dgm:prSet>
      <dgm:spPr/>
      <dgm:t>
        <a:bodyPr/>
        <a:lstStyle/>
        <a:p>
          <a:endParaRPr lang="da-DK"/>
        </a:p>
      </dgm:t>
    </dgm:pt>
    <dgm:pt modelId="{76564650-B5D1-4E25-8CA9-B0B3F92694D2}" type="pres">
      <dgm:prSet presAssocID="{D7DBB805-4FC9-420F-A830-91933BFBA537}" presName="level3hierChild" presStyleCnt="0"/>
      <dgm:spPr/>
      <dgm:t>
        <a:bodyPr/>
        <a:lstStyle/>
        <a:p>
          <a:endParaRPr lang="da-DK"/>
        </a:p>
      </dgm:t>
    </dgm:pt>
    <dgm:pt modelId="{4EDB2344-A109-4070-8B90-0E33885D8B01}" type="pres">
      <dgm:prSet presAssocID="{FF6CFFDC-A401-4E5F-9B77-1C8419AE4097}" presName="conn2-1" presStyleLbl="parChTrans1D2" presStyleIdx="4" presStyleCnt="6"/>
      <dgm:spPr/>
      <dgm:t>
        <a:bodyPr/>
        <a:lstStyle/>
        <a:p>
          <a:endParaRPr lang="da-DK"/>
        </a:p>
      </dgm:t>
    </dgm:pt>
    <dgm:pt modelId="{D88F0B0D-0BBE-4A57-B142-CA1E438C3F09}" type="pres">
      <dgm:prSet presAssocID="{FF6CFFDC-A401-4E5F-9B77-1C8419AE4097}" presName="connTx" presStyleLbl="parChTrans1D2" presStyleIdx="4" presStyleCnt="6"/>
      <dgm:spPr/>
      <dgm:t>
        <a:bodyPr/>
        <a:lstStyle/>
        <a:p>
          <a:endParaRPr lang="da-DK"/>
        </a:p>
      </dgm:t>
    </dgm:pt>
    <dgm:pt modelId="{81715218-D04C-467D-97E2-E06806763F22}" type="pres">
      <dgm:prSet presAssocID="{80988BD7-D4E4-48C2-AEB1-F2565087BC15}" presName="root2" presStyleCnt="0"/>
      <dgm:spPr/>
      <dgm:t>
        <a:bodyPr/>
        <a:lstStyle/>
        <a:p>
          <a:endParaRPr lang="da-DK"/>
        </a:p>
      </dgm:t>
    </dgm:pt>
    <dgm:pt modelId="{B9BA5F13-D90F-41DC-99E5-1535A0EDF9EF}" type="pres">
      <dgm:prSet presAssocID="{80988BD7-D4E4-48C2-AEB1-F2565087BC15}" presName="LevelTwoTextNode" presStyleLbl="node2" presStyleIdx="4" presStyleCnt="6" custLinFactNeighborY="-16866">
        <dgm:presLayoutVars>
          <dgm:chPref val="3"/>
        </dgm:presLayoutVars>
      </dgm:prSet>
      <dgm:spPr/>
      <dgm:t>
        <a:bodyPr/>
        <a:lstStyle/>
        <a:p>
          <a:endParaRPr lang="da-DK"/>
        </a:p>
      </dgm:t>
    </dgm:pt>
    <dgm:pt modelId="{C7B2C805-8A2D-4717-9E5C-58AB57A1998A}" type="pres">
      <dgm:prSet presAssocID="{80988BD7-D4E4-48C2-AEB1-F2565087BC15}" presName="level3hierChild" presStyleCnt="0"/>
      <dgm:spPr/>
      <dgm:t>
        <a:bodyPr/>
        <a:lstStyle/>
        <a:p>
          <a:endParaRPr lang="da-DK"/>
        </a:p>
      </dgm:t>
    </dgm:pt>
    <dgm:pt modelId="{57FDDE75-31C6-43BF-8665-FA6C2368DAEC}" type="pres">
      <dgm:prSet presAssocID="{324845AF-BB99-4DCE-9F40-4B3053D7A15A}" presName="conn2-1" presStyleLbl="parChTrans1D3" presStyleIdx="8" presStyleCnt="10"/>
      <dgm:spPr/>
      <dgm:t>
        <a:bodyPr/>
        <a:lstStyle/>
        <a:p>
          <a:endParaRPr lang="da-DK"/>
        </a:p>
      </dgm:t>
    </dgm:pt>
    <dgm:pt modelId="{9C757B34-5AD5-40D7-9921-5E131DB0FA52}" type="pres">
      <dgm:prSet presAssocID="{324845AF-BB99-4DCE-9F40-4B3053D7A15A}" presName="connTx" presStyleLbl="parChTrans1D3" presStyleIdx="8" presStyleCnt="10"/>
      <dgm:spPr/>
      <dgm:t>
        <a:bodyPr/>
        <a:lstStyle/>
        <a:p>
          <a:endParaRPr lang="da-DK"/>
        </a:p>
      </dgm:t>
    </dgm:pt>
    <dgm:pt modelId="{A44AB969-59A7-448C-950F-FB970729CC99}" type="pres">
      <dgm:prSet presAssocID="{D813B227-CE29-44C1-BBC3-8AA85B1018A0}" presName="root2" presStyleCnt="0"/>
      <dgm:spPr/>
      <dgm:t>
        <a:bodyPr/>
        <a:lstStyle/>
        <a:p>
          <a:endParaRPr lang="da-DK"/>
        </a:p>
      </dgm:t>
    </dgm:pt>
    <dgm:pt modelId="{3EF5DD26-78DC-41C1-929C-7FC01C27D094}" type="pres">
      <dgm:prSet presAssocID="{D813B227-CE29-44C1-BBC3-8AA85B1018A0}" presName="LevelTwoTextNode" presStyleLbl="node3" presStyleIdx="8" presStyleCnt="10" custLinFactNeighborX="-5887" custLinFactNeighborY="-5888">
        <dgm:presLayoutVars>
          <dgm:chPref val="3"/>
        </dgm:presLayoutVars>
      </dgm:prSet>
      <dgm:spPr/>
      <dgm:t>
        <a:bodyPr/>
        <a:lstStyle/>
        <a:p>
          <a:endParaRPr lang="da-DK"/>
        </a:p>
      </dgm:t>
    </dgm:pt>
    <dgm:pt modelId="{070B2048-1A5A-4191-AD0E-E49177F57268}" type="pres">
      <dgm:prSet presAssocID="{D813B227-CE29-44C1-BBC3-8AA85B1018A0}" presName="level3hierChild" presStyleCnt="0"/>
      <dgm:spPr/>
      <dgm:t>
        <a:bodyPr/>
        <a:lstStyle/>
        <a:p>
          <a:endParaRPr lang="da-DK"/>
        </a:p>
      </dgm:t>
    </dgm:pt>
    <dgm:pt modelId="{083E0BE1-3EFE-4806-897F-E762729C0931}" type="pres">
      <dgm:prSet presAssocID="{BA6F0888-5C23-4A6B-BB49-0214BDC3224F}" presName="conn2-1" presStyleLbl="parChTrans1D3" presStyleIdx="9" presStyleCnt="10"/>
      <dgm:spPr/>
      <dgm:t>
        <a:bodyPr/>
        <a:lstStyle/>
        <a:p>
          <a:endParaRPr lang="da-DK"/>
        </a:p>
      </dgm:t>
    </dgm:pt>
    <dgm:pt modelId="{54E068DA-C96F-4BE2-BCE4-B4DDE2926933}" type="pres">
      <dgm:prSet presAssocID="{BA6F0888-5C23-4A6B-BB49-0214BDC3224F}" presName="connTx" presStyleLbl="parChTrans1D3" presStyleIdx="9" presStyleCnt="10"/>
      <dgm:spPr/>
      <dgm:t>
        <a:bodyPr/>
        <a:lstStyle/>
        <a:p>
          <a:endParaRPr lang="da-DK"/>
        </a:p>
      </dgm:t>
    </dgm:pt>
    <dgm:pt modelId="{82368A62-364B-40DF-92FD-F33DDC9C09E8}" type="pres">
      <dgm:prSet presAssocID="{E89777CB-E7B7-4A47-85F2-399E65A66664}" presName="root2" presStyleCnt="0"/>
      <dgm:spPr/>
      <dgm:t>
        <a:bodyPr/>
        <a:lstStyle/>
        <a:p>
          <a:endParaRPr lang="da-DK"/>
        </a:p>
      </dgm:t>
    </dgm:pt>
    <dgm:pt modelId="{229CD981-F2AB-40AC-8EFF-4FD80525DF7E}" type="pres">
      <dgm:prSet presAssocID="{E89777CB-E7B7-4A47-85F2-399E65A66664}" presName="LevelTwoTextNode" presStyleLbl="node3" presStyleIdx="9" presStyleCnt="10" custLinFactNeighborX="-5887" custLinFactNeighborY="-10302">
        <dgm:presLayoutVars>
          <dgm:chPref val="3"/>
        </dgm:presLayoutVars>
      </dgm:prSet>
      <dgm:spPr/>
      <dgm:t>
        <a:bodyPr/>
        <a:lstStyle/>
        <a:p>
          <a:endParaRPr lang="da-DK"/>
        </a:p>
      </dgm:t>
    </dgm:pt>
    <dgm:pt modelId="{FC39E963-251C-4E2D-88D1-04E9157F898E}" type="pres">
      <dgm:prSet presAssocID="{E89777CB-E7B7-4A47-85F2-399E65A66664}" presName="level3hierChild" presStyleCnt="0"/>
      <dgm:spPr/>
      <dgm:t>
        <a:bodyPr/>
        <a:lstStyle/>
        <a:p>
          <a:endParaRPr lang="da-DK"/>
        </a:p>
      </dgm:t>
    </dgm:pt>
    <dgm:pt modelId="{62707EFC-1C14-4A93-BBD3-B8A5F9717052}" type="pres">
      <dgm:prSet presAssocID="{8E9564DB-644B-4131-A077-E4B4C429219C}" presName="conn2-1" presStyleLbl="parChTrans1D2" presStyleIdx="5" presStyleCnt="6"/>
      <dgm:spPr/>
      <dgm:t>
        <a:bodyPr/>
        <a:lstStyle/>
        <a:p>
          <a:endParaRPr lang="da-DK"/>
        </a:p>
      </dgm:t>
    </dgm:pt>
    <dgm:pt modelId="{E5BF9A52-E345-46C6-AD1C-D26C47C77741}" type="pres">
      <dgm:prSet presAssocID="{8E9564DB-644B-4131-A077-E4B4C429219C}" presName="connTx" presStyleLbl="parChTrans1D2" presStyleIdx="5" presStyleCnt="6"/>
      <dgm:spPr/>
      <dgm:t>
        <a:bodyPr/>
        <a:lstStyle/>
        <a:p>
          <a:endParaRPr lang="da-DK"/>
        </a:p>
      </dgm:t>
    </dgm:pt>
    <dgm:pt modelId="{5C52A6DF-B4F9-4395-B384-60DBCD9ACDEC}" type="pres">
      <dgm:prSet presAssocID="{FA24C66E-596D-414F-A024-5B3F89F96391}" presName="root2" presStyleCnt="0"/>
      <dgm:spPr/>
    </dgm:pt>
    <dgm:pt modelId="{01A4B67B-0A6F-46A2-AD99-B9A854C90E60}" type="pres">
      <dgm:prSet presAssocID="{FA24C66E-596D-414F-A024-5B3F89F96391}" presName="LevelTwoTextNode" presStyleLbl="node2" presStyleIdx="5" presStyleCnt="6" custLinFactY="-100000" custLinFactNeighborX="815" custLinFactNeighborY="-167181">
        <dgm:presLayoutVars>
          <dgm:chPref val="3"/>
        </dgm:presLayoutVars>
      </dgm:prSet>
      <dgm:spPr/>
      <dgm:t>
        <a:bodyPr/>
        <a:lstStyle/>
        <a:p>
          <a:endParaRPr lang="da-DK"/>
        </a:p>
      </dgm:t>
    </dgm:pt>
    <dgm:pt modelId="{8F0C8D97-C2AB-4BAE-B8C0-DEAA97E4A4D8}" type="pres">
      <dgm:prSet presAssocID="{FA24C66E-596D-414F-A024-5B3F89F96391}" presName="level3hierChild" presStyleCnt="0"/>
      <dgm:spPr/>
    </dgm:pt>
  </dgm:ptLst>
  <dgm:cxnLst>
    <dgm:cxn modelId="{3DF47438-899F-4705-83F9-D047092894A7}" type="presOf" srcId="{4AA8FAFC-DBB6-4177-8724-3E812FDB1130}" destId="{5E229503-4B98-43CB-A34D-52D34F991D38}" srcOrd="0" destOrd="0" presId="urn:microsoft.com/office/officeart/2005/8/layout/hierarchy2"/>
    <dgm:cxn modelId="{11B82956-90CE-4855-89BD-790912D009A8}" srcId="{3160225B-D7D3-4CF6-8A4B-F46C8E46A529}" destId="{7AFE1B1E-757E-46F9-BDBF-F87527810004}" srcOrd="1" destOrd="0" parTransId="{C4931F5E-1310-46E1-9AF9-DA0BF87F2144}" sibTransId="{05415767-EA98-452E-B6C7-C5DEDFDF715F}"/>
    <dgm:cxn modelId="{FCD5A03F-5491-4F0A-AD2F-4E9C763472FD}" srcId="{80988BD7-D4E4-48C2-AEB1-F2565087BC15}" destId="{E89777CB-E7B7-4A47-85F2-399E65A66664}" srcOrd="1" destOrd="0" parTransId="{BA6F0888-5C23-4A6B-BB49-0214BDC3224F}" sibTransId="{7B00117D-ED55-4C32-8825-29BD1CA883A4}"/>
    <dgm:cxn modelId="{94D2FB86-12AB-4436-B1C7-005783E62D3D}" srcId="{C858CB18-74F1-41A1-A00A-A9A05A698E25}" destId="{F83D6735-AAA0-42A6-A99E-B7A0467E7DA2}" srcOrd="0" destOrd="0" parTransId="{2FADBE97-A41B-4DD2-A39E-20085AFF05FD}" sibTransId="{19027EC9-0672-45EE-ACAD-1DB7F801B286}"/>
    <dgm:cxn modelId="{DA642294-2857-4D04-84BA-17A83B0A6E5E}" srcId="{B8C0C794-BAD5-454C-89E9-AA79041ABBF7}" destId="{FA24C66E-596D-414F-A024-5B3F89F96391}" srcOrd="5" destOrd="0" parTransId="{8E9564DB-644B-4131-A077-E4B4C429219C}" sibTransId="{2D80B59D-03BC-46CB-92B9-890878792942}"/>
    <dgm:cxn modelId="{679F22C0-C3CD-4CD9-9898-D4D04572A0C6}" type="presOf" srcId="{C2C37C69-97EC-456C-ADD6-58E53A21A06B}" destId="{6AD76DEE-89AB-4FB3-9D27-5AD31FB4617D}" srcOrd="0" destOrd="0" presId="urn:microsoft.com/office/officeart/2005/8/layout/hierarchy2"/>
    <dgm:cxn modelId="{3A5330C7-5EB3-4491-B302-8299B2F5634A}" type="presOf" srcId="{FF6CFFDC-A401-4E5F-9B77-1C8419AE4097}" destId="{D88F0B0D-0BBE-4A57-B142-CA1E438C3F09}" srcOrd="1" destOrd="0" presId="urn:microsoft.com/office/officeart/2005/8/layout/hierarchy2"/>
    <dgm:cxn modelId="{49D0E294-43C6-455A-B0E6-371A7AAEE32E}" type="presOf" srcId="{D813B227-CE29-44C1-BBC3-8AA85B1018A0}" destId="{3EF5DD26-78DC-41C1-929C-7FC01C27D094}" srcOrd="0" destOrd="0" presId="urn:microsoft.com/office/officeart/2005/8/layout/hierarchy2"/>
    <dgm:cxn modelId="{B9E66FBB-ED66-488C-97C7-9F479F07BCBA}" srcId="{B8C0C794-BAD5-454C-89E9-AA79041ABBF7}" destId="{4AA8FAFC-DBB6-4177-8724-3E812FDB1130}" srcOrd="3" destOrd="0" parTransId="{45554795-F3BF-4584-A208-9DAE6FCBA2CA}" sibTransId="{7AE63024-690F-4801-B3E4-2EF52F430D2F}"/>
    <dgm:cxn modelId="{C04090FB-D8DE-4103-BE49-5A394F380592}" type="presOf" srcId="{8E9564DB-644B-4131-A077-E4B4C429219C}" destId="{62707EFC-1C14-4A93-BBD3-B8A5F9717052}" srcOrd="0" destOrd="0" presId="urn:microsoft.com/office/officeart/2005/8/layout/hierarchy2"/>
    <dgm:cxn modelId="{79CF048A-2F0F-4C00-B013-FCE0C1211621}" type="presOf" srcId="{2FADBE97-A41B-4DD2-A39E-20085AFF05FD}" destId="{CA3F703B-77B9-4775-891D-2C50AE715CC6}" srcOrd="1" destOrd="0" presId="urn:microsoft.com/office/officeart/2005/8/layout/hierarchy2"/>
    <dgm:cxn modelId="{A3EFF5AF-71A0-4A4D-8AF8-ED5DDCD90E23}" srcId="{3160225B-D7D3-4CF6-8A4B-F46C8E46A529}" destId="{09560AFE-545F-4C31-A411-4986E49A2EEC}" srcOrd="0" destOrd="0" parTransId="{C2C37C69-97EC-456C-ADD6-58E53A21A06B}" sibTransId="{21E5F75F-A750-4A14-8ECC-003AA495FC29}"/>
    <dgm:cxn modelId="{07E6B3AB-AB12-41EF-8C44-58BF540976E4}" type="presOf" srcId="{2969B2D1-65FB-44EE-A48D-08FB6AC99B2D}" destId="{2CA76394-AF92-46BA-AF21-3C93C7594885}" srcOrd="0" destOrd="0" presId="urn:microsoft.com/office/officeart/2005/8/layout/hierarchy2"/>
    <dgm:cxn modelId="{578B4525-9F48-4C41-8C2A-CA6E4F251DA5}" type="presOf" srcId="{8E9564DB-644B-4131-A077-E4B4C429219C}" destId="{E5BF9A52-E345-46C6-AD1C-D26C47C77741}" srcOrd="1" destOrd="0" presId="urn:microsoft.com/office/officeart/2005/8/layout/hierarchy2"/>
    <dgm:cxn modelId="{AC7E09D1-0DDC-48A2-A685-12FB4E2A95F3}" type="presOf" srcId="{80988BD7-D4E4-48C2-AEB1-F2565087BC15}" destId="{B9BA5F13-D90F-41DC-99E5-1535A0EDF9EF}" srcOrd="0" destOrd="0" presId="urn:microsoft.com/office/officeart/2005/8/layout/hierarchy2"/>
    <dgm:cxn modelId="{C1E3A04B-E480-4ECE-A985-D21BCDF22637}" type="presOf" srcId="{C4931F5E-1310-46E1-9AF9-DA0BF87F2144}" destId="{7F885C1B-BD2C-4249-A403-400C2084EAAE}" srcOrd="0" destOrd="0" presId="urn:microsoft.com/office/officeart/2005/8/layout/hierarchy2"/>
    <dgm:cxn modelId="{1FDF3539-1537-4B89-9524-1B57F9C8DD77}" type="presOf" srcId="{A32C09AA-423B-4D67-8EBF-E3973D8A696F}" destId="{FF7127ED-154F-4A51-80A4-3B0739B67D94}" srcOrd="0" destOrd="0" presId="urn:microsoft.com/office/officeart/2005/8/layout/hierarchy2"/>
    <dgm:cxn modelId="{2709AC28-D3EF-4EE2-9388-F19EBC055020}" type="presOf" srcId="{4E1BA3B6-7F52-42CB-9CE0-5ABFE9C19626}" destId="{3D185B71-62B9-4221-869A-9B7C4DFAAE93}" srcOrd="0" destOrd="0" presId="urn:microsoft.com/office/officeart/2005/8/layout/hierarchy2"/>
    <dgm:cxn modelId="{FC4CCE1E-04B9-4A75-A0B0-C00823C28E79}" type="presOf" srcId="{7AFE1B1E-757E-46F9-BDBF-F87527810004}" destId="{4E0FFC80-7A08-4305-B368-533A274E0884}" srcOrd="0" destOrd="0" presId="urn:microsoft.com/office/officeart/2005/8/layout/hierarchy2"/>
    <dgm:cxn modelId="{524DEE88-1E83-4915-8F60-3FAE9E2B7A44}" srcId="{80988BD7-D4E4-48C2-AEB1-F2565087BC15}" destId="{D813B227-CE29-44C1-BBC3-8AA85B1018A0}" srcOrd="0" destOrd="0" parTransId="{324845AF-BB99-4DCE-9F40-4B3053D7A15A}" sibTransId="{8E3A0563-EC7B-4FBE-8A12-55EBE6BB1C3B}"/>
    <dgm:cxn modelId="{C1F59374-3A41-4C72-B53A-D8CC0EAE4F95}" type="presOf" srcId="{E89777CB-E7B7-4A47-85F2-399E65A66664}" destId="{229CD981-F2AB-40AC-8EFF-4FD80525DF7E}" srcOrd="0" destOrd="0" presId="urn:microsoft.com/office/officeart/2005/8/layout/hierarchy2"/>
    <dgm:cxn modelId="{E527C9E5-4077-4E7B-825E-4D99C54214F4}" type="presOf" srcId="{CE5B2535-E3E3-4593-A72C-87FFBF960B03}" destId="{31437343-CFC5-4A57-B46A-7C89FA803BD3}" srcOrd="0" destOrd="0" presId="urn:microsoft.com/office/officeart/2005/8/layout/hierarchy2"/>
    <dgm:cxn modelId="{74AB005A-2D69-4814-88F2-6778C504D64A}" srcId="{B8C0C794-BAD5-454C-89E9-AA79041ABBF7}" destId="{C858CB18-74F1-41A1-A00A-A9A05A698E25}" srcOrd="0" destOrd="0" parTransId="{A32C09AA-423B-4D67-8EBF-E3973D8A696F}" sibTransId="{16D2A5A3-6091-4537-B997-1035498A55D0}"/>
    <dgm:cxn modelId="{96AFEE3C-1C00-4AE6-8B54-AF32DCFAC4C3}" type="presOf" srcId="{3160225B-D7D3-4CF6-8A4B-F46C8E46A529}" destId="{36634823-CC38-4435-85BF-62FCDCB7353C}" srcOrd="0" destOrd="0" presId="urn:microsoft.com/office/officeart/2005/8/layout/hierarchy2"/>
    <dgm:cxn modelId="{5981CBFB-9A10-4775-8252-9D503E13C412}" type="presOf" srcId="{AA7A18C7-E714-4FAE-B692-F6F4A66CCC3D}" destId="{9F5BA9C9-929C-427C-BDFF-541D6A372A5C}" srcOrd="0" destOrd="0" presId="urn:microsoft.com/office/officeart/2005/8/layout/hierarchy2"/>
    <dgm:cxn modelId="{D882B4C8-4A86-4FEA-B1A1-E427A9B126AC}" type="presOf" srcId="{1BCF3DDE-2B86-49E8-8BDB-5337B0CC327C}" destId="{8EDA81D7-56BE-4A80-BDF7-0BB1A409575F}" srcOrd="0" destOrd="0" presId="urn:microsoft.com/office/officeart/2005/8/layout/hierarchy2"/>
    <dgm:cxn modelId="{B40B5553-9E1E-48B7-B8E7-63AF4DFE999D}" srcId="{B8C0C794-BAD5-454C-89E9-AA79041ABBF7}" destId="{80988BD7-D4E4-48C2-AEB1-F2565087BC15}" srcOrd="4" destOrd="0" parTransId="{FF6CFFDC-A401-4E5F-9B77-1C8419AE4097}" sibTransId="{822DB911-C94A-4817-A5EB-535097233701}"/>
    <dgm:cxn modelId="{5AB11896-47C1-4415-94DC-342F8DDB03BF}" type="presOf" srcId="{2C6430CF-8621-4FB4-982E-3C99B8ABFFA9}" destId="{E3181DE2-8742-4B73-AC16-E2B7733D7922}" srcOrd="0" destOrd="0" presId="urn:microsoft.com/office/officeart/2005/8/layout/hierarchy2"/>
    <dgm:cxn modelId="{BAF660C0-75B3-49DF-9CD1-FD922A4877C7}" type="presOf" srcId="{FA24C66E-596D-414F-A024-5B3F89F96391}" destId="{01A4B67B-0A6F-46A2-AD99-B9A854C90E60}" srcOrd="0" destOrd="0" presId="urn:microsoft.com/office/officeart/2005/8/layout/hierarchy2"/>
    <dgm:cxn modelId="{3F6E4C15-D5E1-4AE2-BD3A-31D8315DDCFE}" type="presOf" srcId="{CE5B2535-E3E3-4593-A72C-87FFBF960B03}" destId="{49C117A5-06A1-4277-ADF5-B55D053D32CC}" srcOrd="1" destOrd="0" presId="urn:microsoft.com/office/officeart/2005/8/layout/hierarchy2"/>
    <dgm:cxn modelId="{2F5BE963-F23F-4641-957E-06AA9BBA567E}" type="presOf" srcId="{2969B2D1-65FB-44EE-A48D-08FB6AC99B2D}" destId="{935ECB55-50AD-45B2-B053-61F83EED8819}" srcOrd="1" destOrd="0" presId="urn:microsoft.com/office/officeart/2005/8/layout/hierarchy2"/>
    <dgm:cxn modelId="{BF1D5772-CE64-482B-A1D2-20F3D43F5E54}" srcId="{4AA8FAFC-DBB6-4177-8724-3E812FDB1130}" destId="{2D8983B6-8FD4-4C4F-A7BC-7427F3EF1003}" srcOrd="1" destOrd="0" parTransId="{CE5B2535-E3E3-4593-A72C-87FFBF960B03}" sibTransId="{41B0C611-BFDA-456D-B907-7936E57DB392}"/>
    <dgm:cxn modelId="{A70EC7E8-8CD6-424D-82BC-F9D8E9FBAB89}" type="presOf" srcId="{2FADBE97-A41B-4DD2-A39E-20085AFF05FD}" destId="{9E8C0329-8E97-49A1-A396-EC053BA75D1D}" srcOrd="0" destOrd="0" presId="urn:microsoft.com/office/officeart/2005/8/layout/hierarchy2"/>
    <dgm:cxn modelId="{FBF05363-7567-4393-96C0-3C3EBE824203}" srcId="{3160225B-D7D3-4CF6-8A4B-F46C8E46A529}" destId="{A446A0BE-9C3E-4BE9-A853-5DF5445CD700}" srcOrd="2" destOrd="0" parTransId="{16341FA8-5FF9-4D22-969F-C4CED79E951F}" sibTransId="{B1509A77-A5A1-4ABB-877E-ADD83CF4A387}"/>
    <dgm:cxn modelId="{BA38CD11-A85D-464D-A231-55EF74E78300}" type="presOf" srcId="{1BCF3DDE-2B86-49E8-8BDB-5337B0CC327C}" destId="{CF58528C-7B39-43AE-93A7-69243E17B233}" srcOrd="1" destOrd="0" presId="urn:microsoft.com/office/officeart/2005/8/layout/hierarchy2"/>
    <dgm:cxn modelId="{57309130-DF82-45AD-B70A-007711ABADC1}" type="presOf" srcId="{0E32A91A-DABC-441D-BB1E-9E1402DB8393}" destId="{30CF0A17-F8F2-4977-8D95-23A86D573B77}" srcOrd="1" destOrd="0" presId="urn:microsoft.com/office/officeart/2005/8/layout/hierarchy2"/>
    <dgm:cxn modelId="{0A8E22FE-FB7C-4BC3-8450-FCDFDAAB8DB8}" type="presOf" srcId="{F83D6735-AAA0-42A6-A99E-B7A0467E7DA2}" destId="{55C9B828-C5D9-45B4-8388-B218ECAD2B47}" srcOrd="0" destOrd="0" presId="urn:microsoft.com/office/officeart/2005/8/layout/hierarchy2"/>
    <dgm:cxn modelId="{169093A5-D3BE-45CF-B4F2-B03B179CC83C}" type="presOf" srcId="{2C6430CF-8621-4FB4-982E-3C99B8ABFFA9}" destId="{D586F1C2-4A9D-4882-9348-FFC37BEA65A9}" srcOrd="1" destOrd="0" presId="urn:microsoft.com/office/officeart/2005/8/layout/hierarchy2"/>
    <dgm:cxn modelId="{BEF80937-5C6D-4C20-9668-7AC80B0FF125}" srcId="{C858CB18-74F1-41A1-A00A-A9A05A698E25}" destId="{4E1BA3B6-7F52-42CB-9CE0-5ABFE9C19626}" srcOrd="1" destOrd="0" parTransId="{2969B2D1-65FB-44EE-A48D-08FB6AC99B2D}" sibTransId="{A3C7EB71-A370-4CFE-9EB0-384C7927AAC8}"/>
    <dgm:cxn modelId="{AA6622E9-C7B3-42A7-BE59-D46383ECA3E2}" type="presOf" srcId="{45554795-F3BF-4584-A208-9DAE6FCBA2CA}" destId="{4339F88F-2C1C-49B9-A101-5B107FEE02AE}" srcOrd="1" destOrd="0" presId="urn:microsoft.com/office/officeart/2005/8/layout/hierarchy2"/>
    <dgm:cxn modelId="{5342706C-F5E2-4143-8CEF-F3A46CA79F26}" type="presOf" srcId="{324845AF-BB99-4DCE-9F40-4B3053D7A15A}" destId="{9C757B34-5AD5-40D7-9921-5E131DB0FA52}" srcOrd="1" destOrd="0" presId="urn:microsoft.com/office/officeart/2005/8/layout/hierarchy2"/>
    <dgm:cxn modelId="{70A5BF10-FA30-4514-AC2D-F7B80C0F1855}" type="presOf" srcId="{AB47ABFE-CF7E-4EDD-A147-8F1F97F11BDF}" destId="{A01E0DFA-7231-4238-8A8C-D4A53A1BA800}" srcOrd="1" destOrd="0" presId="urn:microsoft.com/office/officeart/2005/8/layout/hierarchy2"/>
    <dgm:cxn modelId="{975C028C-FE1D-4072-86C3-58B736531D52}" type="presOf" srcId="{BA6F0888-5C23-4A6B-BB49-0214BDC3224F}" destId="{083E0BE1-3EFE-4806-897F-E762729C0931}" srcOrd="0" destOrd="0" presId="urn:microsoft.com/office/officeart/2005/8/layout/hierarchy2"/>
    <dgm:cxn modelId="{7DADE94F-7296-490D-B1F2-7ACE4C4DE0A7}" type="presOf" srcId="{B8C0C794-BAD5-454C-89E9-AA79041ABBF7}" destId="{3E4E702A-C54F-41DD-AEC0-4524C815672A}" srcOrd="0" destOrd="0" presId="urn:microsoft.com/office/officeart/2005/8/layout/hierarchy2"/>
    <dgm:cxn modelId="{2B61D3EC-47A6-49C8-85FD-057EE145B85C}" type="presOf" srcId="{C2C37C69-97EC-456C-ADD6-58E53A21A06B}" destId="{B2092B30-C15E-4191-A864-3FD73F40DB70}" srcOrd="1" destOrd="0" presId="urn:microsoft.com/office/officeart/2005/8/layout/hierarchy2"/>
    <dgm:cxn modelId="{15ED93E3-5E6B-4257-9D37-FEEE7EDE195D}" type="presOf" srcId="{C4931F5E-1310-46E1-9AF9-DA0BF87F2144}" destId="{6C1CA2F3-8B58-44CB-B425-0181F7E45142}" srcOrd="1" destOrd="0" presId="urn:microsoft.com/office/officeart/2005/8/layout/hierarchy2"/>
    <dgm:cxn modelId="{EE781690-8228-4DE9-8962-181397E85B01}" type="presOf" srcId="{0E32A91A-DABC-441D-BB1E-9E1402DB8393}" destId="{5F380C37-776C-42E6-946A-00CA5C52EBB1}" srcOrd="0" destOrd="0" presId="urn:microsoft.com/office/officeart/2005/8/layout/hierarchy2"/>
    <dgm:cxn modelId="{405D65AA-7D95-4EF5-AF8D-A5E34B56E284}" type="presOf" srcId="{324845AF-BB99-4DCE-9F40-4B3053D7A15A}" destId="{57FDDE75-31C6-43BF-8665-FA6C2368DAEC}" srcOrd="0" destOrd="0" presId="urn:microsoft.com/office/officeart/2005/8/layout/hierarchy2"/>
    <dgm:cxn modelId="{485FDF1E-E1E5-4493-AB83-A10A822BDC18}" type="presOf" srcId="{16341FA8-5FF9-4D22-969F-C4CED79E951F}" destId="{1C475A66-6992-40BE-A5CC-AD048D9A5B13}" srcOrd="1" destOrd="0" presId="urn:microsoft.com/office/officeart/2005/8/layout/hierarchy2"/>
    <dgm:cxn modelId="{E2E513A0-558B-443E-AF64-4A0ADFF6A713}" type="presOf" srcId="{D7DBB805-4FC9-420F-A830-91933BFBA537}" destId="{F05D5E7C-1FAD-488D-BDC5-044691BAE6F2}" srcOrd="0" destOrd="0" presId="urn:microsoft.com/office/officeart/2005/8/layout/hierarchy2"/>
    <dgm:cxn modelId="{33DB1BA9-5E88-45B6-B470-EE79258E22A2}" type="presOf" srcId="{A32C09AA-423B-4D67-8EBF-E3973D8A696F}" destId="{C7CFFF43-70F4-4EE1-B150-1A7EC41F25CE}" srcOrd="1" destOrd="0" presId="urn:microsoft.com/office/officeart/2005/8/layout/hierarchy2"/>
    <dgm:cxn modelId="{F552E3F9-05FD-4D99-ADB5-B2E252428C29}" srcId="{B8C0C794-BAD5-454C-89E9-AA79041ABBF7}" destId="{3160225B-D7D3-4CF6-8A4B-F46C8E46A529}" srcOrd="2" destOrd="0" parTransId="{2C6430CF-8621-4FB4-982E-3C99B8ABFFA9}" sibTransId="{88688E4F-8F01-4ED9-B30E-0B5649BAE97F}"/>
    <dgm:cxn modelId="{EAA04136-9309-4ECC-82C1-79DCF55F7C83}" type="presOf" srcId="{A446A0BE-9C3E-4BE9-A853-5DF5445CD700}" destId="{33291A58-7B16-4B12-9373-7BA669B9A4EC}" srcOrd="0" destOrd="0" presId="urn:microsoft.com/office/officeart/2005/8/layout/hierarchy2"/>
    <dgm:cxn modelId="{CAC778B4-BB5B-455A-8A75-5021F5E37761}" type="presOf" srcId="{09560AFE-545F-4C31-A411-4986E49A2EEC}" destId="{0EB73936-E678-4A93-A7BE-3FA4BDA49A4D}" srcOrd="0" destOrd="0" presId="urn:microsoft.com/office/officeart/2005/8/layout/hierarchy2"/>
    <dgm:cxn modelId="{7C08C0AA-547A-4B21-9291-B355AC8D5E64}" type="presOf" srcId="{45554795-F3BF-4584-A208-9DAE6FCBA2CA}" destId="{D5DC0B9A-5E49-476D-B775-339D3308B870}" srcOrd="0" destOrd="0" presId="urn:microsoft.com/office/officeart/2005/8/layout/hierarchy2"/>
    <dgm:cxn modelId="{5E9EC979-CB57-40D5-ADC2-C7737127DD68}" type="presOf" srcId="{2D8983B6-8FD4-4C4F-A7BC-7427F3EF1003}" destId="{13FCE977-97FE-403B-B1C7-2CAC266521D7}" srcOrd="0" destOrd="0" presId="urn:microsoft.com/office/officeart/2005/8/layout/hierarchy2"/>
    <dgm:cxn modelId="{0A2DC6CD-0CB6-4B68-A557-E135E511DEF8}" srcId="{B8C0C794-BAD5-454C-89E9-AA79041ABBF7}" destId="{AA7A18C7-E714-4FAE-B692-F6F4A66CCC3D}" srcOrd="1" destOrd="0" parTransId="{1BCF3DDE-2B86-49E8-8BDB-5337B0CC327C}" sibTransId="{2C7C7298-A1A5-4893-B161-5E9839E76EC5}"/>
    <dgm:cxn modelId="{49C90E6F-CE93-40D9-B8C5-F2A0E6AAF1EE}" srcId="{4AA8FAFC-DBB6-4177-8724-3E812FDB1130}" destId="{B5DCA224-8CE7-4761-B512-9DF40496EA23}" srcOrd="0" destOrd="0" parTransId="{AB47ABFE-CF7E-4EDD-A147-8F1F97F11BDF}" sibTransId="{3B9F7D7A-B6BA-4137-B22A-4DEE96592C75}"/>
    <dgm:cxn modelId="{AA4D0D70-8777-4CE5-9788-FC9B0F5D6175}" srcId="{4AA8FAFC-DBB6-4177-8724-3E812FDB1130}" destId="{D7DBB805-4FC9-420F-A830-91933BFBA537}" srcOrd="2" destOrd="0" parTransId="{0E32A91A-DABC-441D-BB1E-9E1402DB8393}" sibTransId="{8323F80E-472E-45B0-8D51-9430E68BDB99}"/>
    <dgm:cxn modelId="{53DFB35D-F055-49DA-95C6-9B5D3141FAA0}" type="presOf" srcId="{C858CB18-74F1-41A1-A00A-A9A05A698E25}" destId="{36FEEDF9-4C16-4AC2-A502-1F07B0ECCD28}" srcOrd="0" destOrd="0" presId="urn:microsoft.com/office/officeart/2005/8/layout/hierarchy2"/>
    <dgm:cxn modelId="{E3441D91-61E7-46B4-9CEE-307182CF21AF}" type="presOf" srcId="{AB47ABFE-CF7E-4EDD-A147-8F1F97F11BDF}" destId="{61387D17-7D5D-4B22-BC23-404ABE65717F}" srcOrd="0" destOrd="0" presId="urn:microsoft.com/office/officeart/2005/8/layout/hierarchy2"/>
    <dgm:cxn modelId="{6CE9FFF6-397B-4647-97BD-F5E66CB89AD0}" type="presOf" srcId="{B5DCA224-8CE7-4761-B512-9DF40496EA23}" destId="{DE6AA8EB-1F44-41D9-A865-6AF6FF51F3A5}" srcOrd="0" destOrd="0" presId="urn:microsoft.com/office/officeart/2005/8/layout/hierarchy2"/>
    <dgm:cxn modelId="{A81F0217-DFDA-46FD-9A80-0AE86E2795FA}" type="presOf" srcId="{FF6CFFDC-A401-4E5F-9B77-1C8419AE4097}" destId="{4EDB2344-A109-4070-8B90-0E33885D8B01}" srcOrd="0" destOrd="0" presId="urn:microsoft.com/office/officeart/2005/8/layout/hierarchy2"/>
    <dgm:cxn modelId="{291E9D17-5F8F-4655-8E65-BF61DD746D38}" type="presOf" srcId="{BED1EB69-94ED-4DC3-AD04-07DA189F12E2}" destId="{91072441-02E8-44F3-B39D-DAA1BC02F84A}" srcOrd="0" destOrd="0" presId="urn:microsoft.com/office/officeart/2005/8/layout/hierarchy2"/>
    <dgm:cxn modelId="{FFF82036-BD18-4501-8863-8FB6A4358456}" type="presOf" srcId="{16341FA8-5FF9-4D22-969F-C4CED79E951F}" destId="{B6E6B9D6-AB4D-4217-B718-E4A32CD2DB3C}" srcOrd="0" destOrd="0" presId="urn:microsoft.com/office/officeart/2005/8/layout/hierarchy2"/>
    <dgm:cxn modelId="{180FA37C-31C4-466C-A988-7C11B40602ED}" srcId="{BED1EB69-94ED-4DC3-AD04-07DA189F12E2}" destId="{B8C0C794-BAD5-454C-89E9-AA79041ABBF7}" srcOrd="0" destOrd="0" parTransId="{B51EC812-6C0F-48BD-B8B6-EC6D1B7445E2}" sibTransId="{DF8F2BA5-6647-4E96-B394-EF73D7853A00}"/>
    <dgm:cxn modelId="{4ED0FA14-4940-4A1F-B83B-8387ADBF01EB}" type="presOf" srcId="{BA6F0888-5C23-4A6B-BB49-0214BDC3224F}" destId="{54E068DA-C96F-4BE2-BCE4-B4DDE2926933}" srcOrd="1" destOrd="0" presId="urn:microsoft.com/office/officeart/2005/8/layout/hierarchy2"/>
    <dgm:cxn modelId="{14220D8A-EF78-401B-9877-F01395BFD8BB}" type="presParOf" srcId="{91072441-02E8-44F3-B39D-DAA1BC02F84A}" destId="{2A3D4332-42B5-4741-8397-FCB2E52BC2B2}" srcOrd="0" destOrd="0" presId="urn:microsoft.com/office/officeart/2005/8/layout/hierarchy2"/>
    <dgm:cxn modelId="{9B20DD22-9C98-4283-9530-5825C3338B6A}" type="presParOf" srcId="{2A3D4332-42B5-4741-8397-FCB2E52BC2B2}" destId="{3E4E702A-C54F-41DD-AEC0-4524C815672A}" srcOrd="0" destOrd="0" presId="urn:microsoft.com/office/officeart/2005/8/layout/hierarchy2"/>
    <dgm:cxn modelId="{1B84B2D2-94D5-485D-8D6E-63CA5A23CD68}" type="presParOf" srcId="{2A3D4332-42B5-4741-8397-FCB2E52BC2B2}" destId="{32B1C926-F465-4D74-9D79-D00FEA913C19}" srcOrd="1" destOrd="0" presId="urn:microsoft.com/office/officeart/2005/8/layout/hierarchy2"/>
    <dgm:cxn modelId="{2F8097DF-CE0A-40C6-94E5-EB43D894F3B2}" type="presParOf" srcId="{32B1C926-F465-4D74-9D79-D00FEA913C19}" destId="{FF7127ED-154F-4A51-80A4-3B0739B67D94}" srcOrd="0" destOrd="0" presId="urn:microsoft.com/office/officeart/2005/8/layout/hierarchy2"/>
    <dgm:cxn modelId="{1D726096-E2E1-437A-9A77-3F307EEB3262}" type="presParOf" srcId="{FF7127ED-154F-4A51-80A4-3B0739B67D94}" destId="{C7CFFF43-70F4-4EE1-B150-1A7EC41F25CE}" srcOrd="0" destOrd="0" presId="urn:microsoft.com/office/officeart/2005/8/layout/hierarchy2"/>
    <dgm:cxn modelId="{F13B15F9-85CC-409B-AA51-B2AE4FE6AB8E}" type="presParOf" srcId="{32B1C926-F465-4D74-9D79-D00FEA913C19}" destId="{EC8D6FE1-3EF0-4C31-875D-E51409610E22}" srcOrd="1" destOrd="0" presId="urn:microsoft.com/office/officeart/2005/8/layout/hierarchy2"/>
    <dgm:cxn modelId="{900779B8-48E8-47BF-9A2D-00434168DAAB}" type="presParOf" srcId="{EC8D6FE1-3EF0-4C31-875D-E51409610E22}" destId="{36FEEDF9-4C16-4AC2-A502-1F07B0ECCD28}" srcOrd="0" destOrd="0" presId="urn:microsoft.com/office/officeart/2005/8/layout/hierarchy2"/>
    <dgm:cxn modelId="{674CF955-2F43-480A-8856-98EB4AE52B64}" type="presParOf" srcId="{EC8D6FE1-3EF0-4C31-875D-E51409610E22}" destId="{0FCA1C8C-6019-4959-A4B3-98CD830006E9}" srcOrd="1" destOrd="0" presId="urn:microsoft.com/office/officeart/2005/8/layout/hierarchy2"/>
    <dgm:cxn modelId="{B22AA031-A0DA-4A7A-A3C2-5DEBC027E6BB}" type="presParOf" srcId="{0FCA1C8C-6019-4959-A4B3-98CD830006E9}" destId="{9E8C0329-8E97-49A1-A396-EC053BA75D1D}" srcOrd="0" destOrd="0" presId="urn:microsoft.com/office/officeart/2005/8/layout/hierarchy2"/>
    <dgm:cxn modelId="{32168CEF-4687-4FCD-A12E-9EDEE4BB4615}" type="presParOf" srcId="{9E8C0329-8E97-49A1-A396-EC053BA75D1D}" destId="{CA3F703B-77B9-4775-891D-2C50AE715CC6}" srcOrd="0" destOrd="0" presId="urn:microsoft.com/office/officeart/2005/8/layout/hierarchy2"/>
    <dgm:cxn modelId="{3CCA3719-8DC6-455A-8199-41C7B73B1F57}" type="presParOf" srcId="{0FCA1C8C-6019-4959-A4B3-98CD830006E9}" destId="{571DE9B5-4B75-4732-8C2D-C8484776A0FA}" srcOrd="1" destOrd="0" presId="urn:microsoft.com/office/officeart/2005/8/layout/hierarchy2"/>
    <dgm:cxn modelId="{7706AE56-3E35-4DA3-8731-64701F51F866}" type="presParOf" srcId="{571DE9B5-4B75-4732-8C2D-C8484776A0FA}" destId="{55C9B828-C5D9-45B4-8388-B218ECAD2B47}" srcOrd="0" destOrd="0" presId="urn:microsoft.com/office/officeart/2005/8/layout/hierarchy2"/>
    <dgm:cxn modelId="{3AE7C02D-660E-4B4D-8983-15932D28983C}" type="presParOf" srcId="{571DE9B5-4B75-4732-8C2D-C8484776A0FA}" destId="{FB7F32B8-3F39-43B1-82FA-1E9BBC96BFA8}" srcOrd="1" destOrd="0" presId="urn:microsoft.com/office/officeart/2005/8/layout/hierarchy2"/>
    <dgm:cxn modelId="{54E5B74B-BB92-4F50-BDCC-8287AD724BCE}" type="presParOf" srcId="{0FCA1C8C-6019-4959-A4B3-98CD830006E9}" destId="{2CA76394-AF92-46BA-AF21-3C93C7594885}" srcOrd="2" destOrd="0" presId="urn:microsoft.com/office/officeart/2005/8/layout/hierarchy2"/>
    <dgm:cxn modelId="{3110AC41-48FF-4824-AF21-DD7A68194D7D}" type="presParOf" srcId="{2CA76394-AF92-46BA-AF21-3C93C7594885}" destId="{935ECB55-50AD-45B2-B053-61F83EED8819}" srcOrd="0" destOrd="0" presId="urn:microsoft.com/office/officeart/2005/8/layout/hierarchy2"/>
    <dgm:cxn modelId="{F180DFEC-BC95-447F-999B-2C368CF8CF3F}" type="presParOf" srcId="{0FCA1C8C-6019-4959-A4B3-98CD830006E9}" destId="{0043BE52-0071-435A-9640-103BA7013B3C}" srcOrd="3" destOrd="0" presId="urn:microsoft.com/office/officeart/2005/8/layout/hierarchy2"/>
    <dgm:cxn modelId="{822FE598-7463-4564-85B3-BB58549DD7A6}" type="presParOf" srcId="{0043BE52-0071-435A-9640-103BA7013B3C}" destId="{3D185B71-62B9-4221-869A-9B7C4DFAAE93}" srcOrd="0" destOrd="0" presId="urn:microsoft.com/office/officeart/2005/8/layout/hierarchy2"/>
    <dgm:cxn modelId="{A418A5B3-DC97-44A9-B07F-E5258036DD6D}" type="presParOf" srcId="{0043BE52-0071-435A-9640-103BA7013B3C}" destId="{CB8F12C9-06A0-468C-8E20-86DAAA4015C0}" srcOrd="1" destOrd="0" presId="urn:microsoft.com/office/officeart/2005/8/layout/hierarchy2"/>
    <dgm:cxn modelId="{7FB1233A-4B9F-4145-9065-4D403B8CE802}" type="presParOf" srcId="{32B1C926-F465-4D74-9D79-D00FEA913C19}" destId="{8EDA81D7-56BE-4A80-BDF7-0BB1A409575F}" srcOrd="2" destOrd="0" presId="urn:microsoft.com/office/officeart/2005/8/layout/hierarchy2"/>
    <dgm:cxn modelId="{4F441BC5-240F-45A4-9BE2-FB482AE9B8C2}" type="presParOf" srcId="{8EDA81D7-56BE-4A80-BDF7-0BB1A409575F}" destId="{CF58528C-7B39-43AE-93A7-69243E17B233}" srcOrd="0" destOrd="0" presId="urn:microsoft.com/office/officeart/2005/8/layout/hierarchy2"/>
    <dgm:cxn modelId="{00673E4A-FFAC-4203-AA1C-2CE7CE6FFB75}" type="presParOf" srcId="{32B1C926-F465-4D74-9D79-D00FEA913C19}" destId="{32F15BE2-FD52-4E3B-8D95-FFC455DD3C3E}" srcOrd="3" destOrd="0" presId="urn:microsoft.com/office/officeart/2005/8/layout/hierarchy2"/>
    <dgm:cxn modelId="{8D0CEE77-07D0-42F5-8AB9-C1551450E6B9}" type="presParOf" srcId="{32F15BE2-FD52-4E3B-8D95-FFC455DD3C3E}" destId="{9F5BA9C9-929C-427C-BDFF-541D6A372A5C}" srcOrd="0" destOrd="0" presId="urn:microsoft.com/office/officeart/2005/8/layout/hierarchy2"/>
    <dgm:cxn modelId="{EA714E76-8F52-4772-AE2D-DD58C53FE330}" type="presParOf" srcId="{32F15BE2-FD52-4E3B-8D95-FFC455DD3C3E}" destId="{4C6879C4-0838-4AB5-BF4F-7412AF9140EC}" srcOrd="1" destOrd="0" presId="urn:microsoft.com/office/officeart/2005/8/layout/hierarchy2"/>
    <dgm:cxn modelId="{5C8C2E12-F51D-48F6-BB7B-10D53EA7948F}" type="presParOf" srcId="{32B1C926-F465-4D74-9D79-D00FEA913C19}" destId="{E3181DE2-8742-4B73-AC16-E2B7733D7922}" srcOrd="4" destOrd="0" presId="urn:microsoft.com/office/officeart/2005/8/layout/hierarchy2"/>
    <dgm:cxn modelId="{14C0D4D4-912B-4723-9206-E7493AC6A739}" type="presParOf" srcId="{E3181DE2-8742-4B73-AC16-E2B7733D7922}" destId="{D586F1C2-4A9D-4882-9348-FFC37BEA65A9}" srcOrd="0" destOrd="0" presId="urn:microsoft.com/office/officeart/2005/8/layout/hierarchy2"/>
    <dgm:cxn modelId="{3F4F7007-15DA-49BB-B763-1B7703C7C7AC}" type="presParOf" srcId="{32B1C926-F465-4D74-9D79-D00FEA913C19}" destId="{96E7FF99-FACC-4FB8-AB2A-B71D863249AB}" srcOrd="5" destOrd="0" presId="urn:microsoft.com/office/officeart/2005/8/layout/hierarchy2"/>
    <dgm:cxn modelId="{C4961277-B496-42D3-9C48-C2B4A38CF3B8}" type="presParOf" srcId="{96E7FF99-FACC-4FB8-AB2A-B71D863249AB}" destId="{36634823-CC38-4435-85BF-62FCDCB7353C}" srcOrd="0" destOrd="0" presId="urn:microsoft.com/office/officeart/2005/8/layout/hierarchy2"/>
    <dgm:cxn modelId="{C2802070-8D4D-460F-B361-334EA60397C9}" type="presParOf" srcId="{96E7FF99-FACC-4FB8-AB2A-B71D863249AB}" destId="{13D38BB8-E808-4D23-AAB9-85B8322210C4}" srcOrd="1" destOrd="0" presId="urn:microsoft.com/office/officeart/2005/8/layout/hierarchy2"/>
    <dgm:cxn modelId="{7C84BB98-B35B-4BE8-B707-BBEC9F2622D6}" type="presParOf" srcId="{13D38BB8-E808-4D23-AAB9-85B8322210C4}" destId="{6AD76DEE-89AB-4FB3-9D27-5AD31FB4617D}" srcOrd="0" destOrd="0" presId="urn:microsoft.com/office/officeart/2005/8/layout/hierarchy2"/>
    <dgm:cxn modelId="{3A174DA9-A7F0-4597-90CA-2BF87652D8C3}" type="presParOf" srcId="{6AD76DEE-89AB-4FB3-9D27-5AD31FB4617D}" destId="{B2092B30-C15E-4191-A864-3FD73F40DB70}" srcOrd="0" destOrd="0" presId="urn:microsoft.com/office/officeart/2005/8/layout/hierarchy2"/>
    <dgm:cxn modelId="{72DF7B04-34F7-4C56-9848-8865AD8BE437}" type="presParOf" srcId="{13D38BB8-E808-4D23-AAB9-85B8322210C4}" destId="{29312ABD-1FD2-4C16-BA95-EDE572499016}" srcOrd="1" destOrd="0" presId="urn:microsoft.com/office/officeart/2005/8/layout/hierarchy2"/>
    <dgm:cxn modelId="{174F9725-4B2E-48A1-B834-67EF0D6C55A4}" type="presParOf" srcId="{29312ABD-1FD2-4C16-BA95-EDE572499016}" destId="{0EB73936-E678-4A93-A7BE-3FA4BDA49A4D}" srcOrd="0" destOrd="0" presId="urn:microsoft.com/office/officeart/2005/8/layout/hierarchy2"/>
    <dgm:cxn modelId="{CC9AACA9-747A-47F4-BF51-C5F08298C4C9}" type="presParOf" srcId="{29312ABD-1FD2-4C16-BA95-EDE572499016}" destId="{72FA8B57-E40F-48D4-BAD8-26323FA63B29}" srcOrd="1" destOrd="0" presId="urn:microsoft.com/office/officeart/2005/8/layout/hierarchy2"/>
    <dgm:cxn modelId="{36F659B3-BA08-4422-A39A-97758AFAB514}" type="presParOf" srcId="{13D38BB8-E808-4D23-AAB9-85B8322210C4}" destId="{7F885C1B-BD2C-4249-A403-400C2084EAAE}" srcOrd="2" destOrd="0" presId="urn:microsoft.com/office/officeart/2005/8/layout/hierarchy2"/>
    <dgm:cxn modelId="{50B53CD9-652C-4A74-941D-01026A2E25EF}" type="presParOf" srcId="{7F885C1B-BD2C-4249-A403-400C2084EAAE}" destId="{6C1CA2F3-8B58-44CB-B425-0181F7E45142}" srcOrd="0" destOrd="0" presId="urn:microsoft.com/office/officeart/2005/8/layout/hierarchy2"/>
    <dgm:cxn modelId="{D3F79FA4-0962-4485-94F2-99AEFBC3A1F5}" type="presParOf" srcId="{13D38BB8-E808-4D23-AAB9-85B8322210C4}" destId="{EABB7F3E-67D7-4C98-A24B-4B67290F938E}" srcOrd="3" destOrd="0" presId="urn:microsoft.com/office/officeart/2005/8/layout/hierarchy2"/>
    <dgm:cxn modelId="{A6CD1EC3-781A-441E-A072-4F8E6D610113}" type="presParOf" srcId="{EABB7F3E-67D7-4C98-A24B-4B67290F938E}" destId="{4E0FFC80-7A08-4305-B368-533A274E0884}" srcOrd="0" destOrd="0" presId="urn:microsoft.com/office/officeart/2005/8/layout/hierarchy2"/>
    <dgm:cxn modelId="{36CA3169-64F0-428B-81CF-4C8F1FBCD5E4}" type="presParOf" srcId="{EABB7F3E-67D7-4C98-A24B-4B67290F938E}" destId="{79409583-C41C-4398-81FB-A3EE214A28EF}" srcOrd="1" destOrd="0" presId="urn:microsoft.com/office/officeart/2005/8/layout/hierarchy2"/>
    <dgm:cxn modelId="{88170D45-2D61-4314-888C-9A819C9F10AA}" type="presParOf" srcId="{13D38BB8-E808-4D23-AAB9-85B8322210C4}" destId="{B6E6B9D6-AB4D-4217-B718-E4A32CD2DB3C}" srcOrd="4" destOrd="0" presId="urn:microsoft.com/office/officeart/2005/8/layout/hierarchy2"/>
    <dgm:cxn modelId="{4C7ECFF2-77FB-4195-9394-D75E3E2F9E0B}" type="presParOf" srcId="{B6E6B9D6-AB4D-4217-B718-E4A32CD2DB3C}" destId="{1C475A66-6992-40BE-A5CC-AD048D9A5B13}" srcOrd="0" destOrd="0" presId="urn:microsoft.com/office/officeart/2005/8/layout/hierarchy2"/>
    <dgm:cxn modelId="{85D71CE2-219E-4CC1-92E6-BAD2E9F309DF}" type="presParOf" srcId="{13D38BB8-E808-4D23-AAB9-85B8322210C4}" destId="{490E5CA9-1432-4965-91AB-56742DCCE8DE}" srcOrd="5" destOrd="0" presId="urn:microsoft.com/office/officeart/2005/8/layout/hierarchy2"/>
    <dgm:cxn modelId="{E123BDE8-5CDB-4AAA-A0B6-4AE914C95A84}" type="presParOf" srcId="{490E5CA9-1432-4965-91AB-56742DCCE8DE}" destId="{33291A58-7B16-4B12-9373-7BA669B9A4EC}" srcOrd="0" destOrd="0" presId="urn:microsoft.com/office/officeart/2005/8/layout/hierarchy2"/>
    <dgm:cxn modelId="{84BACFB0-846C-438B-8615-224F97EB0DBC}" type="presParOf" srcId="{490E5CA9-1432-4965-91AB-56742DCCE8DE}" destId="{03A2CE7D-AA8A-4896-814B-DFC4693D94C6}" srcOrd="1" destOrd="0" presId="urn:microsoft.com/office/officeart/2005/8/layout/hierarchy2"/>
    <dgm:cxn modelId="{8E572A64-07D8-406F-AD81-532B10458706}" type="presParOf" srcId="{32B1C926-F465-4D74-9D79-D00FEA913C19}" destId="{D5DC0B9A-5E49-476D-B775-339D3308B870}" srcOrd="6" destOrd="0" presId="urn:microsoft.com/office/officeart/2005/8/layout/hierarchy2"/>
    <dgm:cxn modelId="{E19E7EC7-EECB-4E8B-9F05-01B2FBDDAE5C}" type="presParOf" srcId="{D5DC0B9A-5E49-476D-B775-339D3308B870}" destId="{4339F88F-2C1C-49B9-A101-5B107FEE02AE}" srcOrd="0" destOrd="0" presId="urn:microsoft.com/office/officeart/2005/8/layout/hierarchy2"/>
    <dgm:cxn modelId="{39AFF4B5-ACA7-479B-810D-6BCB6DF6F175}" type="presParOf" srcId="{32B1C926-F465-4D74-9D79-D00FEA913C19}" destId="{575F3C31-99B7-4A5F-B5E4-6CF2DA248DF1}" srcOrd="7" destOrd="0" presId="urn:microsoft.com/office/officeart/2005/8/layout/hierarchy2"/>
    <dgm:cxn modelId="{435BE889-9126-47C7-977E-37EAE3C3AA68}" type="presParOf" srcId="{575F3C31-99B7-4A5F-B5E4-6CF2DA248DF1}" destId="{5E229503-4B98-43CB-A34D-52D34F991D38}" srcOrd="0" destOrd="0" presId="urn:microsoft.com/office/officeart/2005/8/layout/hierarchy2"/>
    <dgm:cxn modelId="{3A786296-5171-4FE6-B7E2-0F44E540FC4F}" type="presParOf" srcId="{575F3C31-99B7-4A5F-B5E4-6CF2DA248DF1}" destId="{CBAB17DF-2490-4FE9-95BD-463017635523}" srcOrd="1" destOrd="0" presId="urn:microsoft.com/office/officeart/2005/8/layout/hierarchy2"/>
    <dgm:cxn modelId="{B9EFCAB3-66D2-47DE-BFBD-7F6CEC1D5BC0}" type="presParOf" srcId="{CBAB17DF-2490-4FE9-95BD-463017635523}" destId="{61387D17-7D5D-4B22-BC23-404ABE65717F}" srcOrd="0" destOrd="0" presId="urn:microsoft.com/office/officeart/2005/8/layout/hierarchy2"/>
    <dgm:cxn modelId="{E0B4F328-F73F-4D93-ABBB-CB9ABFE27258}" type="presParOf" srcId="{61387D17-7D5D-4B22-BC23-404ABE65717F}" destId="{A01E0DFA-7231-4238-8A8C-D4A53A1BA800}" srcOrd="0" destOrd="0" presId="urn:microsoft.com/office/officeart/2005/8/layout/hierarchy2"/>
    <dgm:cxn modelId="{6682017A-E490-4803-AE20-720070AEE0E0}" type="presParOf" srcId="{CBAB17DF-2490-4FE9-95BD-463017635523}" destId="{A8ADD102-3593-4E76-A222-BC739095AF81}" srcOrd="1" destOrd="0" presId="urn:microsoft.com/office/officeart/2005/8/layout/hierarchy2"/>
    <dgm:cxn modelId="{878BEC32-E125-4809-91A2-1CAFA0377DFB}" type="presParOf" srcId="{A8ADD102-3593-4E76-A222-BC739095AF81}" destId="{DE6AA8EB-1F44-41D9-A865-6AF6FF51F3A5}" srcOrd="0" destOrd="0" presId="urn:microsoft.com/office/officeart/2005/8/layout/hierarchy2"/>
    <dgm:cxn modelId="{C6307FFB-23B9-40BA-AAEE-253DDCFE5A1B}" type="presParOf" srcId="{A8ADD102-3593-4E76-A222-BC739095AF81}" destId="{86921525-99C6-492E-93EC-52F8F3655560}" srcOrd="1" destOrd="0" presId="urn:microsoft.com/office/officeart/2005/8/layout/hierarchy2"/>
    <dgm:cxn modelId="{EDBA06D4-9B96-49D9-8723-C9D4E3ACF5BB}" type="presParOf" srcId="{CBAB17DF-2490-4FE9-95BD-463017635523}" destId="{31437343-CFC5-4A57-B46A-7C89FA803BD3}" srcOrd="2" destOrd="0" presId="urn:microsoft.com/office/officeart/2005/8/layout/hierarchy2"/>
    <dgm:cxn modelId="{7C9B7169-49C5-4608-A5D8-B9036BB4275A}" type="presParOf" srcId="{31437343-CFC5-4A57-B46A-7C89FA803BD3}" destId="{49C117A5-06A1-4277-ADF5-B55D053D32CC}" srcOrd="0" destOrd="0" presId="urn:microsoft.com/office/officeart/2005/8/layout/hierarchy2"/>
    <dgm:cxn modelId="{D1694B90-ABEC-49BE-AF9F-5025F8D5AEE9}" type="presParOf" srcId="{CBAB17DF-2490-4FE9-95BD-463017635523}" destId="{A0F86218-67DF-439A-BB98-1E563398D3B4}" srcOrd="3" destOrd="0" presId="urn:microsoft.com/office/officeart/2005/8/layout/hierarchy2"/>
    <dgm:cxn modelId="{CD0C2CE5-2566-4767-BADE-235EDFF394B2}" type="presParOf" srcId="{A0F86218-67DF-439A-BB98-1E563398D3B4}" destId="{13FCE977-97FE-403B-B1C7-2CAC266521D7}" srcOrd="0" destOrd="0" presId="urn:microsoft.com/office/officeart/2005/8/layout/hierarchy2"/>
    <dgm:cxn modelId="{B1392194-88E9-4C7E-AA35-47F2D5514EFA}" type="presParOf" srcId="{A0F86218-67DF-439A-BB98-1E563398D3B4}" destId="{449867BB-CBB5-47E5-A5B4-61AE399E9C2C}" srcOrd="1" destOrd="0" presId="urn:microsoft.com/office/officeart/2005/8/layout/hierarchy2"/>
    <dgm:cxn modelId="{DD66C9D6-DA94-4892-BD60-8A8AF83A373D}" type="presParOf" srcId="{CBAB17DF-2490-4FE9-95BD-463017635523}" destId="{5F380C37-776C-42E6-946A-00CA5C52EBB1}" srcOrd="4" destOrd="0" presId="urn:microsoft.com/office/officeart/2005/8/layout/hierarchy2"/>
    <dgm:cxn modelId="{9BDF0430-537F-469B-BCEF-A3109FEE2EEB}" type="presParOf" srcId="{5F380C37-776C-42E6-946A-00CA5C52EBB1}" destId="{30CF0A17-F8F2-4977-8D95-23A86D573B77}" srcOrd="0" destOrd="0" presId="urn:microsoft.com/office/officeart/2005/8/layout/hierarchy2"/>
    <dgm:cxn modelId="{358F9446-5C43-4278-A402-86183549C246}" type="presParOf" srcId="{CBAB17DF-2490-4FE9-95BD-463017635523}" destId="{48291DCF-25DB-4CA5-B808-218DA9462A43}" srcOrd="5" destOrd="0" presId="urn:microsoft.com/office/officeart/2005/8/layout/hierarchy2"/>
    <dgm:cxn modelId="{F82FA9BC-84F2-410B-B79E-B81693C1591D}" type="presParOf" srcId="{48291DCF-25DB-4CA5-B808-218DA9462A43}" destId="{F05D5E7C-1FAD-488D-BDC5-044691BAE6F2}" srcOrd="0" destOrd="0" presId="urn:microsoft.com/office/officeart/2005/8/layout/hierarchy2"/>
    <dgm:cxn modelId="{7C8FA036-5029-4A55-9BC9-CDB98E2345F9}" type="presParOf" srcId="{48291DCF-25DB-4CA5-B808-218DA9462A43}" destId="{76564650-B5D1-4E25-8CA9-B0B3F92694D2}" srcOrd="1" destOrd="0" presId="urn:microsoft.com/office/officeart/2005/8/layout/hierarchy2"/>
    <dgm:cxn modelId="{F2AB79D1-C81A-48BE-ABFA-2C57A32D46FC}" type="presParOf" srcId="{32B1C926-F465-4D74-9D79-D00FEA913C19}" destId="{4EDB2344-A109-4070-8B90-0E33885D8B01}" srcOrd="8" destOrd="0" presId="urn:microsoft.com/office/officeart/2005/8/layout/hierarchy2"/>
    <dgm:cxn modelId="{951897EA-1BA6-4012-82DC-BC66187E2F51}" type="presParOf" srcId="{4EDB2344-A109-4070-8B90-0E33885D8B01}" destId="{D88F0B0D-0BBE-4A57-B142-CA1E438C3F09}" srcOrd="0" destOrd="0" presId="urn:microsoft.com/office/officeart/2005/8/layout/hierarchy2"/>
    <dgm:cxn modelId="{C878F49C-6AF2-451D-AA3C-2D428AED1C74}" type="presParOf" srcId="{32B1C926-F465-4D74-9D79-D00FEA913C19}" destId="{81715218-D04C-467D-97E2-E06806763F22}" srcOrd="9" destOrd="0" presId="urn:microsoft.com/office/officeart/2005/8/layout/hierarchy2"/>
    <dgm:cxn modelId="{DD00B66E-9448-4D15-9EFE-23DCC0F99674}" type="presParOf" srcId="{81715218-D04C-467D-97E2-E06806763F22}" destId="{B9BA5F13-D90F-41DC-99E5-1535A0EDF9EF}" srcOrd="0" destOrd="0" presId="urn:microsoft.com/office/officeart/2005/8/layout/hierarchy2"/>
    <dgm:cxn modelId="{798AEE78-D761-46D8-A5B3-1DD70DE744EA}" type="presParOf" srcId="{81715218-D04C-467D-97E2-E06806763F22}" destId="{C7B2C805-8A2D-4717-9E5C-58AB57A1998A}" srcOrd="1" destOrd="0" presId="urn:microsoft.com/office/officeart/2005/8/layout/hierarchy2"/>
    <dgm:cxn modelId="{C2919417-3E17-47BB-A02D-77B6A0A67399}" type="presParOf" srcId="{C7B2C805-8A2D-4717-9E5C-58AB57A1998A}" destId="{57FDDE75-31C6-43BF-8665-FA6C2368DAEC}" srcOrd="0" destOrd="0" presId="urn:microsoft.com/office/officeart/2005/8/layout/hierarchy2"/>
    <dgm:cxn modelId="{5A4E3BBE-C152-4D7E-8292-4D4F727B9584}" type="presParOf" srcId="{57FDDE75-31C6-43BF-8665-FA6C2368DAEC}" destId="{9C757B34-5AD5-40D7-9921-5E131DB0FA52}" srcOrd="0" destOrd="0" presId="urn:microsoft.com/office/officeart/2005/8/layout/hierarchy2"/>
    <dgm:cxn modelId="{9BC909CF-E12D-47CC-829A-D1C98D9CD4CB}" type="presParOf" srcId="{C7B2C805-8A2D-4717-9E5C-58AB57A1998A}" destId="{A44AB969-59A7-448C-950F-FB970729CC99}" srcOrd="1" destOrd="0" presId="urn:microsoft.com/office/officeart/2005/8/layout/hierarchy2"/>
    <dgm:cxn modelId="{36D79D21-8DF1-41E8-93A6-E8381FA0133E}" type="presParOf" srcId="{A44AB969-59A7-448C-950F-FB970729CC99}" destId="{3EF5DD26-78DC-41C1-929C-7FC01C27D094}" srcOrd="0" destOrd="0" presId="urn:microsoft.com/office/officeart/2005/8/layout/hierarchy2"/>
    <dgm:cxn modelId="{40727461-3A97-4348-B6CE-7D11ECFD84E2}" type="presParOf" srcId="{A44AB969-59A7-448C-950F-FB970729CC99}" destId="{070B2048-1A5A-4191-AD0E-E49177F57268}" srcOrd="1" destOrd="0" presId="urn:microsoft.com/office/officeart/2005/8/layout/hierarchy2"/>
    <dgm:cxn modelId="{4BD540B4-FA2E-416F-A8AD-D69F5581BB86}" type="presParOf" srcId="{C7B2C805-8A2D-4717-9E5C-58AB57A1998A}" destId="{083E0BE1-3EFE-4806-897F-E762729C0931}" srcOrd="2" destOrd="0" presId="urn:microsoft.com/office/officeart/2005/8/layout/hierarchy2"/>
    <dgm:cxn modelId="{729991B8-60EC-40CD-A634-9F4D4FD43B71}" type="presParOf" srcId="{083E0BE1-3EFE-4806-897F-E762729C0931}" destId="{54E068DA-C96F-4BE2-BCE4-B4DDE2926933}" srcOrd="0" destOrd="0" presId="urn:microsoft.com/office/officeart/2005/8/layout/hierarchy2"/>
    <dgm:cxn modelId="{113A130C-161B-4CB6-A9BD-F95FF464DD41}" type="presParOf" srcId="{C7B2C805-8A2D-4717-9E5C-58AB57A1998A}" destId="{82368A62-364B-40DF-92FD-F33DDC9C09E8}" srcOrd="3" destOrd="0" presId="urn:microsoft.com/office/officeart/2005/8/layout/hierarchy2"/>
    <dgm:cxn modelId="{19CA0D61-699B-4455-8FB8-69204B410D13}" type="presParOf" srcId="{82368A62-364B-40DF-92FD-F33DDC9C09E8}" destId="{229CD981-F2AB-40AC-8EFF-4FD80525DF7E}" srcOrd="0" destOrd="0" presId="urn:microsoft.com/office/officeart/2005/8/layout/hierarchy2"/>
    <dgm:cxn modelId="{700E41F5-D355-4DE3-AA67-ECB36BA183C1}" type="presParOf" srcId="{82368A62-364B-40DF-92FD-F33DDC9C09E8}" destId="{FC39E963-251C-4E2D-88D1-04E9157F898E}" srcOrd="1" destOrd="0" presId="urn:microsoft.com/office/officeart/2005/8/layout/hierarchy2"/>
    <dgm:cxn modelId="{9E96333C-1451-4309-AB64-DBBFB6E168DE}" type="presParOf" srcId="{32B1C926-F465-4D74-9D79-D00FEA913C19}" destId="{62707EFC-1C14-4A93-BBD3-B8A5F9717052}" srcOrd="10" destOrd="0" presId="urn:microsoft.com/office/officeart/2005/8/layout/hierarchy2"/>
    <dgm:cxn modelId="{6E283D06-7039-4673-BB5C-FBF94742801E}" type="presParOf" srcId="{62707EFC-1C14-4A93-BBD3-B8A5F9717052}" destId="{E5BF9A52-E345-46C6-AD1C-D26C47C77741}" srcOrd="0" destOrd="0" presId="urn:microsoft.com/office/officeart/2005/8/layout/hierarchy2"/>
    <dgm:cxn modelId="{BA947132-B9A4-4D1B-89C0-4DF695535FC3}" type="presParOf" srcId="{32B1C926-F465-4D74-9D79-D00FEA913C19}" destId="{5C52A6DF-B4F9-4395-B384-60DBCD9ACDEC}" srcOrd="11" destOrd="0" presId="urn:microsoft.com/office/officeart/2005/8/layout/hierarchy2"/>
    <dgm:cxn modelId="{00C5AE7A-25E9-4D3F-95DF-8C825F3FD170}" type="presParOf" srcId="{5C52A6DF-B4F9-4395-B384-60DBCD9ACDEC}" destId="{01A4B67B-0A6F-46A2-AD99-B9A854C90E60}" srcOrd="0" destOrd="0" presId="urn:microsoft.com/office/officeart/2005/8/layout/hierarchy2"/>
    <dgm:cxn modelId="{27DB18DE-272D-432C-BE9D-009E17235066}" type="presParOf" srcId="{5C52A6DF-B4F9-4395-B384-60DBCD9ACDEC}" destId="{8F0C8D97-C2AB-4BAE-B8C0-DEAA97E4A4D8}"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41D85-D12C-460A-89D7-B511E4BE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Pages>
  <Words>17697</Words>
  <Characters>107957</Characters>
  <Application>Microsoft Office Word</Application>
  <DocSecurity>0</DocSecurity>
  <Lines>899</Lines>
  <Paragraphs>250</Paragraphs>
  <ScaleCrop>false</ScaleCrop>
  <HeadingPairs>
    <vt:vector size="2" baseType="variant">
      <vt:variant>
        <vt:lpstr>Titel</vt:lpstr>
      </vt:variant>
      <vt:variant>
        <vt:i4>1</vt:i4>
      </vt:variant>
    </vt:vector>
  </HeadingPairs>
  <TitlesOfParts>
    <vt:vector size="1" baseType="lpstr">
      <vt:lpstr>Master i læreprocesser - speciale maj 2009</vt:lpstr>
    </vt:vector>
  </TitlesOfParts>
  <Company>Hjørring Kommune - Skoler</Company>
  <LinksUpToDate>false</LinksUpToDate>
  <CharactersWithSpaces>125404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i læreprocesser - speciale maj 2009</dc:title>
  <dc:subject/>
  <dc:creator>uv82ffww</dc:creator>
  <cp:keywords/>
  <dc:description/>
  <cp:lastModifiedBy>uv82ffww</cp:lastModifiedBy>
  <cp:revision>41</cp:revision>
  <cp:lastPrinted>2009-05-18T10:42:00Z</cp:lastPrinted>
  <dcterms:created xsi:type="dcterms:W3CDTF">2009-05-04T11:00:00Z</dcterms:created>
  <dcterms:modified xsi:type="dcterms:W3CDTF">2009-05-18T10:42:00Z</dcterms:modified>
</cp:coreProperties>
</file>