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A7" w:rsidRPr="004269D0" w:rsidRDefault="00AE24CA" w:rsidP="005F74EB">
      <w:pPr>
        <w:spacing w:line="360" w:lineRule="auto"/>
        <w:rPr>
          <w:lang w:val="en-US"/>
        </w:rPr>
      </w:pPr>
      <w:r w:rsidRPr="004269D0">
        <w:rPr>
          <w:noProof/>
          <w:lang w:val="en-US"/>
        </w:rPr>
        <w:pict>
          <v:rect id="_x0000_s1087" style="position:absolute;margin-left:.75pt;margin-top:225.4pt;width:533.75pt;height:61.3pt;z-index:25165875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87;mso-fit-shape-to-text:t" inset="14.4pt,,14.4pt">
              <w:txbxContent>
                <w:p w:rsidR="00FE713A" w:rsidRPr="00D21708" w:rsidRDefault="00FE713A" w:rsidP="00282B6B">
                  <w:pPr>
                    <w:pStyle w:val="Ingenafstand"/>
                    <w:jc w:val="center"/>
                    <w:rPr>
                      <w:rFonts w:ascii="Tahoma" w:hAnsi="Tahoma" w:cs="Tahoma"/>
                      <w:color w:val="FFFFFF"/>
                      <w:sz w:val="40"/>
                      <w:szCs w:val="40"/>
                      <w:lang w:val="en-US"/>
                    </w:rPr>
                  </w:pPr>
                  <w:r w:rsidRPr="00D21708">
                    <w:rPr>
                      <w:rFonts w:ascii="Tahoma" w:hAnsi="Tahoma" w:cs="Tahoma"/>
                      <w:b/>
                      <w:color w:val="FFFFFF"/>
                      <w:sz w:val="44"/>
                      <w:szCs w:val="44"/>
                      <w:lang w:val="en-US"/>
                    </w:rPr>
                    <w:t xml:space="preserve">The East African Community: Union of governments or Union of the People? </w:t>
                  </w:r>
                </w:p>
              </w:txbxContent>
            </v:textbox>
            <w10:wrap anchorx="page" anchory="page"/>
          </v:rect>
        </w:pict>
      </w:r>
      <w:r w:rsidR="006A3C02" w:rsidRPr="004269D0">
        <w:rPr>
          <w:noProof/>
          <w:lang w:val="en-US" w:eastAsia="da-DK"/>
        </w:rPr>
        <w:drawing>
          <wp:inline distT="0" distB="0" distL="0" distR="0">
            <wp:extent cx="1758717" cy="165387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68930" cy="1663476"/>
                    </a:xfrm>
                    <a:prstGeom prst="rect">
                      <a:avLst/>
                    </a:prstGeom>
                    <a:noFill/>
                    <a:ln w="9525">
                      <a:noFill/>
                      <a:miter lim="800000"/>
                      <a:headEnd/>
                      <a:tailEnd/>
                    </a:ln>
                  </pic:spPr>
                </pic:pic>
              </a:graphicData>
            </a:graphic>
          </wp:inline>
        </w:drawing>
      </w:r>
      <w:r w:rsidRPr="004269D0">
        <w:rPr>
          <w:noProof/>
          <w:lang w:val="en-US"/>
        </w:rPr>
        <w:pict>
          <v:group id="_x0000_s1081" style="position:absolute;margin-left:42481.65pt;margin-top:0;width:237.7pt;height:841.9pt;z-index:251656704;mso-width-percent:400;mso-height-percent:1000;mso-position-horizontal:right;mso-position-horizontal-relative:page;mso-position-vertical:top;mso-position-vertical-relative:page;mso-width-percent:400;mso-height-percent:1000" coordorigin="7329" coordsize="4911,15840" o:allowincell="f">
            <v:group id="_x0000_s108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3" style="position:absolute;left:7755;width:4505;height:15840;mso-height-percent:1000;mso-position-vertical:top;mso-position-vertical-relative:page;mso-height-percent:1000" fillcolor="#9bbb59" stroked="f" strokecolor="#d8d8d8">
                <v:fill color2="#bfbfbf" rotate="t"/>
              </v:rect>
              <v:rect id="_x0000_s1084" style="position:absolute;left:7560;top:8;width:195;height:15825;mso-height-percent:1000;mso-position-vertical-relative:page;mso-height-percent:1000;mso-width-relative:margin;v-text-anchor:middle" fillcolor="#9bbb59" stroked="f" strokecolor="white" strokeweight="1pt">
                <v:fill r:id="rId10" o:title="Light vertical" opacity="52429f" o:opacity2="52429f" type="pattern"/>
                <v:shadow color="#d8d8d8" offset="3pt,3pt" offset2="2pt,2pt"/>
              </v:rect>
            </v:group>
            <v:rect id="_x0000_s1085"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85" inset="28.8pt,14.4pt,14.4pt,14.4pt">
                <w:txbxContent>
                  <w:p w:rsidR="00FE713A" w:rsidRDefault="00FE713A" w:rsidP="009A0543">
                    <w:pPr>
                      <w:pStyle w:val="Ingenafstand"/>
                      <w:jc w:val="center"/>
                      <w:rPr>
                        <w:rFonts w:ascii="Tahoma" w:hAnsi="Tahoma" w:cs="Tahoma"/>
                        <w:b/>
                        <w:bCs/>
                        <w:color w:val="FFFFFF"/>
                        <w:sz w:val="56"/>
                        <w:szCs w:val="56"/>
                      </w:rPr>
                    </w:pPr>
                    <w:r w:rsidRPr="009A0543">
                      <w:rPr>
                        <w:rFonts w:ascii="Tahoma" w:hAnsi="Tahoma" w:cs="Tahoma"/>
                        <w:b/>
                        <w:bCs/>
                        <w:color w:val="FFFFFF"/>
                        <w:sz w:val="56"/>
                        <w:szCs w:val="56"/>
                      </w:rPr>
                      <w:t>Master</w:t>
                    </w:r>
                    <w:r>
                      <w:rPr>
                        <w:rFonts w:ascii="Tahoma" w:hAnsi="Tahoma" w:cs="Tahoma"/>
                        <w:b/>
                        <w:bCs/>
                        <w:color w:val="FFFFFF"/>
                        <w:sz w:val="56"/>
                        <w:szCs w:val="56"/>
                      </w:rPr>
                      <w:t xml:space="preserve"> Thesis</w:t>
                    </w:r>
                  </w:p>
                  <w:p w:rsidR="00FE713A" w:rsidRPr="009A0543" w:rsidRDefault="00FE713A" w:rsidP="009A0543">
                    <w:pPr>
                      <w:pStyle w:val="Ingenafstand"/>
                      <w:jc w:val="center"/>
                      <w:rPr>
                        <w:rFonts w:ascii="Tahoma" w:hAnsi="Tahoma" w:cs="Tahoma"/>
                        <w:b/>
                        <w:bCs/>
                        <w:color w:val="FFFFFF"/>
                        <w:sz w:val="56"/>
                        <w:szCs w:val="56"/>
                      </w:rPr>
                    </w:pPr>
                    <w:r>
                      <w:rPr>
                        <w:rFonts w:ascii="Tahoma" w:hAnsi="Tahoma" w:cs="Tahoma"/>
                        <w:b/>
                        <w:bCs/>
                        <w:color w:val="FFFFFF"/>
                        <w:sz w:val="56"/>
                        <w:szCs w:val="56"/>
                      </w:rPr>
                      <w:t>2009</w:t>
                    </w:r>
                  </w:p>
                </w:txbxContent>
              </v:textbox>
            </v:rect>
            <v:rect id="_x0000_s1086"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86" inset="28.8pt,14.4pt,14.4pt,14.4pt">
                <w:txbxContent>
                  <w:p w:rsidR="00FE713A" w:rsidRDefault="00FE713A">
                    <w:pPr>
                      <w:pStyle w:val="Ingenafstand"/>
                      <w:spacing w:line="360" w:lineRule="auto"/>
                      <w:rPr>
                        <w:color w:val="FFFFFF"/>
                      </w:rPr>
                    </w:pPr>
                  </w:p>
                  <w:p w:rsidR="00FE713A" w:rsidRDefault="00FE713A">
                    <w:pPr>
                      <w:pStyle w:val="Ingenafstand"/>
                      <w:spacing w:line="360" w:lineRule="auto"/>
                      <w:rPr>
                        <w:color w:val="FFFFFF"/>
                      </w:rPr>
                    </w:pPr>
                  </w:p>
                  <w:p w:rsidR="00FE713A" w:rsidRDefault="00FE713A">
                    <w:pPr>
                      <w:pStyle w:val="Ingenafstand"/>
                      <w:spacing w:line="360" w:lineRule="auto"/>
                      <w:rPr>
                        <w:color w:val="FFFFFF"/>
                      </w:rPr>
                    </w:pPr>
                  </w:p>
                  <w:p w:rsidR="00FE713A" w:rsidRDefault="00FE713A">
                    <w:pPr>
                      <w:pStyle w:val="Ingenafstand"/>
                      <w:spacing w:line="360" w:lineRule="auto"/>
                      <w:rPr>
                        <w:color w:val="FFFFFF"/>
                      </w:rPr>
                    </w:pPr>
                  </w:p>
                  <w:p w:rsidR="00FE713A" w:rsidRDefault="00FE713A">
                    <w:pPr>
                      <w:pStyle w:val="Ingenafstand"/>
                      <w:spacing w:line="360" w:lineRule="auto"/>
                      <w:rPr>
                        <w:color w:val="FFFFFF"/>
                      </w:rPr>
                    </w:pPr>
                  </w:p>
                  <w:p w:rsidR="00FE713A" w:rsidRDefault="00FE713A">
                    <w:pPr>
                      <w:pStyle w:val="Ingenafstand"/>
                      <w:spacing w:line="360" w:lineRule="auto"/>
                      <w:rPr>
                        <w:color w:val="FFFFFF"/>
                      </w:rPr>
                    </w:pPr>
                  </w:p>
                  <w:p w:rsidR="00FE713A" w:rsidRPr="00E25E50" w:rsidRDefault="00FE713A">
                    <w:pPr>
                      <w:pStyle w:val="Ingenafstand"/>
                      <w:spacing w:line="360" w:lineRule="auto"/>
                      <w:rPr>
                        <w:color w:val="FFFFFF"/>
                      </w:rPr>
                    </w:pPr>
                    <w:r w:rsidRPr="00E25E50">
                      <w:rPr>
                        <w:color w:val="FFFFFF"/>
                      </w:rPr>
                      <w:t>By  Klaas B J Overlade</w:t>
                    </w:r>
                  </w:p>
                  <w:p w:rsidR="00FE713A" w:rsidRDefault="00FE713A">
                    <w:pPr>
                      <w:pStyle w:val="Ingenafstand"/>
                      <w:spacing w:line="360" w:lineRule="auto"/>
                      <w:rPr>
                        <w:color w:val="FFFFFF"/>
                      </w:rPr>
                    </w:pPr>
                    <w:r>
                      <w:rPr>
                        <w:color w:val="FFFFFF"/>
                      </w:rPr>
                      <w:t>01-04-2009</w:t>
                    </w:r>
                  </w:p>
                  <w:p w:rsidR="00FE713A" w:rsidRPr="00D21708" w:rsidRDefault="00FE713A">
                    <w:pPr>
                      <w:pStyle w:val="Ingenafstand"/>
                      <w:spacing w:line="360" w:lineRule="auto"/>
                      <w:rPr>
                        <w:color w:val="FFFFFF"/>
                      </w:rPr>
                    </w:pPr>
                    <w:r>
                      <w:rPr>
                        <w:color w:val="FFFFFF"/>
                      </w:rPr>
                      <w:t>DIR, Aalborg University, Fibigerstræde 2, 9220, Aalborg Ø, Denmark</w:t>
                    </w:r>
                  </w:p>
                </w:txbxContent>
              </v:textbox>
            </v:rect>
            <w10:wrap anchorx="page" anchory="page"/>
          </v:group>
        </w:pict>
      </w:r>
    </w:p>
    <w:p w:rsidR="00F511A7" w:rsidRPr="004269D0" w:rsidRDefault="00407972" w:rsidP="005F74EB">
      <w:pPr>
        <w:spacing w:line="360" w:lineRule="auto"/>
        <w:rPr>
          <w:noProof/>
          <w:color w:val="C4BC96" w:themeColor="background2" w:themeShade="BF"/>
          <w:sz w:val="32"/>
          <w:szCs w:val="32"/>
          <w:lang w:val="en-US" w:eastAsia="da-DK"/>
        </w:rPr>
      </w:pPr>
      <w:r w:rsidRPr="004269D0">
        <w:rPr>
          <w:noProof/>
          <w:lang w:val="en-US" w:eastAsia="da-DK"/>
        </w:rPr>
        <w:drawing>
          <wp:anchor distT="0" distB="0" distL="114300" distR="114300" simplePos="0" relativeHeight="251657728" behindDoc="0" locked="0" layoutInCell="0" allowOverlap="1">
            <wp:simplePos x="0" y="0"/>
            <wp:positionH relativeFrom="page">
              <wp:align>right</wp:align>
            </wp:positionH>
            <wp:positionV relativeFrom="page">
              <wp:posOffset>3981450</wp:posOffset>
            </wp:positionV>
            <wp:extent cx="4942840" cy="3281680"/>
            <wp:effectExtent l="19050" t="19050" r="10160" b="13970"/>
            <wp:wrapNone/>
            <wp:docPr id="6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a:srcRect/>
                    <a:stretch>
                      <a:fillRect/>
                    </a:stretch>
                  </pic:blipFill>
                  <pic:spPr bwMode="auto">
                    <a:xfrm>
                      <a:off x="0" y="0"/>
                      <a:ext cx="4942840" cy="3281680"/>
                    </a:xfrm>
                    <a:prstGeom prst="rect">
                      <a:avLst/>
                    </a:prstGeom>
                    <a:noFill/>
                    <a:ln w="12700">
                      <a:solidFill>
                        <a:srgbClr val="FFFFFF"/>
                      </a:solidFill>
                      <a:miter lim="800000"/>
                      <a:headEnd/>
                      <a:tailEnd/>
                    </a:ln>
                  </pic:spPr>
                </pic:pic>
              </a:graphicData>
            </a:graphic>
          </wp:anchor>
        </w:drawing>
      </w:r>
      <w:r w:rsidR="00F511A7" w:rsidRPr="004269D0">
        <w:rPr>
          <w:b/>
          <w:bCs/>
          <w:noProof/>
          <w:color w:val="C4BC96" w:themeColor="background2" w:themeShade="BF"/>
          <w:sz w:val="32"/>
          <w:szCs w:val="32"/>
          <w:lang w:val="en-US" w:eastAsia="da-DK"/>
        </w:rPr>
        <w:br w:type="page"/>
      </w:r>
    </w:p>
    <w:p w:rsidR="000673D4" w:rsidRPr="004269D0" w:rsidRDefault="000673D4" w:rsidP="005F74EB">
      <w:pPr>
        <w:pStyle w:val="Overskrift1"/>
        <w:spacing w:line="360" w:lineRule="auto"/>
        <w:jc w:val="center"/>
        <w:rPr>
          <w:rFonts w:ascii="Tahoma" w:hAnsi="Tahoma" w:cs="Tahoma"/>
          <w:sz w:val="36"/>
          <w:szCs w:val="36"/>
          <w:lang w:val="en-US"/>
        </w:rPr>
      </w:pPr>
      <w:bookmarkStart w:id="0" w:name="_Toc226288963"/>
      <w:bookmarkStart w:id="1" w:name="_Toc226289696"/>
      <w:r w:rsidRPr="004269D0">
        <w:rPr>
          <w:rFonts w:ascii="Tahoma" w:hAnsi="Tahoma" w:cs="Tahoma"/>
          <w:sz w:val="36"/>
          <w:szCs w:val="36"/>
          <w:lang w:val="en-US"/>
        </w:rPr>
        <w:lastRenderedPageBreak/>
        <w:t>The East African Community:</w:t>
      </w:r>
      <w:bookmarkEnd w:id="0"/>
      <w:bookmarkEnd w:id="1"/>
      <w:r w:rsidRPr="004269D0">
        <w:rPr>
          <w:rFonts w:ascii="Tahoma" w:hAnsi="Tahoma" w:cs="Tahoma"/>
          <w:sz w:val="36"/>
          <w:szCs w:val="36"/>
          <w:lang w:val="en-US"/>
        </w:rPr>
        <w:t xml:space="preserve"> </w:t>
      </w:r>
    </w:p>
    <w:p w:rsidR="003C6CE2" w:rsidRPr="004269D0" w:rsidRDefault="000673D4" w:rsidP="005F74EB">
      <w:pPr>
        <w:pStyle w:val="Overskrift1"/>
        <w:spacing w:line="360" w:lineRule="auto"/>
        <w:jc w:val="center"/>
        <w:rPr>
          <w:rFonts w:ascii="Tahoma" w:hAnsi="Tahoma" w:cs="Tahoma"/>
          <w:sz w:val="36"/>
          <w:szCs w:val="36"/>
          <w:lang w:val="en-US"/>
        </w:rPr>
      </w:pPr>
      <w:bookmarkStart w:id="2" w:name="_Toc226288964"/>
      <w:bookmarkStart w:id="3" w:name="_Toc226289697"/>
      <w:r w:rsidRPr="004269D0">
        <w:rPr>
          <w:rFonts w:ascii="Tahoma" w:hAnsi="Tahoma" w:cs="Tahoma"/>
          <w:sz w:val="36"/>
          <w:szCs w:val="36"/>
          <w:lang w:val="en-US"/>
        </w:rPr>
        <w:t>Union of governments or union of the people</w:t>
      </w:r>
      <w:r w:rsidR="004B6FD2" w:rsidRPr="004269D0">
        <w:rPr>
          <w:rFonts w:ascii="Tahoma" w:hAnsi="Tahoma" w:cs="Tahoma"/>
          <w:sz w:val="36"/>
          <w:szCs w:val="36"/>
          <w:lang w:val="en-US"/>
        </w:rPr>
        <w:t xml:space="preserve"> </w:t>
      </w:r>
      <w:r w:rsidRPr="004269D0">
        <w:rPr>
          <w:rFonts w:ascii="Tahoma" w:hAnsi="Tahoma" w:cs="Tahoma"/>
          <w:sz w:val="36"/>
          <w:szCs w:val="36"/>
          <w:lang w:val="en-US"/>
        </w:rPr>
        <w:t>?</w:t>
      </w:r>
      <w:bookmarkEnd w:id="2"/>
      <w:bookmarkEnd w:id="3"/>
    </w:p>
    <w:p w:rsidR="003C6CE2" w:rsidRPr="004269D0" w:rsidRDefault="003C6CE2" w:rsidP="005F74EB">
      <w:pPr>
        <w:spacing w:line="360" w:lineRule="auto"/>
        <w:rPr>
          <w:szCs w:val="24"/>
          <w:lang w:val="en-US"/>
        </w:rPr>
      </w:pPr>
    </w:p>
    <w:p w:rsidR="003C6CE2" w:rsidRPr="004269D0" w:rsidRDefault="003C6CE2" w:rsidP="005F74EB">
      <w:pPr>
        <w:spacing w:line="360" w:lineRule="auto"/>
        <w:rPr>
          <w:szCs w:val="24"/>
          <w:lang w:val="en-US"/>
        </w:rPr>
      </w:pPr>
    </w:p>
    <w:p w:rsidR="003C6CE2" w:rsidRPr="004269D0" w:rsidRDefault="000673D4" w:rsidP="005F74EB">
      <w:pPr>
        <w:pStyle w:val="Overskrift1"/>
        <w:spacing w:line="360" w:lineRule="auto"/>
        <w:jc w:val="center"/>
        <w:rPr>
          <w:lang w:val="en-US"/>
        </w:rPr>
      </w:pPr>
      <w:bookmarkStart w:id="4" w:name="_Toc226288965"/>
      <w:bookmarkStart w:id="5" w:name="_Toc226289698"/>
      <w:r w:rsidRPr="004269D0">
        <w:rPr>
          <w:rFonts w:ascii="Tahoma" w:hAnsi="Tahoma" w:cs="Tahoma"/>
          <w:lang w:val="en-US"/>
        </w:rPr>
        <w:t>By Klaas B. J. Overlade</w:t>
      </w:r>
      <w:bookmarkEnd w:id="4"/>
      <w:bookmarkEnd w:id="5"/>
      <w:r w:rsidRPr="004269D0">
        <w:rPr>
          <w:lang w:val="en-US"/>
        </w:rPr>
        <w:t xml:space="preserve"> </w:t>
      </w:r>
    </w:p>
    <w:p w:rsidR="000673D4" w:rsidRPr="004269D0" w:rsidRDefault="000673D4" w:rsidP="005F74EB">
      <w:pPr>
        <w:spacing w:line="360" w:lineRule="auto"/>
        <w:rPr>
          <w:lang w:val="en-US"/>
        </w:rPr>
      </w:pPr>
    </w:p>
    <w:p w:rsidR="000673D4" w:rsidRPr="004269D0" w:rsidRDefault="000673D4" w:rsidP="005F74EB">
      <w:pPr>
        <w:spacing w:line="360" w:lineRule="auto"/>
        <w:rPr>
          <w:lang w:val="en-US"/>
        </w:rPr>
      </w:pPr>
    </w:p>
    <w:p w:rsidR="003C6CE2" w:rsidRPr="004269D0" w:rsidRDefault="000673D4" w:rsidP="005F74EB">
      <w:pPr>
        <w:spacing w:line="360" w:lineRule="auto"/>
        <w:jc w:val="center"/>
        <w:rPr>
          <w:szCs w:val="24"/>
          <w:lang w:val="en-US"/>
        </w:rPr>
      </w:pPr>
      <w:r w:rsidRPr="004269D0">
        <w:rPr>
          <w:szCs w:val="24"/>
          <w:lang w:val="en-US"/>
        </w:rPr>
        <w:t>A thesis submitted in partial fulfillment of the requirements for the degree of</w:t>
      </w:r>
    </w:p>
    <w:p w:rsidR="000673D4" w:rsidRPr="004269D0" w:rsidRDefault="000673D4" w:rsidP="005F74EB">
      <w:pPr>
        <w:spacing w:line="360" w:lineRule="auto"/>
        <w:jc w:val="center"/>
        <w:rPr>
          <w:b/>
          <w:szCs w:val="24"/>
          <w:lang w:val="en-US"/>
        </w:rPr>
      </w:pPr>
      <w:r w:rsidRPr="004269D0">
        <w:rPr>
          <w:b/>
          <w:szCs w:val="24"/>
          <w:lang w:val="en-US"/>
        </w:rPr>
        <w:t>Master of Social Science – Development and International Relations</w:t>
      </w:r>
    </w:p>
    <w:p w:rsidR="000673D4" w:rsidRPr="004269D0" w:rsidRDefault="000673D4" w:rsidP="005F74EB">
      <w:pPr>
        <w:spacing w:line="360" w:lineRule="auto"/>
        <w:jc w:val="center"/>
        <w:rPr>
          <w:szCs w:val="24"/>
          <w:lang w:val="en-US"/>
        </w:rPr>
      </w:pPr>
      <w:r w:rsidRPr="004269D0">
        <w:rPr>
          <w:szCs w:val="24"/>
          <w:lang w:val="en-US"/>
        </w:rPr>
        <w:t>Research Center on Development and International Relations (DIR)</w:t>
      </w:r>
    </w:p>
    <w:p w:rsidR="000673D4" w:rsidRPr="004269D0" w:rsidRDefault="000673D4" w:rsidP="005F74EB">
      <w:pPr>
        <w:spacing w:line="360" w:lineRule="auto"/>
        <w:jc w:val="center"/>
        <w:rPr>
          <w:szCs w:val="24"/>
          <w:lang w:val="en-US"/>
        </w:rPr>
      </w:pPr>
    </w:p>
    <w:p w:rsidR="000673D4" w:rsidRPr="004269D0" w:rsidRDefault="000673D4" w:rsidP="005F74EB">
      <w:pPr>
        <w:spacing w:line="360" w:lineRule="auto"/>
        <w:jc w:val="center"/>
        <w:rPr>
          <w:szCs w:val="24"/>
          <w:lang w:val="en-US"/>
        </w:rPr>
      </w:pPr>
      <w:r w:rsidRPr="004269D0">
        <w:rPr>
          <w:szCs w:val="24"/>
          <w:lang w:val="en-US"/>
        </w:rPr>
        <w:t>Aalborg</w:t>
      </w:r>
      <w:r w:rsidR="005F4CE0" w:rsidRPr="004269D0">
        <w:rPr>
          <w:szCs w:val="24"/>
          <w:lang w:val="en-US"/>
        </w:rPr>
        <w:t xml:space="preserve"> </w:t>
      </w:r>
      <w:r w:rsidRPr="004269D0">
        <w:rPr>
          <w:szCs w:val="24"/>
          <w:lang w:val="en-US"/>
        </w:rPr>
        <w:t>University</w:t>
      </w:r>
    </w:p>
    <w:p w:rsidR="000673D4" w:rsidRPr="004269D0" w:rsidRDefault="000673D4" w:rsidP="005F74EB">
      <w:pPr>
        <w:spacing w:line="360" w:lineRule="auto"/>
        <w:jc w:val="center"/>
        <w:rPr>
          <w:szCs w:val="24"/>
          <w:lang w:val="en-US"/>
        </w:rPr>
      </w:pPr>
      <w:r w:rsidRPr="004269D0">
        <w:rPr>
          <w:szCs w:val="24"/>
          <w:lang w:val="en-US"/>
        </w:rPr>
        <w:t>Fibigerstræde 2</w:t>
      </w:r>
    </w:p>
    <w:p w:rsidR="000673D4" w:rsidRPr="004269D0" w:rsidRDefault="000673D4" w:rsidP="005F74EB">
      <w:pPr>
        <w:spacing w:line="360" w:lineRule="auto"/>
        <w:jc w:val="center"/>
        <w:rPr>
          <w:szCs w:val="24"/>
          <w:lang w:val="en-US"/>
        </w:rPr>
      </w:pPr>
      <w:r w:rsidRPr="004269D0">
        <w:rPr>
          <w:szCs w:val="24"/>
          <w:lang w:val="en-US"/>
        </w:rPr>
        <w:t>9220 Aalborg Ø, Denmark</w:t>
      </w:r>
    </w:p>
    <w:p w:rsidR="000673D4" w:rsidRPr="004269D0" w:rsidRDefault="000673D4" w:rsidP="005F74EB">
      <w:pPr>
        <w:spacing w:line="360" w:lineRule="auto"/>
        <w:jc w:val="center"/>
        <w:rPr>
          <w:szCs w:val="24"/>
          <w:lang w:val="en-US"/>
        </w:rPr>
      </w:pPr>
    </w:p>
    <w:p w:rsidR="000673D4" w:rsidRPr="004269D0" w:rsidRDefault="000673D4" w:rsidP="005F74EB">
      <w:pPr>
        <w:spacing w:line="360" w:lineRule="auto"/>
        <w:jc w:val="center"/>
        <w:rPr>
          <w:b/>
          <w:szCs w:val="24"/>
          <w:lang w:val="en-US"/>
        </w:rPr>
      </w:pPr>
      <w:r w:rsidRPr="004269D0">
        <w:rPr>
          <w:b/>
          <w:szCs w:val="24"/>
          <w:lang w:val="en-US"/>
        </w:rPr>
        <w:t>Supervisor:</w:t>
      </w:r>
    </w:p>
    <w:p w:rsidR="000673D4" w:rsidRPr="004269D0" w:rsidRDefault="005F4CE0" w:rsidP="005F74EB">
      <w:pPr>
        <w:spacing w:line="360" w:lineRule="auto"/>
        <w:jc w:val="center"/>
        <w:rPr>
          <w:b/>
          <w:szCs w:val="24"/>
          <w:lang w:val="en-US"/>
        </w:rPr>
      </w:pPr>
      <w:r w:rsidRPr="004269D0">
        <w:rPr>
          <w:szCs w:val="24"/>
          <w:lang w:val="en-US"/>
        </w:rPr>
        <w:t>Paul Opoku-</w:t>
      </w:r>
      <w:r w:rsidR="000673D4" w:rsidRPr="004269D0">
        <w:rPr>
          <w:szCs w:val="24"/>
          <w:lang w:val="en-US"/>
        </w:rPr>
        <w:t>Mensah</w:t>
      </w:r>
    </w:p>
    <w:p w:rsidR="000673D4" w:rsidRPr="004269D0" w:rsidRDefault="000673D4" w:rsidP="005F74EB">
      <w:pPr>
        <w:spacing w:line="360" w:lineRule="auto"/>
        <w:jc w:val="center"/>
        <w:rPr>
          <w:b/>
          <w:szCs w:val="24"/>
          <w:lang w:val="en-US"/>
        </w:rPr>
      </w:pPr>
      <w:r w:rsidRPr="004269D0">
        <w:rPr>
          <w:b/>
          <w:szCs w:val="24"/>
          <w:lang w:val="en-US"/>
        </w:rPr>
        <w:t>Associate Professor, PhD</w:t>
      </w:r>
    </w:p>
    <w:p w:rsidR="000673D4" w:rsidRPr="004269D0" w:rsidRDefault="000673D4" w:rsidP="005F74EB">
      <w:pPr>
        <w:spacing w:line="360" w:lineRule="auto"/>
        <w:jc w:val="center"/>
        <w:rPr>
          <w:b/>
          <w:szCs w:val="24"/>
          <w:lang w:val="en-US"/>
        </w:rPr>
      </w:pPr>
    </w:p>
    <w:p w:rsidR="000673D4" w:rsidRPr="004269D0" w:rsidRDefault="000673D4" w:rsidP="005F74EB">
      <w:pPr>
        <w:spacing w:line="360" w:lineRule="auto"/>
        <w:jc w:val="center"/>
        <w:rPr>
          <w:b/>
          <w:szCs w:val="24"/>
          <w:lang w:val="en-US"/>
        </w:rPr>
      </w:pPr>
      <w:r w:rsidRPr="004269D0">
        <w:rPr>
          <w:b/>
          <w:szCs w:val="24"/>
          <w:lang w:val="en-US"/>
        </w:rPr>
        <w:t xml:space="preserve">Date </w:t>
      </w:r>
      <w:r w:rsidR="005F4CE0" w:rsidRPr="004269D0">
        <w:rPr>
          <w:b/>
          <w:szCs w:val="24"/>
          <w:lang w:val="en-US"/>
        </w:rPr>
        <w:t>of Submission</w:t>
      </w:r>
      <w:r w:rsidRPr="004269D0">
        <w:rPr>
          <w:b/>
          <w:szCs w:val="24"/>
          <w:lang w:val="en-US"/>
        </w:rPr>
        <w:t>:</w:t>
      </w:r>
    </w:p>
    <w:p w:rsidR="000673D4" w:rsidRPr="004269D0" w:rsidRDefault="0027539F" w:rsidP="005F74EB">
      <w:pPr>
        <w:spacing w:line="360" w:lineRule="auto"/>
        <w:jc w:val="center"/>
        <w:rPr>
          <w:b/>
          <w:szCs w:val="24"/>
          <w:lang w:val="en-US"/>
        </w:rPr>
      </w:pPr>
      <w:r w:rsidRPr="004269D0">
        <w:rPr>
          <w:b/>
          <w:szCs w:val="24"/>
          <w:lang w:val="en-US"/>
        </w:rPr>
        <w:t>1</w:t>
      </w:r>
      <w:r w:rsidRPr="004269D0">
        <w:rPr>
          <w:b/>
          <w:szCs w:val="24"/>
          <w:vertAlign w:val="superscript"/>
          <w:lang w:val="en-US"/>
        </w:rPr>
        <w:t>st</w:t>
      </w:r>
      <w:r w:rsidRPr="004269D0">
        <w:rPr>
          <w:b/>
          <w:szCs w:val="24"/>
          <w:lang w:val="en-US"/>
        </w:rPr>
        <w:t xml:space="preserve"> April 2009</w:t>
      </w:r>
    </w:p>
    <w:p w:rsidR="00F579A8" w:rsidRPr="004269D0" w:rsidRDefault="00F579A8" w:rsidP="005F74EB">
      <w:pPr>
        <w:spacing w:line="360" w:lineRule="auto"/>
        <w:rPr>
          <w:b/>
          <w:color w:val="FF0000"/>
          <w:szCs w:val="24"/>
          <w:lang w:val="en-US"/>
        </w:rPr>
        <w:sectPr w:rsidR="00F579A8" w:rsidRPr="004269D0" w:rsidSect="008005F9">
          <w:headerReference w:type="default" r:id="rId12"/>
          <w:headerReference w:type="first" r:id="rId13"/>
          <w:pgSz w:w="11906" w:h="16838"/>
          <w:pgMar w:top="1701" w:right="1134" w:bottom="1701" w:left="1134" w:header="708" w:footer="708" w:gutter="0"/>
          <w:pgNumType w:fmt="lowerRoman" w:start="1"/>
          <w:cols w:space="708"/>
          <w:titlePg/>
          <w:docGrid w:linePitch="360"/>
        </w:sectPr>
      </w:pPr>
    </w:p>
    <w:p w:rsidR="003C6CE2" w:rsidRPr="004269D0" w:rsidRDefault="009051E8" w:rsidP="005F74EB">
      <w:pPr>
        <w:pStyle w:val="Overskrift1"/>
        <w:spacing w:line="360" w:lineRule="auto"/>
        <w:jc w:val="center"/>
        <w:rPr>
          <w:rFonts w:ascii="Tahoma" w:hAnsi="Tahoma" w:cs="Tahoma"/>
          <w:lang w:val="en-US"/>
        </w:rPr>
      </w:pPr>
      <w:bookmarkStart w:id="6" w:name="_Toc226288966"/>
      <w:bookmarkStart w:id="7" w:name="_Toc226289699"/>
      <w:r w:rsidRPr="004269D0">
        <w:rPr>
          <w:rFonts w:ascii="Tahoma" w:hAnsi="Tahoma" w:cs="Tahoma"/>
          <w:lang w:val="en-US"/>
        </w:rPr>
        <w:lastRenderedPageBreak/>
        <w:t>Acknowledgements</w:t>
      </w:r>
      <w:bookmarkEnd w:id="6"/>
      <w:bookmarkEnd w:id="7"/>
    </w:p>
    <w:p w:rsidR="001C60D9" w:rsidRPr="004269D0" w:rsidRDefault="001C60D9" w:rsidP="001C60D9">
      <w:pPr>
        <w:spacing w:line="360" w:lineRule="auto"/>
        <w:jc w:val="both"/>
        <w:rPr>
          <w:szCs w:val="24"/>
          <w:lang w:val="en-US"/>
        </w:rPr>
      </w:pPr>
      <w:r w:rsidRPr="004269D0">
        <w:rPr>
          <w:szCs w:val="24"/>
          <w:lang w:val="en-US"/>
        </w:rPr>
        <w:t>Writing a master thesis can at times be a lonesome and painstaki</w:t>
      </w:r>
      <w:r w:rsidR="00F425C5" w:rsidRPr="004269D0">
        <w:rPr>
          <w:szCs w:val="24"/>
          <w:lang w:val="en-US"/>
        </w:rPr>
        <w:t>ng personal test, involving many</w:t>
      </w:r>
      <w:r w:rsidRPr="004269D0">
        <w:rPr>
          <w:szCs w:val="24"/>
          <w:lang w:val="en-US"/>
        </w:rPr>
        <w:t xml:space="preserve"> days of research,</w:t>
      </w:r>
      <w:r w:rsidR="00F425C5" w:rsidRPr="004269D0">
        <w:rPr>
          <w:szCs w:val="24"/>
          <w:lang w:val="en-US"/>
        </w:rPr>
        <w:t xml:space="preserve"> </w:t>
      </w:r>
      <w:r w:rsidRPr="004269D0">
        <w:rPr>
          <w:szCs w:val="24"/>
          <w:lang w:val="en-US"/>
        </w:rPr>
        <w:t>literature</w:t>
      </w:r>
      <w:r w:rsidR="00F425C5" w:rsidRPr="004269D0">
        <w:rPr>
          <w:szCs w:val="24"/>
          <w:lang w:val="en-US"/>
        </w:rPr>
        <w:t xml:space="preserve"> review</w:t>
      </w:r>
      <w:r w:rsidRPr="004269D0">
        <w:rPr>
          <w:szCs w:val="24"/>
          <w:lang w:val="en-US"/>
        </w:rPr>
        <w:t>, critical reflections and</w:t>
      </w:r>
      <w:r w:rsidR="00F012E6">
        <w:rPr>
          <w:szCs w:val="24"/>
          <w:lang w:val="en-US"/>
        </w:rPr>
        <w:t xml:space="preserve"> a</w:t>
      </w:r>
      <w:r w:rsidRPr="004269D0">
        <w:rPr>
          <w:szCs w:val="24"/>
          <w:lang w:val="en-US"/>
        </w:rPr>
        <w:t xml:space="preserve"> long writing process which puts your personal discip</w:t>
      </w:r>
      <w:r w:rsidR="00F425C5" w:rsidRPr="004269D0">
        <w:rPr>
          <w:szCs w:val="24"/>
          <w:lang w:val="en-US"/>
        </w:rPr>
        <w:t>line and endurance on trial</w:t>
      </w:r>
      <w:r w:rsidR="00F012E6">
        <w:rPr>
          <w:szCs w:val="24"/>
          <w:lang w:val="en-US"/>
        </w:rPr>
        <w:t>.</w:t>
      </w:r>
      <w:r w:rsidR="00F425C5" w:rsidRPr="004269D0">
        <w:rPr>
          <w:szCs w:val="24"/>
          <w:lang w:val="en-US"/>
        </w:rPr>
        <w:t xml:space="preserve"> T</w:t>
      </w:r>
      <w:r w:rsidRPr="004269D0">
        <w:rPr>
          <w:szCs w:val="24"/>
          <w:lang w:val="en-US"/>
        </w:rPr>
        <w:t>he completion of this thesis would not have been possible without the support and encouragement of several people which guided</w:t>
      </w:r>
      <w:r w:rsidR="00F425C5" w:rsidRPr="004269D0">
        <w:rPr>
          <w:szCs w:val="24"/>
          <w:lang w:val="en-US"/>
        </w:rPr>
        <w:t xml:space="preserve"> me through this</w:t>
      </w:r>
      <w:r w:rsidRPr="004269D0">
        <w:rPr>
          <w:szCs w:val="24"/>
          <w:lang w:val="en-US"/>
        </w:rPr>
        <w:t xml:space="preserve"> “master thesis challenge”. </w:t>
      </w:r>
    </w:p>
    <w:p w:rsidR="00581E54" w:rsidRPr="004269D0" w:rsidRDefault="001C60D9" w:rsidP="001C60D9">
      <w:pPr>
        <w:spacing w:line="360" w:lineRule="auto"/>
        <w:jc w:val="both"/>
        <w:rPr>
          <w:szCs w:val="24"/>
          <w:lang w:val="en-US"/>
        </w:rPr>
      </w:pPr>
      <w:r w:rsidRPr="004269D0">
        <w:rPr>
          <w:szCs w:val="24"/>
          <w:lang w:val="en-US"/>
        </w:rPr>
        <w:t>Firstly I would like to thank my supervisor,</w:t>
      </w:r>
      <w:r w:rsidR="00581E54" w:rsidRPr="004269D0">
        <w:rPr>
          <w:szCs w:val="24"/>
          <w:lang w:val="en-US"/>
        </w:rPr>
        <w:t xml:space="preserve"> Mr. </w:t>
      </w:r>
      <w:r w:rsidRPr="004269D0">
        <w:rPr>
          <w:szCs w:val="24"/>
          <w:lang w:val="en-US"/>
        </w:rPr>
        <w:t>Paul Opoku-Mensah which guided my choice of thesis topic, theoretical concepts and</w:t>
      </w:r>
      <w:r w:rsidR="00F425C5" w:rsidRPr="004269D0">
        <w:rPr>
          <w:szCs w:val="24"/>
          <w:lang w:val="en-US"/>
        </w:rPr>
        <w:t xml:space="preserve"> gave me</w:t>
      </w:r>
      <w:r w:rsidRPr="004269D0">
        <w:rPr>
          <w:szCs w:val="24"/>
          <w:lang w:val="en-US"/>
        </w:rPr>
        <w:t xml:space="preserve"> </w:t>
      </w:r>
      <w:r w:rsidR="00581E54" w:rsidRPr="004269D0">
        <w:rPr>
          <w:szCs w:val="24"/>
          <w:lang w:val="en-US"/>
        </w:rPr>
        <w:t xml:space="preserve">writing </w:t>
      </w:r>
      <w:r w:rsidR="00F425C5" w:rsidRPr="004269D0">
        <w:rPr>
          <w:szCs w:val="24"/>
          <w:lang w:val="en-US"/>
        </w:rPr>
        <w:t>advice w</w:t>
      </w:r>
      <w:r w:rsidR="00581E54" w:rsidRPr="004269D0">
        <w:rPr>
          <w:szCs w:val="24"/>
          <w:lang w:val="en-US"/>
        </w:rPr>
        <w:t>hen the process seem tricky and endless</w:t>
      </w:r>
      <w:r w:rsidR="00F425C5" w:rsidRPr="004269D0">
        <w:rPr>
          <w:szCs w:val="24"/>
          <w:lang w:val="en-US"/>
        </w:rPr>
        <w:t>, a</w:t>
      </w:r>
      <w:r w:rsidR="00581E54" w:rsidRPr="004269D0">
        <w:rPr>
          <w:szCs w:val="24"/>
          <w:lang w:val="en-US"/>
        </w:rPr>
        <w:t xml:space="preserve">lso I would like to thank Paul for introducing me to African researchers and thinkers which have illuminated many issues I stumbled into during my research process. </w:t>
      </w:r>
    </w:p>
    <w:p w:rsidR="00581E54" w:rsidRPr="004269D0" w:rsidRDefault="00581E54" w:rsidP="001C60D9">
      <w:pPr>
        <w:spacing w:line="360" w:lineRule="auto"/>
        <w:jc w:val="both"/>
        <w:rPr>
          <w:szCs w:val="24"/>
          <w:lang w:val="en-US"/>
        </w:rPr>
      </w:pPr>
      <w:r w:rsidRPr="004269D0">
        <w:rPr>
          <w:szCs w:val="24"/>
          <w:lang w:val="en-US"/>
        </w:rPr>
        <w:t>I’m thankful for the critical reflections and theoretical knowledge I received from Mr. Kwesi K. Prah from CASAS, your innovative ideas and original thinking on questions of African</w:t>
      </w:r>
      <w:r w:rsidR="001F4D66" w:rsidRPr="004269D0">
        <w:rPr>
          <w:szCs w:val="24"/>
          <w:lang w:val="en-US"/>
        </w:rPr>
        <w:t xml:space="preserve"> unity and the integrating</w:t>
      </w:r>
      <w:r w:rsidRPr="004269D0">
        <w:rPr>
          <w:szCs w:val="24"/>
          <w:lang w:val="en-US"/>
        </w:rPr>
        <w:t xml:space="preserve"> role of African languages stimulated my research greatly. </w:t>
      </w:r>
    </w:p>
    <w:p w:rsidR="00581E54" w:rsidRPr="004269D0" w:rsidRDefault="0036509B" w:rsidP="001C60D9">
      <w:pPr>
        <w:spacing w:line="360" w:lineRule="auto"/>
        <w:jc w:val="both"/>
        <w:rPr>
          <w:szCs w:val="24"/>
          <w:lang w:val="en-US"/>
        </w:rPr>
      </w:pPr>
      <w:r w:rsidRPr="004269D0">
        <w:rPr>
          <w:szCs w:val="24"/>
          <w:lang w:val="en-US"/>
        </w:rPr>
        <w:t>W</w:t>
      </w:r>
      <w:r w:rsidR="00581E54" w:rsidRPr="004269D0">
        <w:rPr>
          <w:szCs w:val="24"/>
          <w:lang w:val="en-US"/>
        </w:rPr>
        <w:t>arm thanks to Mr. Arne Torstensen of CMI which helped me obtain contacts among regional CSO’s in East Africa, without your initial guidance it would have taken me much longer to “break the ice” and find the rights contacts</w:t>
      </w:r>
      <w:r w:rsidR="001F4D66" w:rsidRPr="004269D0">
        <w:rPr>
          <w:szCs w:val="24"/>
          <w:lang w:val="en-US"/>
        </w:rPr>
        <w:t xml:space="preserve"> in the organizational jungles of</w:t>
      </w:r>
      <w:r w:rsidR="00581E54" w:rsidRPr="004269D0">
        <w:rPr>
          <w:szCs w:val="24"/>
          <w:lang w:val="en-US"/>
        </w:rPr>
        <w:t xml:space="preserve"> Arusha &amp; Nairobi. </w:t>
      </w:r>
    </w:p>
    <w:p w:rsidR="00475F02" w:rsidRPr="004269D0" w:rsidRDefault="0036509B" w:rsidP="001C60D9">
      <w:pPr>
        <w:spacing w:line="360" w:lineRule="auto"/>
        <w:jc w:val="both"/>
        <w:rPr>
          <w:szCs w:val="24"/>
          <w:lang w:val="en-US"/>
        </w:rPr>
      </w:pPr>
      <w:r w:rsidRPr="004269D0">
        <w:rPr>
          <w:szCs w:val="24"/>
          <w:lang w:val="en-US"/>
        </w:rPr>
        <w:t xml:space="preserve">Heartfelt thanks also goes to Annie B. Chikwanha of ISS Kenya, thank you so much for referring me to </w:t>
      </w:r>
      <w:r w:rsidR="00475F02" w:rsidRPr="004269D0">
        <w:rPr>
          <w:szCs w:val="24"/>
          <w:lang w:val="en-US"/>
        </w:rPr>
        <w:t xml:space="preserve">contact persons and opinion formers among regional CSO’s, without your referrals and contact lists I would probably not have been able to make the telephone interviews utilized in this thesis. </w:t>
      </w:r>
    </w:p>
    <w:p w:rsidR="00245680" w:rsidRPr="004269D0" w:rsidRDefault="00475F02" w:rsidP="001C60D9">
      <w:pPr>
        <w:spacing w:line="360" w:lineRule="auto"/>
        <w:jc w:val="both"/>
        <w:rPr>
          <w:szCs w:val="24"/>
          <w:lang w:val="en-US"/>
        </w:rPr>
      </w:pPr>
      <w:r w:rsidRPr="004269D0">
        <w:rPr>
          <w:szCs w:val="24"/>
          <w:lang w:val="en-US"/>
        </w:rPr>
        <w:t xml:space="preserve">Also Mr. Edwin M. Barasa of APFO Kenya deserves thanks for striving to </w:t>
      </w:r>
      <w:r w:rsidR="00245680" w:rsidRPr="004269D0">
        <w:rPr>
          <w:szCs w:val="24"/>
          <w:lang w:val="en-US"/>
        </w:rPr>
        <w:t xml:space="preserve">establish contacts for me within the EAC &amp; persistently demanding access to information on official EAC integration efforts. </w:t>
      </w:r>
    </w:p>
    <w:p w:rsidR="003663C6" w:rsidRPr="004269D0" w:rsidRDefault="003663C6" w:rsidP="001C60D9">
      <w:pPr>
        <w:spacing w:line="360" w:lineRule="auto"/>
        <w:jc w:val="both"/>
        <w:rPr>
          <w:szCs w:val="24"/>
          <w:lang w:val="en-US"/>
        </w:rPr>
      </w:pPr>
      <w:r w:rsidRPr="004269D0">
        <w:rPr>
          <w:szCs w:val="24"/>
          <w:lang w:val="en-US"/>
        </w:rPr>
        <w:t xml:space="preserve">Finally the greatest thanks of all goes to the unnamed key informants which added both depths and credibility to this thesis, I’m so grateful for your cooperation &amp; willingness to share </w:t>
      </w:r>
      <w:r w:rsidR="004C0830" w:rsidRPr="004269D0">
        <w:rPr>
          <w:szCs w:val="24"/>
          <w:lang w:val="en-US"/>
        </w:rPr>
        <w:t>perceptions</w:t>
      </w:r>
      <w:r w:rsidRPr="004269D0">
        <w:rPr>
          <w:szCs w:val="24"/>
          <w:lang w:val="en-US"/>
        </w:rPr>
        <w:t xml:space="preserve"> and judgments’  on the EAC and the E</w:t>
      </w:r>
      <w:r w:rsidR="001F4D66" w:rsidRPr="004269D0">
        <w:rPr>
          <w:szCs w:val="24"/>
          <w:lang w:val="en-US"/>
        </w:rPr>
        <w:t>ast African integration process;</w:t>
      </w:r>
      <w:r w:rsidRPr="004269D0">
        <w:rPr>
          <w:szCs w:val="24"/>
          <w:lang w:val="en-US"/>
        </w:rPr>
        <w:t xml:space="preserve"> </w:t>
      </w:r>
      <w:r w:rsidR="004C0830" w:rsidRPr="004269D0">
        <w:rPr>
          <w:szCs w:val="24"/>
          <w:lang w:val="en-US"/>
        </w:rPr>
        <w:t xml:space="preserve"> without your inputs </w:t>
      </w:r>
      <w:r w:rsidRPr="004269D0">
        <w:rPr>
          <w:szCs w:val="24"/>
          <w:lang w:val="en-US"/>
        </w:rPr>
        <w:t>this thesis would have been a dull recitation of secondary literature</w:t>
      </w:r>
      <w:r w:rsidR="004C0830" w:rsidRPr="004269D0">
        <w:rPr>
          <w:szCs w:val="24"/>
          <w:lang w:val="en-US"/>
        </w:rPr>
        <w:t xml:space="preserve">. </w:t>
      </w:r>
      <w:r w:rsidRPr="004269D0">
        <w:rPr>
          <w:szCs w:val="24"/>
          <w:lang w:val="en-US"/>
        </w:rPr>
        <w:t xml:space="preserve"> </w:t>
      </w:r>
    </w:p>
    <w:p w:rsidR="003C6CE2" w:rsidRPr="004269D0" w:rsidRDefault="00245680" w:rsidP="001C60D9">
      <w:pPr>
        <w:spacing w:line="360" w:lineRule="auto"/>
        <w:jc w:val="both"/>
        <w:rPr>
          <w:szCs w:val="24"/>
          <w:lang w:val="en-US"/>
        </w:rPr>
      </w:pPr>
      <w:r w:rsidRPr="004269D0">
        <w:rPr>
          <w:szCs w:val="24"/>
          <w:lang w:val="en-US"/>
        </w:rPr>
        <w:t xml:space="preserve"> </w:t>
      </w:r>
      <w:r w:rsidR="00475F02" w:rsidRPr="004269D0">
        <w:rPr>
          <w:szCs w:val="24"/>
          <w:lang w:val="en-US"/>
        </w:rPr>
        <w:t xml:space="preserve">    </w:t>
      </w:r>
      <w:r w:rsidR="00581E54" w:rsidRPr="004269D0">
        <w:rPr>
          <w:szCs w:val="24"/>
          <w:lang w:val="en-US"/>
        </w:rPr>
        <w:t xml:space="preserve">     </w:t>
      </w:r>
      <w:r w:rsidR="001C60D9" w:rsidRPr="004269D0">
        <w:rPr>
          <w:szCs w:val="24"/>
          <w:lang w:val="en-US"/>
        </w:rPr>
        <w:t xml:space="preserve">    </w:t>
      </w:r>
    </w:p>
    <w:p w:rsidR="009051E8" w:rsidRPr="004269D0" w:rsidRDefault="009051E8" w:rsidP="005F74EB">
      <w:pPr>
        <w:spacing w:line="360" w:lineRule="auto"/>
        <w:rPr>
          <w:szCs w:val="24"/>
          <w:lang w:val="en-US"/>
        </w:rPr>
      </w:pPr>
    </w:p>
    <w:p w:rsidR="009051E8" w:rsidRPr="004269D0" w:rsidRDefault="009051E8" w:rsidP="005F74EB">
      <w:pPr>
        <w:pStyle w:val="Overskrift1"/>
        <w:spacing w:line="360" w:lineRule="auto"/>
        <w:jc w:val="center"/>
        <w:rPr>
          <w:rFonts w:ascii="Tahoma" w:hAnsi="Tahoma" w:cs="Tahoma"/>
          <w:sz w:val="24"/>
          <w:szCs w:val="24"/>
          <w:lang w:val="en-US"/>
        </w:rPr>
      </w:pPr>
      <w:bookmarkStart w:id="8" w:name="_Toc226288967"/>
      <w:bookmarkStart w:id="9" w:name="_Toc226289700"/>
      <w:r w:rsidRPr="004269D0">
        <w:rPr>
          <w:rFonts w:ascii="Tahoma" w:hAnsi="Tahoma" w:cs="Tahoma"/>
          <w:sz w:val="24"/>
          <w:szCs w:val="24"/>
          <w:lang w:val="en-US"/>
        </w:rPr>
        <w:lastRenderedPageBreak/>
        <w:t xml:space="preserve">The East African Community: Union of governments or union of the </w:t>
      </w:r>
      <w:r w:rsidR="001A3E1F" w:rsidRPr="004269D0">
        <w:rPr>
          <w:rFonts w:ascii="Tahoma" w:hAnsi="Tahoma" w:cs="Tahoma"/>
          <w:sz w:val="24"/>
          <w:szCs w:val="24"/>
          <w:lang w:val="en-US"/>
        </w:rPr>
        <w:t>people?</w:t>
      </w:r>
      <w:bookmarkEnd w:id="8"/>
      <w:bookmarkEnd w:id="9"/>
    </w:p>
    <w:p w:rsidR="009051E8" w:rsidRPr="004269D0" w:rsidRDefault="009051E8" w:rsidP="005F74EB">
      <w:pPr>
        <w:pStyle w:val="Overskrift1"/>
        <w:spacing w:line="360" w:lineRule="auto"/>
        <w:jc w:val="center"/>
        <w:rPr>
          <w:rFonts w:ascii="Tahoma" w:hAnsi="Tahoma" w:cs="Tahoma"/>
          <w:sz w:val="24"/>
          <w:szCs w:val="24"/>
          <w:lang w:val="en-US"/>
        </w:rPr>
      </w:pPr>
      <w:bookmarkStart w:id="10" w:name="_Toc226288968"/>
      <w:bookmarkStart w:id="11" w:name="_Toc226289701"/>
      <w:r w:rsidRPr="004269D0">
        <w:rPr>
          <w:rFonts w:ascii="Tahoma" w:hAnsi="Tahoma" w:cs="Tahoma"/>
          <w:sz w:val="24"/>
          <w:szCs w:val="24"/>
          <w:lang w:val="en-US"/>
        </w:rPr>
        <w:t>By Klaas B. J. Overlade</w:t>
      </w:r>
      <w:bookmarkEnd w:id="10"/>
      <w:bookmarkEnd w:id="11"/>
    </w:p>
    <w:p w:rsidR="009051E8" w:rsidRPr="004269D0" w:rsidRDefault="009051E8" w:rsidP="005F74EB">
      <w:pPr>
        <w:pStyle w:val="Overskrift1"/>
        <w:spacing w:line="360" w:lineRule="auto"/>
        <w:jc w:val="center"/>
        <w:rPr>
          <w:rFonts w:ascii="Tahoma" w:hAnsi="Tahoma" w:cs="Tahoma"/>
          <w:lang w:val="en-US"/>
        </w:rPr>
      </w:pPr>
      <w:bookmarkStart w:id="12" w:name="_Toc226288969"/>
      <w:bookmarkStart w:id="13" w:name="_Toc226289702"/>
      <w:r w:rsidRPr="004269D0">
        <w:rPr>
          <w:rFonts w:ascii="Tahoma" w:hAnsi="Tahoma" w:cs="Tahoma"/>
          <w:lang w:val="en-US"/>
        </w:rPr>
        <w:t>ABST</w:t>
      </w:r>
      <w:r w:rsidR="00CD471A" w:rsidRPr="004269D0">
        <w:rPr>
          <w:rFonts w:ascii="Tahoma" w:hAnsi="Tahoma" w:cs="Tahoma"/>
          <w:lang w:val="en-US"/>
        </w:rPr>
        <w:t>R</w:t>
      </w:r>
      <w:r w:rsidRPr="004269D0">
        <w:rPr>
          <w:rFonts w:ascii="Tahoma" w:hAnsi="Tahoma" w:cs="Tahoma"/>
          <w:lang w:val="en-US"/>
        </w:rPr>
        <w:t>ACT</w:t>
      </w:r>
      <w:bookmarkEnd w:id="12"/>
      <w:bookmarkEnd w:id="13"/>
    </w:p>
    <w:p w:rsidR="00F212D3" w:rsidRPr="004269D0" w:rsidRDefault="004B24AE" w:rsidP="004B24AE">
      <w:pPr>
        <w:spacing w:line="360" w:lineRule="auto"/>
        <w:jc w:val="both"/>
        <w:rPr>
          <w:szCs w:val="24"/>
          <w:lang w:val="en-US"/>
        </w:rPr>
      </w:pPr>
      <w:r w:rsidRPr="004269D0">
        <w:rPr>
          <w:szCs w:val="24"/>
          <w:lang w:val="en-US"/>
        </w:rPr>
        <w:t xml:space="preserve">In this thesis the question of how the EAC can become embedded into civil society is analyzed. In formal African integration schemes a common problem is the lack of public participation and inclusion of civil society actors in decision making processes. In the East African context, the EAC has historically been a statist regionalization project focused on strengthening the national economies of the </w:t>
      </w:r>
      <w:r w:rsidR="00FC5D05" w:rsidRPr="004269D0">
        <w:rPr>
          <w:szCs w:val="24"/>
          <w:lang w:val="en-US"/>
        </w:rPr>
        <w:t>e</w:t>
      </w:r>
      <w:r w:rsidRPr="004269D0">
        <w:rPr>
          <w:szCs w:val="24"/>
          <w:lang w:val="en-US"/>
        </w:rPr>
        <w:t>ast African states</w:t>
      </w:r>
      <w:r w:rsidR="00FC5D05" w:rsidRPr="004269D0">
        <w:rPr>
          <w:szCs w:val="24"/>
          <w:lang w:val="en-US"/>
        </w:rPr>
        <w:t xml:space="preserve">, not the </w:t>
      </w:r>
      <w:r w:rsidRPr="004269D0">
        <w:rPr>
          <w:szCs w:val="24"/>
          <w:lang w:val="en-US"/>
        </w:rPr>
        <w:t xml:space="preserve">integration of the east African peoples. </w:t>
      </w:r>
      <w:r w:rsidR="000E2D1C" w:rsidRPr="004269D0">
        <w:rPr>
          <w:szCs w:val="24"/>
          <w:lang w:val="en-US"/>
        </w:rPr>
        <w:t xml:space="preserve">As illustrated in this thesis, this trend continues in the present rebirth of the EAC, where political elites have </w:t>
      </w:r>
      <w:r w:rsidR="00533EC3" w:rsidRPr="004269D0">
        <w:rPr>
          <w:szCs w:val="24"/>
          <w:lang w:val="en-US"/>
        </w:rPr>
        <w:t>recreated</w:t>
      </w:r>
      <w:r w:rsidR="00FC5D05" w:rsidRPr="004269D0">
        <w:rPr>
          <w:szCs w:val="24"/>
          <w:lang w:val="en-US"/>
        </w:rPr>
        <w:t xml:space="preserve"> the</w:t>
      </w:r>
      <w:r w:rsidR="00533EC3" w:rsidRPr="004269D0">
        <w:rPr>
          <w:szCs w:val="24"/>
          <w:lang w:val="en-US"/>
        </w:rPr>
        <w:t xml:space="preserve"> EAC as formal regional intergovernmental integration scheme focusing on economic integration as a tool to stem negative influences of economic globalization. The exclusive focus on macroeconomics and intergovernmental cooperation has alienated the EAC from ordinary east Africans </w:t>
      </w:r>
      <w:r w:rsidR="00FC5D05" w:rsidRPr="004269D0">
        <w:rPr>
          <w:szCs w:val="24"/>
          <w:lang w:val="en-US"/>
        </w:rPr>
        <w:t>which view</w:t>
      </w:r>
      <w:r w:rsidR="00533EC3" w:rsidRPr="004269D0">
        <w:rPr>
          <w:szCs w:val="24"/>
          <w:lang w:val="en-US"/>
        </w:rPr>
        <w:t xml:space="preserve"> this regional institution as an elite project set up to benefit political elites in East Africa.</w:t>
      </w:r>
      <w:r w:rsidR="00E1600A" w:rsidRPr="004269D0">
        <w:rPr>
          <w:szCs w:val="24"/>
          <w:lang w:val="en-US"/>
        </w:rPr>
        <w:t xml:space="preserve"> </w:t>
      </w:r>
      <w:r w:rsidR="005215D4" w:rsidRPr="004269D0">
        <w:rPr>
          <w:szCs w:val="24"/>
          <w:lang w:val="en-US"/>
        </w:rPr>
        <w:t>Two problematic areas stand in the way of broad based regional integration in East Africa</w:t>
      </w:r>
      <w:r w:rsidR="00933837" w:rsidRPr="004269D0">
        <w:rPr>
          <w:szCs w:val="24"/>
          <w:lang w:val="en-US"/>
        </w:rPr>
        <w:t>, firstly the dogmatic conception that regional integration efforts must be based on the post colonial African state, which due to its colonial legacy is a feeble and volatile foundation to build regional integration efforts upon. Political elites have appropriated</w:t>
      </w:r>
      <w:r w:rsidR="00FC5D05" w:rsidRPr="004269D0">
        <w:rPr>
          <w:szCs w:val="24"/>
          <w:lang w:val="en-US"/>
        </w:rPr>
        <w:t xml:space="preserve"> the state</w:t>
      </w:r>
      <w:r w:rsidR="00933837" w:rsidRPr="004269D0">
        <w:rPr>
          <w:szCs w:val="24"/>
          <w:lang w:val="en-US"/>
        </w:rPr>
        <w:t xml:space="preserve"> for their own interests in order to secure political power and access to public resources and are hence unwilling to concede substantial national sovereignty to regional integration schemes which effectively are capable of limiting their political hegemonies. Statist regionalism therefore offers political elites optimal conditions to keep political control over political decision making processes at a regional level. The second impediment to sustainable regional integration is the manipulation of social identities during political contestations</w:t>
      </w:r>
      <w:r w:rsidR="00FC5D05" w:rsidRPr="004269D0">
        <w:rPr>
          <w:szCs w:val="24"/>
          <w:lang w:val="en-US"/>
        </w:rPr>
        <w:t xml:space="preserve">, </w:t>
      </w:r>
      <w:r w:rsidR="00933837" w:rsidRPr="004269D0">
        <w:rPr>
          <w:szCs w:val="24"/>
          <w:lang w:val="en-US"/>
        </w:rPr>
        <w:t>“identity politics”</w:t>
      </w:r>
      <w:r w:rsidR="00C35684" w:rsidRPr="004269D0">
        <w:rPr>
          <w:szCs w:val="24"/>
          <w:lang w:val="en-US"/>
        </w:rPr>
        <w:t>,</w:t>
      </w:r>
      <w:r w:rsidR="00933837" w:rsidRPr="004269D0">
        <w:rPr>
          <w:szCs w:val="24"/>
          <w:lang w:val="en-US"/>
        </w:rPr>
        <w:t xml:space="preserve"> which is a common political strategy among east political actors to </w:t>
      </w:r>
      <w:r w:rsidR="00C35684" w:rsidRPr="004269D0">
        <w:rPr>
          <w:szCs w:val="24"/>
          <w:lang w:val="en-US"/>
        </w:rPr>
        <w:t>obtain &amp; maintain political power. As</w:t>
      </w:r>
      <w:r w:rsidR="00FC5D05" w:rsidRPr="004269D0">
        <w:rPr>
          <w:szCs w:val="24"/>
          <w:lang w:val="en-US"/>
        </w:rPr>
        <w:t xml:space="preserve"> e</w:t>
      </w:r>
      <w:r w:rsidR="00C35684" w:rsidRPr="004269D0">
        <w:rPr>
          <w:szCs w:val="24"/>
          <w:lang w:val="en-US"/>
        </w:rPr>
        <w:t>ast African examples show, ordinary citizens are mobilized &amp; exploited</w:t>
      </w:r>
      <w:r w:rsidR="00FC5D05" w:rsidRPr="004269D0">
        <w:rPr>
          <w:szCs w:val="24"/>
          <w:lang w:val="en-US"/>
        </w:rPr>
        <w:t xml:space="preserve"> by political actors</w:t>
      </w:r>
      <w:r w:rsidR="00C35684" w:rsidRPr="004269D0">
        <w:rPr>
          <w:szCs w:val="24"/>
          <w:lang w:val="en-US"/>
        </w:rPr>
        <w:t xml:space="preserve"> during political elections and periods of regime crisis to</w:t>
      </w:r>
      <w:r w:rsidR="00FC5D05" w:rsidRPr="004269D0">
        <w:rPr>
          <w:szCs w:val="24"/>
          <w:lang w:val="en-US"/>
        </w:rPr>
        <w:t xml:space="preserve"> support their</w:t>
      </w:r>
      <w:r w:rsidR="00C35684" w:rsidRPr="004269D0">
        <w:rPr>
          <w:szCs w:val="24"/>
          <w:lang w:val="en-US"/>
        </w:rPr>
        <w:t xml:space="preserve"> candidacies and attack political opponents and groups which stand in the</w:t>
      </w:r>
      <w:r w:rsidR="00FC5D05" w:rsidRPr="004269D0">
        <w:rPr>
          <w:szCs w:val="24"/>
          <w:lang w:val="en-US"/>
        </w:rPr>
        <w:t>ir</w:t>
      </w:r>
      <w:r w:rsidR="00C35684" w:rsidRPr="004269D0">
        <w:rPr>
          <w:szCs w:val="24"/>
          <w:lang w:val="en-US"/>
        </w:rPr>
        <w:t xml:space="preserve"> way of obtaining political power. In order to negate these tendencies and to link the EAC to East African civil society, various socio cultural integration mechanisms and political reforms were identified which could foster broad based regional integration in East Africa.  Firstly the creation of EAC citizenship, formal travel documents and open border crossing</w:t>
      </w:r>
      <w:r w:rsidR="00FC5D05" w:rsidRPr="004269D0">
        <w:rPr>
          <w:szCs w:val="24"/>
          <w:lang w:val="en-US"/>
        </w:rPr>
        <w:t>s</w:t>
      </w:r>
      <w:r w:rsidR="00C35684" w:rsidRPr="004269D0">
        <w:rPr>
          <w:szCs w:val="24"/>
          <w:lang w:val="en-US"/>
        </w:rPr>
        <w:t xml:space="preserve"> were pointed out as mechanism to </w:t>
      </w:r>
      <w:r w:rsidR="00C35684" w:rsidRPr="004269D0">
        <w:rPr>
          <w:szCs w:val="24"/>
          <w:lang w:val="en-US"/>
        </w:rPr>
        <w:lastRenderedPageBreak/>
        <w:t xml:space="preserve">initiate people based regional integration. Secondly the promotion of Kiswahili as a regional first language </w:t>
      </w:r>
      <w:r w:rsidR="00F839A9" w:rsidRPr="004269D0">
        <w:rPr>
          <w:szCs w:val="24"/>
          <w:lang w:val="en-US"/>
        </w:rPr>
        <w:t>was pointed out as a</w:t>
      </w:r>
      <w:r w:rsidR="00C35684" w:rsidRPr="004269D0">
        <w:rPr>
          <w:szCs w:val="24"/>
          <w:lang w:val="en-US"/>
        </w:rPr>
        <w:t xml:space="preserve"> vital integration factor, enabling broad based interaction </w:t>
      </w:r>
      <w:r w:rsidR="00F839A9" w:rsidRPr="004269D0">
        <w:rPr>
          <w:szCs w:val="24"/>
          <w:lang w:val="en-US"/>
        </w:rPr>
        <w:t>and understandi</w:t>
      </w:r>
      <w:r w:rsidR="00FC5D05" w:rsidRPr="004269D0">
        <w:rPr>
          <w:szCs w:val="24"/>
          <w:lang w:val="en-US"/>
        </w:rPr>
        <w:t>ng between e</w:t>
      </w:r>
      <w:r w:rsidR="00F839A9" w:rsidRPr="004269D0">
        <w:rPr>
          <w:szCs w:val="24"/>
          <w:lang w:val="en-US"/>
        </w:rPr>
        <w:t>ast Africans. EAC citizenships &amp; the common use of Kiswahili were singled out as vital ingredients in an emerging regional identity formation – “East Africaness” – was carries the promise of reconciling many of the cur</w:t>
      </w:r>
      <w:r w:rsidR="00FC5D05" w:rsidRPr="004269D0">
        <w:rPr>
          <w:szCs w:val="24"/>
          <w:lang w:val="en-US"/>
        </w:rPr>
        <w:t>rent identity conflicts in the e</w:t>
      </w:r>
      <w:r w:rsidR="00F839A9" w:rsidRPr="004269D0">
        <w:rPr>
          <w:szCs w:val="24"/>
          <w:lang w:val="en-US"/>
        </w:rPr>
        <w:t xml:space="preserve">ast African region and could foster “people based” regional integration instead of </w:t>
      </w:r>
      <w:r w:rsidR="007C570D" w:rsidRPr="004269D0">
        <w:rPr>
          <w:szCs w:val="24"/>
          <w:lang w:val="en-US"/>
        </w:rPr>
        <w:t xml:space="preserve">the present economic integration measures benefiting </w:t>
      </w:r>
      <w:r w:rsidR="00FC5D05" w:rsidRPr="004269D0">
        <w:rPr>
          <w:szCs w:val="24"/>
          <w:lang w:val="en-US"/>
        </w:rPr>
        <w:t>the e</w:t>
      </w:r>
      <w:r w:rsidR="007C570D" w:rsidRPr="004269D0">
        <w:rPr>
          <w:szCs w:val="24"/>
          <w:lang w:val="en-US"/>
        </w:rPr>
        <w:t xml:space="preserve">ast African states. </w:t>
      </w:r>
      <w:r w:rsidR="00FC5D05" w:rsidRPr="004269D0">
        <w:rPr>
          <w:szCs w:val="24"/>
          <w:lang w:val="en-US"/>
        </w:rPr>
        <w:t>Secondly e</w:t>
      </w:r>
      <w:r w:rsidR="007C570D" w:rsidRPr="004269D0">
        <w:rPr>
          <w:szCs w:val="24"/>
          <w:lang w:val="en-US"/>
        </w:rPr>
        <w:t xml:space="preserve">ast African regional CSO’s have been proactive campaigning for essential constitutional and institutional reforms of the EAC which could make the organization citizen inclusive. </w:t>
      </w:r>
      <w:r w:rsidR="00537896" w:rsidRPr="004269D0">
        <w:rPr>
          <w:szCs w:val="24"/>
          <w:lang w:val="en-US"/>
        </w:rPr>
        <w:t>Regional elections to the permanent EAC institutions and referendums on vital integration measures were pointed out as constituti</w:t>
      </w:r>
      <w:r w:rsidR="00FC5D05" w:rsidRPr="004269D0">
        <w:rPr>
          <w:szCs w:val="24"/>
          <w:lang w:val="en-US"/>
        </w:rPr>
        <w:t>onal reforms to give e</w:t>
      </w:r>
      <w:r w:rsidR="00537896" w:rsidRPr="004269D0">
        <w:rPr>
          <w:szCs w:val="24"/>
          <w:lang w:val="en-US"/>
        </w:rPr>
        <w:t>ast Africans a direct say in political decision making processes. Furthermore civil society actors h</w:t>
      </w:r>
      <w:r w:rsidR="00FC5D05" w:rsidRPr="004269D0">
        <w:rPr>
          <w:szCs w:val="24"/>
          <w:lang w:val="en-US"/>
        </w:rPr>
        <w:t>ave promoted</w:t>
      </w:r>
      <w:r w:rsidR="00185A34" w:rsidRPr="004269D0">
        <w:rPr>
          <w:szCs w:val="24"/>
          <w:lang w:val="en-US"/>
        </w:rPr>
        <w:t xml:space="preserve"> the creation of a</w:t>
      </w:r>
      <w:r w:rsidR="00537896" w:rsidRPr="004269D0">
        <w:rPr>
          <w:szCs w:val="24"/>
          <w:lang w:val="en-US"/>
        </w:rPr>
        <w:t xml:space="preserve"> permanent civil society advisory council in the EAC to </w:t>
      </w:r>
      <w:r w:rsidR="005D07A2" w:rsidRPr="004269D0">
        <w:rPr>
          <w:szCs w:val="24"/>
          <w:lang w:val="en-US"/>
        </w:rPr>
        <w:t>devolve the executive wings some of its powers. In addition, since the EAC suffers from a fundamental information and communication deficit, the creations of national “</w:t>
      </w:r>
      <w:r w:rsidR="00BD4E6E" w:rsidRPr="004269D0">
        <w:rPr>
          <w:szCs w:val="24"/>
          <w:lang w:val="en-US"/>
        </w:rPr>
        <w:t>people’s</w:t>
      </w:r>
      <w:r w:rsidR="005D07A2" w:rsidRPr="004269D0">
        <w:rPr>
          <w:szCs w:val="24"/>
          <w:lang w:val="en-US"/>
        </w:rPr>
        <w:t xml:space="preserve"> assemblies” were proposed as institutional mechanism to initiate public participation in the EAC.  </w:t>
      </w:r>
      <w:r w:rsidR="00BD4E6E" w:rsidRPr="004269D0">
        <w:rPr>
          <w:szCs w:val="24"/>
          <w:lang w:val="en-US"/>
        </w:rPr>
        <w:t xml:space="preserve">Since the EAC bureaucrats have so far shown little inclination to initiate these citizen inclusive reforms, regions CSO’s strive to create regional networks and encourage ordinary citizens via information campaigns </w:t>
      </w:r>
      <w:r w:rsidR="00FC5D05" w:rsidRPr="004269D0">
        <w:rPr>
          <w:szCs w:val="24"/>
          <w:lang w:val="en-US"/>
        </w:rPr>
        <w:t xml:space="preserve">to </w:t>
      </w:r>
      <w:r w:rsidR="00BD4E6E" w:rsidRPr="004269D0">
        <w:rPr>
          <w:szCs w:val="24"/>
          <w:lang w:val="en-US"/>
        </w:rPr>
        <w:t xml:space="preserve">take part in the struggle to democratize the present national and regional governance structures. </w:t>
      </w:r>
      <w:r w:rsidR="00C35684" w:rsidRPr="004269D0">
        <w:rPr>
          <w:szCs w:val="24"/>
          <w:lang w:val="en-US"/>
        </w:rPr>
        <w:t xml:space="preserve"> </w:t>
      </w:r>
      <w:r w:rsidR="00062CC1" w:rsidRPr="004269D0">
        <w:rPr>
          <w:szCs w:val="24"/>
          <w:lang w:val="en-US"/>
        </w:rPr>
        <w:t xml:space="preserve">If regional CSO’s should succeed in these endeavors, the EAC could indeed become embedded in civil society, </w:t>
      </w:r>
      <w:r w:rsidR="00BB3FCC" w:rsidRPr="004269D0">
        <w:rPr>
          <w:szCs w:val="24"/>
          <w:lang w:val="en-US"/>
        </w:rPr>
        <w:t xml:space="preserve">but given the presented obstacles and </w:t>
      </w:r>
      <w:r w:rsidR="00FC5D05" w:rsidRPr="004269D0">
        <w:rPr>
          <w:szCs w:val="24"/>
          <w:lang w:val="en-US"/>
        </w:rPr>
        <w:t>involved interests</w:t>
      </w:r>
      <w:r w:rsidR="00BB3FCC" w:rsidRPr="004269D0">
        <w:rPr>
          <w:szCs w:val="24"/>
          <w:lang w:val="en-US"/>
        </w:rPr>
        <w:t xml:space="preserve">, they face a monumental task. </w:t>
      </w:r>
      <w:r w:rsidR="00062CC1" w:rsidRPr="004269D0">
        <w:rPr>
          <w:szCs w:val="24"/>
          <w:lang w:val="en-US"/>
        </w:rPr>
        <w:t xml:space="preserve"> </w:t>
      </w:r>
      <w:r w:rsidR="00C35684" w:rsidRPr="004269D0">
        <w:rPr>
          <w:szCs w:val="24"/>
          <w:lang w:val="en-US"/>
        </w:rPr>
        <w:t xml:space="preserve"> </w:t>
      </w:r>
      <w:r w:rsidR="00933837" w:rsidRPr="004269D0">
        <w:rPr>
          <w:szCs w:val="24"/>
          <w:lang w:val="en-US"/>
        </w:rPr>
        <w:t xml:space="preserve">   </w:t>
      </w:r>
      <w:r w:rsidR="00533EC3" w:rsidRPr="004269D0">
        <w:rPr>
          <w:szCs w:val="24"/>
          <w:lang w:val="en-US"/>
        </w:rPr>
        <w:t xml:space="preserve"> </w:t>
      </w:r>
    </w:p>
    <w:p w:rsidR="00933837" w:rsidRPr="004269D0" w:rsidRDefault="00933837" w:rsidP="004B24AE">
      <w:pPr>
        <w:spacing w:line="360" w:lineRule="auto"/>
        <w:jc w:val="both"/>
        <w:rPr>
          <w:szCs w:val="24"/>
          <w:lang w:val="en-US"/>
        </w:rPr>
      </w:pPr>
    </w:p>
    <w:p w:rsidR="009051E8" w:rsidRPr="004269D0" w:rsidRDefault="009051E8" w:rsidP="004B24AE">
      <w:pPr>
        <w:spacing w:line="360" w:lineRule="auto"/>
        <w:jc w:val="both"/>
        <w:rPr>
          <w:szCs w:val="24"/>
          <w:lang w:val="en-US"/>
        </w:rPr>
      </w:pPr>
    </w:p>
    <w:p w:rsidR="009051E8" w:rsidRPr="004269D0" w:rsidRDefault="009051E8" w:rsidP="005F74EB">
      <w:pPr>
        <w:spacing w:line="360" w:lineRule="auto"/>
        <w:rPr>
          <w:szCs w:val="24"/>
          <w:lang w:val="en-US"/>
        </w:rPr>
      </w:pPr>
    </w:p>
    <w:p w:rsidR="009051E8" w:rsidRPr="004269D0" w:rsidRDefault="009051E8" w:rsidP="005F74EB">
      <w:pPr>
        <w:spacing w:line="360" w:lineRule="auto"/>
        <w:rPr>
          <w:szCs w:val="24"/>
          <w:lang w:val="en-US"/>
        </w:rPr>
      </w:pPr>
    </w:p>
    <w:p w:rsidR="009051E8" w:rsidRPr="004269D0" w:rsidRDefault="009051E8" w:rsidP="005F74EB">
      <w:pPr>
        <w:spacing w:line="360" w:lineRule="auto"/>
        <w:rPr>
          <w:szCs w:val="24"/>
          <w:lang w:val="en-US"/>
        </w:rPr>
      </w:pPr>
    </w:p>
    <w:p w:rsidR="009051E8" w:rsidRPr="004269D0" w:rsidRDefault="009051E8" w:rsidP="005F74EB">
      <w:pPr>
        <w:spacing w:line="360" w:lineRule="auto"/>
        <w:rPr>
          <w:szCs w:val="24"/>
          <w:lang w:val="en-US"/>
        </w:rPr>
      </w:pPr>
    </w:p>
    <w:p w:rsidR="009051E8" w:rsidRPr="004269D0" w:rsidRDefault="009051E8" w:rsidP="005F74EB">
      <w:pPr>
        <w:spacing w:line="360" w:lineRule="auto"/>
        <w:rPr>
          <w:szCs w:val="24"/>
          <w:lang w:val="en-US"/>
        </w:rPr>
      </w:pPr>
    </w:p>
    <w:p w:rsidR="007A789E" w:rsidRPr="004269D0" w:rsidRDefault="00CD471A" w:rsidP="007A789E">
      <w:pPr>
        <w:pStyle w:val="Overskrift1"/>
        <w:spacing w:line="360" w:lineRule="auto"/>
        <w:jc w:val="center"/>
        <w:rPr>
          <w:rFonts w:ascii="Tahoma" w:hAnsi="Tahoma" w:cs="Tahoma"/>
          <w:lang w:val="en-US"/>
        </w:rPr>
      </w:pPr>
      <w:bookmarkStart w:id="14" w:name="_Toc226288970"/>
      <w:bookmarkStart w:id="15" w:name="_Toc226289703"/>
      <w:r w:rsidRPr="004269D0">
        <w:rPr>
          <w:rFonts w:ascii="Tahoma" w:hAnsi="Tahoma" w:cs="Tahoma"/>
          <w:lang w:val="en-US"/>
        </w:rPr>
        <w:lastRenderedPageBreak/>
        <w:t>List of Abbreviations</w:t>
      </w:r>
      <w:bookmarkEnd w:id="14"/>
      <w:bookmarkEnd w:id="15"/>
    </w:p>
    <w:p w:rsidR="00305EF0" w:rsidRPr="004269D0" w:rsidRDefault="00305EF0" w:rsidP="005F74EB">
      <w:pPr>
        <w:spacing w:line="360" w:lineRule="auto"/>
        <w:rPr>
          <w:szCs w:val="24"/>
          <w:lang w:val="en-US"/>
        </w:rPr>
      </w:pPr>
    </w:p>
    <w:p w:rsidR="00305EF0" w:rsidRPr="004269D0" w:rsidRDefault="00305EF0" w:rsidP="005F74EB">
      <w:pPr>
        <w:spacing w:line="360" w:lineRule="auto"/>
        <w:rPr>
          <w:szCs w:val="24"/>
          <w:lang w:val="en-US"/>
        </w:rPr>
      </w:pPr>
      <w:r w:rsidRPr="004269D0">
        <w:rPr>
          <w:szCs w:val="24"/>
          <w:lang w:val="en-US"/>
        </w:rPr>
        <w:t xml:space="preserve">CCM- </w:t>
      </w:r>
      <w:r w:rsidRPr="004269D0">
        <w:rPr>
          <w:bCs/>
          <w:lang w:val="en-US"/>
        </w:rPr>
        <w:t>Chama Cha Mapinduzi (Kiswahili for”Party of the revolution”)</w:t>
      </w:r>
    </w:p>
    <w:p w:rsidR="00305EF0" w:rsidRPr="004269D0" w:rsidRDefault="00305EF0" w:rsidP="005F74EB">
      <w:pPr>
        <w:spacing w:line="360" w:lineRule="auto"/>
        <w:rPr>
          <w:szCs w:val="24"/>
          <w:lang w:val="en-US"/>
        </w:rPr>
      </w:pPr>
      <w:r w:rsidRPr="004269D0">
        <w:rPr>
          <w:szCs w:val="24"/>
          <w:lang w:val="en-US"/>
        </w:rPr>
        <w:t>CET- Common External Tariff</w:t>
      </w:r>
    </w:p>
    <w:p w:rsidR="00305EF0" w:rsidRPr="004269D0" w:rsidRDefault="00305EF0" w:rsidP="005F74EB">
      <w:pPr>
        <w:spacing w:line="360" w:lineRule="auto"/>
        <w:rPr>
          <w:szCs w:val="24"/>
          <w:lang w:val="en-US"/>
        </w:rPr>
      </w:pPr>
      <w:r w:rsidRPr="004269D0">
        <w:rPr>
          <w:szCs w:val="24"/>
          <w:lang w:val="en-US"/>
        </w:rPr>
        <w:t>CSO-Civil Society Organizations</w:t>
      </w:r>
    </w:p>
    <w:p w:rsidR="00305EF0" w:rsidRPr="004269D0" w:rsidRDefault="00305EF0" w:rsidP="005F74EB">
      <w:pPr>
        <w:spacing w:line="360" w:lineRule="auto"/>
        <w:rPr>
          <w:szCs w:val="24"/>
          <w:lang w:val="en-US"/>
        </w:rPr>
      </w:pPr>
      <w:r w:rsidRPr="004269D0">
        <w:rPr>
          <w:szCs w:val="24"/>
          <w:lang w:val="en-US"/>
        </w:rPr>
        <w:t>CU- Customs Union</w:t>
      </w:r>
    </w:p>
    <w:p w:rsidR="00305EF0" w:rsidRPr="004269D0" w:rsidRDefault="00305EF0" w:rsidP="005F74EB">
      <w:pPr>
        <w:spacing w:line="360" w:lineRule="auto"/>
        <w:rPr>
          <w:szCs w:val="24"/>
          <w:lang w:val="en-US"/>
        </w:rPr>
      </w:pPr>
      <w:r w:rsidRPr="004269D0">
        <w:rPr>
          <w:szCs w:val="24"/>
          <w:lang w:val="en-US"/>
        </w:rPr>
        <w:t>CUF- Civic United Front</w:t>
      </w:r>
    </w:p>
    <w:p w:rsidR="00305EF0" w:rsidRPr="004269D0" w:rsidRDefault="00305EF0" w:rsidP="005F74EB">
      <w:pPr>
        <w:spacing w:line="360" w:lineRule="auto"/>
        <w:rPr>
          <w:szCs w:val="24"/>
          <w:lang w:val="en-US"/>
        </w:rPr>
      </w:pPr>
      <w:r w:rsidRPr="004269D0">
        <w:rPr>
          <w:szCs w:val="24"/>
          <w:lang w:val="en-US"/>
        </w:rPr>
        <w:t>DRC- Democratic Republic of Congo</w:t>
      </w:r>
    </w:p>
    <w:p w:rsidR="00305EF0" w:rsidRPr="004269D0" w:rsidRDefault="00305EF0" w:rsidP="005F74EB">
      <w:pPr>
        <w:spacing w:line="360" w:lineRule="auto"/>
        <w:rPr>
          <w:szCs w:val="24"/>
          <w:lang w:val="en-US"/>
        </w:rPr>
      </w:pPr>
      <w:r w:rsidRPr="004269D0">
        <w:rPr>
          <w:szCs w:val="24"/>
          <w:lang w:val="en-US"/>
        </w:rPr>
        <w:t>EA- East Africa[n]</w:t>
      </w:r>
    </w:p>
    <w:p w:rsidR="00305EF0" w:rsidRPr="004269D0" w:rsidRDefault="00305EF0" w:rsidP="005F74EB">
      <w:pPr>
        <w:spacing w:line="360" w:lineRule="auto"/>
        <w:rPr>
          <w:szCs w:val="24"/>
          <w:lang w:val="en-US"/>
        </w:rPr>
      </w:pPr>
      <w:r w:rsidRPr="004269D0">
        <w:rPr>
          <w:szCs w:val="24"/>
          <w:lang w:val="en-US"/>
        </w:rPr>
        <w:t>EABC- East African Business Council</w:t>
      </w:r>
    </w:p>
    <w:p w:rsidR="00305EF0" w:rsidRPr="004269D0" w:rsidRDefault="00305EF0" w:rsidP="005F74EB">
      <w:pPr>
        <w:spacing w:line="360" w:lineRule="auto"/>
        <w:rPr>
          <w:szCs w:val="24"/>
          <w:lang w:val="en-US"/>
        </w:rPr>
      </w:pPr>
      <w:r w:rsidRPr="004269D0">
        <w:rPr>
          <w:szCs w:val="24"/>
          <w:lang w:val="en-US"/>
        </w:rPr>
        <w:t xml:space="preserve">EAC - East African Community </w:t>
      </w:r>
    </w:p>
    <w:p w:rsidR="00305EF0" w:rsidRPr="004269D0" w:rsidRDefault="00305EF0" w:rsidP="005F74EB">
      <w:pPr>
        <w:spacing w:line="360" w:lineRule="auto"/>
        <w:rPr>
          <w:szCs w:val="24"/>
          <w:lang w:val="en-US"/>
        </w:rPr>
      </w:pPr>
      <w:r w:rsidRPr="004269D0">
        <w:rPr>
          <w:szCs w:val="24"/>
          <w:lang w:val="en-US"/>
        </w:rPr>
        <w:t>EACJ - East African Court of Justice</w:t>
      </w:r>
    </w:p>
    <w:p w:rsidR="00305EF0" w:rsidRPr="004269D0" w:rsidRDefault="00305EF0" w:rsidP="005F74EB">
      <w:pPr>
        <w:spacing w:line="360" w:lineRule="auto"/>
        <w:rPr>
          <w:szCs w:val="24"/>
          <w:lang w:val="en-US"/>
        </w:rPr>
      </w:pPr>
      <w:r w:rsidRPr="004269D0">
        <w:rPr>
          <w:lang w:val="en-US"/>
        </w:rPr>
        <w:t>EACSOF – East African Civil Society Organizations Forum</w:t>
      </w:r>
    </w:p>
    <w:p w:rsidR="00305EF0" w:rsidRPr="004269D0" w:rsidRDefault="00305EF0" w:rsidP="005F74EB">
      <w:pPr>
        <w:spacing w:line="360" w:lineRule="auto"/>
        <w:rPr>
          <w:szCs w:val="24"/>
          <w:lang w:val="en-US"/>
        </w:rPr>
      </w:pPr>
      <w:r w:rsidRPr="004269D0">
        <w:rPr>
          <w:szCs w:val="24"/>
          <w:lang w:val="en-US"/>
        </w:rPr>
        <w:t>EAHC-East African High Commission</w:t>
      </w:r>
    </w:p>
    <w:p w:rsidR="00305EF0" w:rsidRPr="004269D0" w:rsidRDefault="00305EF0" w:rsidP="005F74EB">
      <w:pPr>
        <w:spacing w:line="360" w:lineRule="auto"/>
        <w:rPr>
          <w:szCs w:val="24"/>
          <w:lang w:val="en-US"/>
        </w:rPr>
      </w:pPr>
      <w:r w:rsidRPr="004269D0">
        <w:rPr>
          <w:szCs w:val="24"/>
          <w:lang w:val="en-US"/>
        </w:rPr>
        <w:t>EALA-East African Legislative Assembly</w:t>
      </w:r>
    </w:p>
    <w:p w:rsidR="00305EF0" w:rsidRPr="004269D0" w:rsidRDefault="00305EF0" w:rsidP="005F74EB">
      <w:pPr>
        <w:spacing w:line="360" w:lineRule="auto"/>
        <w:rPr>
          <w:szCs w:val="24"/>
          <w:lang w:val="en-US"/>
        </w:rPr>
      </w:pPr>
      <w:r w:rsidRPr="004269D0">
        <w:rPr>
          <w:szCs w:val="24"/>
          <w:lang w:val="en-US"/>
        </w:rPr>
        <w:t>EALS-East Africa Law Society</w:t>
      </w:r>
    </w:p>
    <w:p w:rsidR="00305EF0" w:rsidRPr="004269D0" w:rsidRDefault="00305EF0" w:rsidP="005F74EB">
      <w:pPr>
        <w:spacing w:line="360" w:lineRule="auto"/>
        <w:rPr>
          <w:szCs w:val="24"/>
          <w:lang w:val="en-US"/>
        </w:rPr>
      </w:pPr>
      <w:r w:rsidRPr="004269D0">
        <w:rPr>
          <w:szCs w:val="24"/>
          <w:lang w:val="en-US"/>
        </w:rPr>
        <w:t>EATUC- East African Trade Union Council</w:t>
      </w:r>
    </w:p>
    <w:p w:rsidR="00305EF0" w:rsidRPr="004269D0" w:rsidRDefault="00305EF0" w:rsidP="005F74EB">
      <w:pPr>
        <w:spacing w:line="360" w:lineRule="auto"/>
        <w:rPr>
          <w:szCs w:val="24"/>
          <w:lang w:val="en-US"/>
        </w:rPr>
      </w:pPr>
      <w:r w:rsidRPr="004269D0">
        <w:rPr>
          <w:szCs w:val="24"/>
          <w:lang w:val="en-US"/>
        </w:rPr>
        <w:t>FDI-Foreign Direct Investment</w:t>
      </w:r>
    </w:p>
    <w:p w:rsidR="00305EF0" w:rsidRPr="004269D0" w:rsidRDefault="00305EF0" w:rsidP="005F74EB">
      <w:pPr>
        <w:spacing w:line="360" w:lineRule="auto"/>
        <w:rPr>
          <w:szCs w:val="24"/>
          <w:lang w:val="en-US"/>
        </w:rPr>
      </w:pPr>
      <w:r w:rsidRPr="004269D0">
        <w:rPr>
          <w:szCs w:val="24"/>
          <w:lang w:val="en-US"/>
        </w:rPr>
        <w:t>IGAD- Inter-Governmental Authority on Development</w:t>
      </w:r>
    </w:p>
    <w:p w:rsidR="00305EF0" w:rsidRPr="004269D0" w:rsidRDefault="00305EF0" w:rsidP="005F74EB">
      <w:pPr>
        <w:spacing w:line="360" w:lineRule="auto"/>
        <w:rPr>
          <w:szCs w:val="24"/>
          <w:lang w:val="en-US"/>
        </w:rPr>
      </w:pPr>
      <w:r w:rsidRPr="004269D0">
        <w:rPr>
          <w:szCs w:val="24"/>
          <w:lang w:val="en-US"/>
        </w:rPr>
        <w:t xml:space="preserve">IMF-International Monetary Fund </w:t>
      </w:r>
    </w:p>
    <w:p w:rsidR="00305EF0" w:rsidRPr="004269D0" w:rsidRDefault="00305EF0" w:rsidP="005F74EB">
      <w:pPr>
        <w:spacing w:line="360" w:lineRule="auto"/>
        <w:rPr>
          <w:szCs w:val="24"/>
          <w:lang w:val="en-US"/>
        </w:rPr>
      </w:pPr>
      <w:r w:rsidRPr="004269D0">
        <w:rPr>
          <w:szCs w:val="24"/>
          <w:lang w:val="en-US"/>
        </w:rPr>
        <w:t>IO- International Organization</w:t>
      </w:r>
    </w:p>
    <w:p w:rsidR="00305EF0" w:rsidRPr="004269D0" w:rsidRDefault="00305EF0" w:rsidP="005F74EB">
      <w:pPr>
        <w:spacing w:line="360" w:lineRule="auto"/>
        <w:rPr>
          <w:szCs w:val="24"/>
          <w:lang w:val="en-US"/>
        </w:rPr>
      </w:pPr>
      <w:r w:rsidRPr="004269D0">
        <w:rPr>
          <w:szCs w:val="24"/>
          <w:lang w:val="en-US"/>
        </w:rPr>
        <w:t>IPE- International Political Economy</w:t>
      </w:r>
    </w:p>
    <w:p w:rsidR="00305EF0" w:rsidRPr="004269D0" w:rsidRDefault="00305EF0" w:rsidP="005F74EB">
      <w:pPr>
        <w:spacing w:line="360" w:lineRule="auto"/>
        <w:rPr>
          <w:szCs w:val="24"/>
          <w:lang w:val="en-US"/>
        </w:rPr>
      </w:pPr>
      <w:r w:rsidRPr="004269D0">
        <w:rPr>
          <w:szCs w:val="24"/>
          <w:lang w:val="en-US"/>
        </w:rPr>
        <w:lastRenderedPageBreak/>
        <w:t>IR- International Relations</w:t>
      </w:r>
    </w:p>
    <w:p w:rsidR="00305EF0" w:rsidRPr="004269D0" w:rsidRDefault="00305EF0" w:rsidP="005F74EB">
      <w:pPr>
        <w:spacing w:line="360" w:lineRule="auto"/>
        <w:rPr>
          <w:szCs w:val="24"/>
          <w:lang w:val="en-US"/>
        </w:rPr>
      </w:pPr>
      <w:r w:rsidRPr="004269D0">
        <w:rPr>
          <w:szCs w:val="24"/>
          <w:lang w:val="en-US"/>
        </w:rPr>
        <w:t>KANU- Kenyan African National Union</w:t>
      </w:r>
    </w:p>
    <w:p w:rsidR="00305EF0" w:rsidRPr="004269D0" w:rsidRDefault="00305EF0" w:rsidP="005F74EB">
      <w:pPr>
        <w:spacing w:line="360" w:lineRule="auto"/>
        <w:rPr>
          <w:szCs w:val="24"/>
          <w:lang w:val="en-US"/>
        </w:rPr>
      </w:pPr>
      <w:r w:rsidRPr="004269D0">
        <w:rPr>
          <w:szCs w:val="24"/>
          <w:lang w:val="en-US"/>
        </w:rPr>
        <w:t>KCK- Kituo Cha Katiba (the east African centre for constitutional development)</w:t>
      </w:r>
    </w:p>
    <w:p w:rsidR="00305EF0" w:rsidRPr="004269D0" w:rsidRDefault="00305EF0" w:rsidP="005F74EB">
      <w:pPr>
        <w:spacing w:line="360" w:lineRule="auto"/>
        <w:rPr>
          <w:szCs w:val="24"/>
          <w:lang w:val="en-US"/>
        </w:rPr>
      </w:pPr>
      <w:r w:rsidRPr="004269D0">
        <w:rPr>
          <w:szCs w:val="24"/>
          <w:lang w:val="en-US"/>
        </w:rPr>
        <w:t>MNC-Multi National Corporations</w:t>
      </w:r>
    </w:p>
    <w:p w:rsidR="00305EF0" w:rsidRPr="004269D0" w:rsidRDefault="00305EF0" w:rsidP="005F74EB">
      <w:pPr>
        <w:spacing w:line="360" w:lineRule="auto"/>
        <w:rPr>
          <w:szCs w:val="24"/>
          <w:lang w:val="en-US"/>
        </w:rPr>
      </w:pPr>
      <w:r w:rsidRPr="004269D0">
        <w:rPr>
          <w:szCs w:val="24"/>
          <w:lang w:val="en-US"/>
        </w:rPr>
        <w:t>NARC- National Alliance of Rainbow Coalition</w:t>
      </w:r>
    </w:p>
    <w:p w:rsidR="00305EF0" w:rsidRPr="004269D0" w:rsidRDefault="00305EF0" w:rsidP="005F74EB">
      <w:pPr>
        <w:spacing w:line="360" w:lineRule="auto"/>
        <w:rPr>
          <w:szCs w:val="24"/>
          <w:lang w:val="en-US"/>
        </w:rPr>
      </w:pPr>
      <w:r w:rsidRPr="004269D0">
        <w:rPr>
          <w:szCs w:val="24"/>
          <w:lang w:val="en-US"/>
        </w:rPr>
        <w:t>NGO-Non Governmental Organization</w:t>
      </w:r>
    </w:p>
    <w:p w:rsidR="00305EF0" w:rsidRPr="004269D0" w:rsidRDefault="00305EF0" w:rsidP="005F74EB">
      <w:pPr>
        <w:spacing w:line="360" w:lineRule="auto"/>
        <w:rPr>
          <w:szCs w:val="24"/>
          <w:lang w:val="en-US"/>
        </w:rPr>
      </w:pPr>
      <w:r w:rsidRPr="004269D0">
        <w:rPr>
          <w:szCs w:val="24"/>
          <w:lang w:val="en-US"/>
        </w:rPr>
        <w:t>NRM- National Resistance Movement</w:t>
      </w:r>
    </w:p>
    <w:p w:rsidR="00305EF0" w:rsidRPr="004269D0" w:rsidRDefault="00305EF0" w:rsidP="005F74EB">
      <w:pPr>
        <w:spacing w:line="360" w:lineRule="auto"/>
        <w:rPr>
          <w:szCs w:val="24"/>
          <w:lang w:val="en-US"/>
        </w:rPr>
      </w:pPr>
      <w:r w:rsidRPr="004269D0">
        <w:rPr>
          <w:szCs w:val="24"/>
          <w:lang w:val="en-US"/>
        </w:rPr>
        <w:t>OAU-Organization of African Unity</w:t>
      </w:r>
    </w:p>
    <w:p w:rsidR="00305EF0" w:rsidRPr="004269D0" w:rsidRDefault="00305EF0" w:rsidP="005F74EB">
      <w:pPr>
        <w:spacing w:line="360" w:lineRule="auto"/>
        <w:rPr>
          <w:szCs w:val="24"/>
          <w:lang w:val="en-US"/>
        </w:rPr>
      </w:pPr>
      <w:r w:rsidRPr="004269D0">
        <w:rPr>
          <w:szCs w:val="24"/>
          <w:lang w:val="en-US"/>
        </w:rPr>
        <w:t>ODM- Orange Democratic Movement</w:t>
      </w:r>
    </w:p>
    <w:p w:rsidR="00305EF0" w:rsidRPr="004269D0" w:rsidRDefault="00305EF0" w:rsidP="005F74EB">
      <w:pPr>
        <w:spacing w:line="360" w:lineRule="auto"/>
        <w:rPr>
          <w:szCs w:val="24"/>
          <w:lang w:val="en-US"/>
        </w:rPr>
      </w:pPr>
      <w:r w:rsidRPr="004269D0">
        <w:rPr>
          <w:szCs w:val="24"/>
          <w:lang w:val="en-US"/>
        </w:rPr>
        <w:t>PM- Parliamentary members</w:t>
      </w:r>
    </w:p>
    <w:p w:rsidR="00305EF0" w:rsidRPr="004269D0" w:rsidRDefault="00305EF0" w:rsidP="005F74EB">
      <w:pPr>
        <w:spacing w:line="360" w:lineRule="auto"/>
        <w:rPr>
          <w:szCs w:val="24"/>
          <w:lang w:val="en-US"/>
        </w:rPr>
      </w:pPr>
      <w:r w:rsidRPr="004269D0">
        <w:rPr>
          <w:bCs/>
          <w:lang w:val="en-US"/>
        </w:rPr>
        <w:t>RTLM- Radio Télévision Libre des Mille Collines</w:t>
      </w:r>
    </w:p>
    <w:p w:rsidR="00305EF0" w:rsidRPr="004269D0" w:rsidRDefault="00305EF0" w:rsidP="005F74EB">
      <w:pPr>
        <w:spacing w:line="360" w:lineRule="auto"/>
        <w:rPr>
          <w:szCs w:val="24"/>
          <w:lang w:val="en-US"/>
        </w:rPr>
      </w:pPr>
      <w:r w:rsidRPr="004269D0">
        <w:rPr>
          <w:szCs w:val="24"/>
          <w:lang w:val="en-US"/>
        </w:rPr>
        <w:t>SADC-Southern African Development Community</w:t>
      </w:r>
    </w:p>
    <w:p w:rsidR="00305EF0" w:rsidRPr="004269D0" w:rsidRDefault="00305EF0" w:rsidP="005F74EB">
      <w:pPr>
        <w:spacing w:line="360" w:lineRule="auto"/>
        <w:rPr>
          <w:szCs w:val="24"/>
          <w:lang w:val="en-US"/>
        </w:rPr>
      </w:pPr>
      <w:r w:rsidRPr="004269D0">
        <w:rPr>
          <w:szCs w:val="24"/>
          <w:lang w:val="en-US"/>
        </w:rPr>
        <w:t>SAP-Structural Adjustment Programs</w:t>
      </w:r>
    </w:p>
    <w:p w:rsidR="00305EF0" w:rsidRPr="004269D0" w:rsidRDefault="00305EF0" w:rsidP="005F74EB">
      <w:pPr>
        <w:spacing w:line="360" w:lineRule="auto"/>
        <w:rPr>
          <w:szCs w:val="24"/>
          <w:lang w:val="en-US"/>
        </w:rPr>
      </w:pPr>
      <w:r w:rsidRPr="004269D0">
        <w:rPr>
          <w:szCs w:val="24"/>
          <w:lang w:val="en-US"/>
        </w:rPr>
        <w:t>SME- Small to Medium Enterprises</w:t>
      </w:r>
    </w:p>
    <w:p w:rsidR="00305EF0" w:rsidRPr="004269D0" w:rsidRDefault="00305EF0" w:rsidP="005F74EB">
      <w:pPr>
        <w:spacing w:line="360" w:lineRule="auto"/>
        <w:rPr>
          <w:szCs w:val="24"/>
          <w:lang w:val="en-US"/>
        </w:rPr>
      </w:pPr>
      <w:r w:rsidRPr="004269D0">
        <w:rPr>
          <w:szCs w:val="24"/>
          <w:lang w:val="en-US"/>
        </w:rPr>
        <w:t>SSI-Semi Structured Interviews</w:t>
      </w:r>
    </w:p>
    <w:p w:rsidR="00305EF0" w:rsidRPr="004269D0" w:rsidRDefault="00305EF0" w:rsidP="005F74EB">
      <w:pPr>
        <w:spacing w:line="360" w:lineRule="auto"/>
        <w:rPr>
          <w:szCs w:val="24"/>
          <w:lang w:val="en-US"/>
        </w:rPr>
      </w:pPr>
      <w:r w:rsidRPr="004269D0">
        <w:rPr>
          <w:szCs w:val="24"/>
          <w:lang w:val="en-US"/>
        </w:rPr>
        <w:t>WB-World Bank</w:t>
      </w:r>
    </w:p>
    <w:p w:rsidR="00305EF0" w:rsidRPr="004269D0" w:rsidRDefault="00305EF0" w:rsidP="005F74EB">
      <w:pPr>
        <w:spacing w:line="360" w:lineRule="auto"/>
        <w:rPr>
          <w:szCs w:val="24"/>
          <w:lang w:val="en-US"/>
        </w:rPr>
      </w:pPr>
      <w:r w:rsidRPr="004269D0">
        <w:rPr>
          <w:szCs w:val="24"/>
          <w:lang w:val="en-US"/>
        </w:rPr>
        <w:t>WTO- World Trade Organization</w:t>
      </w:r>
    </w:p>
    <w:p w:rsidR="00305EF0" w:rsidRPr="004269D0" w:rsidRDefault="00305EF0" w:rsidP="005F74EB">
      <w:pPr>
        <w:spacing w:line="360" w:lineRule="auto"/>
        <w:rPr>
          <w:szCs w:val="24"/>
          <w:lang w:val="en-US"/>
        </w:rPr>
      </w:pPr>
      <w:r w:rsidRPr="004269D0">
        <w:rPr>
          <w:szCs w:val="24"/>
          <w:lang w:val="en-US"/>
        </w:rPr>
        <w:t>WWII- 2</w:t>
      </w:r>
      <w:r w:rsidRPr="004269D0">
        <w:rPr>
          <w:szCs w:val="24"/>
          <w:vertAlign w:val="superscript"/>
          <w:lang w:val="en-US"/>
        </w:rPr>
        <w:t>nd</w:t>
      </w:r>
      <w:r w:rsidRPr="004269D0">
        <w:rPr>
          <w:szCs w:val="24"/>
          <w:lang w:val="en-US"/>
        </w:rPr>
        <w:t xml:space="preserve"> World War</w:t>
      </w:r>
    </w:p>
    <w:p w:rsidR="002F7C2C" w:rsidRPr="004269D0" w:rsidRDefault="002F7C2C" w:rsidP="005F74EB">
      <w:pPr>
        <w:spacing w:line="360" w:lineRule="auto"/>
        <w:rPr>
          <w:szCs w:val="24"/>
          <w:lang w:val="en-US"/>
        </w:rPr>
      </w:pPr>
    </w:p>
    <w:p w:rsidR="004F4708" w:rsidRPr="004269D0" w:rsidRDefault="004F4708" w:rsidP="005F74EB">
      <w:pPr>
        <w:spacing w:line="360" w:lineRule="auto"/>
        <w:rPr>
          <w:szCs w:val="24"/>
          <w:lang w:val="en-US"/>
        </w:rPr>
      </w:pPr>
    </w:p>
    <w:p w:rsidR="006B46F4" w:rsidRPr="004269D0" w:rsidRDefault="006B46F4" w:rsidP="005F74EB">
      <w:pPr>
        <w:spacing w:line="360" w:lineRule="auto"/>
        <w:rPr>
          <w:szCs w:val="24"/>
          <w:lang w:val="en-US"/>
        </w:rPr>
      </w:pPr>
    </w:p>
    <w:p w:rsidR="007203DB" w:rsidRPr="004269D0" w:rsidRDefault="007203DB" w:rsidP="005F74EB">
      <w:pPr>
        <w:spacing w:line="360" w:lineRule="auto"/>
        <w:rPr>
          <w:szCs w:val="24"/>
          <w:lang w:val="en-US"/>
        </w:rPr>
      </w:pPr>
    </w:p>
    <w:sdt>
      <w:sdtPr>
        <w:rPr>
          <w:lang w:val="en-US"/>
        </w:rPr>
        <w:id w:val="33539254"/>
        <w:docPartObj>
          <w:docPartGallery w:val="Table of Contents"/>
          <w:docPartUnique/>
        </w:docPartObj>
      </w:sdtPr>
      <w:sdtEndPr>
        <w:rPr>
          <w:rFonts w:ascii="Times New Roman" w:eastAsia="Calibri" w:hAnsi="Times New Roman" w:cs="Times New Roman"/>
          <w:b w:val="0"/>
          <w:bCs w:val="0"/>
          <w:color w:val="auto"/>
          <w:sz w:val="32"/>
          <w:szCs w:val="32"/>
        </w:rPr>
      </w:sdtEndPr>
      <w:sdtContent>
        <w:p w:rsidR="004269D0" w:rsidRPr="004269D0" w:rsidRDefault="004269D0" w:rsidP="004269D0">
          <w:pPr>
            <w:pStyle w:val="Overskrift"/>
            <w:rPr>
              <w:sz w:val="32"/>
              <w:szCs w:val="32"/>
              <w:lang w:val="en-US"/>
            </w:rPr>
          </w:pPr>
          <w:r w:rsidRPr="00F012E6">
            <w:rPr>
              <w:rFonts w:ascii="Tahoma" w:hAnsi="Tahoma" w:cs="Tahoma"/>
              <w:b w:val="0"/>
              <w:sz w:val="48"/>
              <w:szCs w:val="48"/>
              <w:lang w:val="en-US"/>
            </w:rPr>
            <w:t>Contents</w:t>
          </w:r>
          <w:r w:rsidR="004538D4" w:rsidRPr="004269D0">
            <w:rPr>
              <w:sz w:val="32"/>
              <w:szCs w:val="32"/>
              <w:lang w:val="en-US"/>
            </w:rPr>
            <w:fldChar w:fldCharType="begin"/>
          </w:r>
          <w:r w:rsidR="004538D4" w:rsidRPr="004269D0">
            <w:rPr>
              <w:sz w:val="32"/>
              <w:szCs w:val="32"/>
              <w:lang w:val="en-US"/>
            </w:rPr>
            <w:instrText xml:space="preserve"> TOC \o "1-3" \h \z \u </w:instrText>
          </w:r>
          <w:r w:rsidR="004538D4" w:rsidRPr="004269D0">
            <w:rPr>
              <w:sz w:val="32"/>
              <w:szCs w:val="32"/>
              <w:lang w:val="en-US"/>
            </w:rPr>
            <w:fldChar w:fldCharType="separate"/>
          </w:r>
        </w:p>
        <w:p w:rsidR="004269D0" w:rsidRPr="004269D0" w:rsidRDefault="004269D0" w:rsidP="004269D0">
          <w:pPr>
            <w:rPr>
              <w:sz w:val="32"/>
              <w:szCs w:val="32"/>
              <w:lang w:val="en-US"/>
            </w:rPr>
          </w:pPr>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04" w:history="1">
            <w:r w:rsidRPr="004269D0">
              <w:rPr>
                <w:rStyle w:val="Hyperlink"/>
                <w:rFonts w:ascii="Tahoma" w:hAnsi="Tahoma" w:cs="Tahoma"/>
                <w:noProof/>
                <w:sz w:val="32"/>
                <w:szCs w:val="32"/>
                <w:lang w:val="en-US"/>
              </w:rPr>
              <w:t>1.</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Introduction</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_Toc226289704 \h </w:instrText>
            </w:r>
            <w:r w:rsidRPr="004269D0">
              <w:rPr>
                <w:noProof/>
                <w:webHidden/>
                <w:sz w:val="32"/>
                <w:szCs w:val="32"/>
              </w:rPr>
            </w:r>
            <w:r w:rsidRPr="004269D0">
              <w:rPr>
                <w:noProof/>
                <w:webHidden/>
                <w:sz w:val="32"/>
                <w:szCs w:val="32"/>
              </w:rPr>
              <w:fldChar w:fldCharType="separate"/>
            </w:r>
            <w:r w:rsidR="00694C78">
              <w:rPr>
                <w:noProof/>
                <w:webHidden/>
                <w:sz w:val="32"/>
                <w:szCs w:val="32"/>
              </w:rPr>
              <w:t>1</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05" w:history="1">
            <w:r w:rsidRPr="004269D0">
              <w:rPr>
                <w:rStyle w:val="Hyperlink"/>
                <w:rFonts w:ascii="Tahoma" w:hAnsi="Tahoma" w:cs="Tahoma"/>
                <w:noProof/>
                <w:sz w:val="32"/>
                <w:szCs w:val="32"/>
                <w:lang w:val="en-US"/>
              </w:rPr>
              <w:t>2.</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Problem statement &amp; theoretical hypotheses</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_Toc226289705 \h </w:instrText>
            </w:r>
            <w:r w:rsidRPr="004269D0">
              <w:rPr>
                <w:noProof/>
                <w:webHidden/>
                <w:sz w:val="32"/>
                <w:szCs w:val="32"/>
              </w:rPr>
            </w:r>
            <w:r w:rsidRPr="004269D0">
              <w:rPr>
                <w:noProof/>
                <w:webHidden/>
                <w:sz w:val="32"/>
                <w:szCs w:val="32"/>
              </w:rPr>
              <w:fldChar w:fldCharType="separate"/>
            </w:r>
            <w:r w:rsidR="00694C78">
              <w:rPr>
                <w:noProof/>
                <w:webHidden/>
                <w:sz w:val="32"/>
                <w:szCs w:val="32"/>
              </w:rPr>
              <w:t>4</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06" w:history="1">
            <w:r w:rsidRPr="004269D0">
              <w:rPr>
                <w:rStyle w:val="Hyperlink"/>
                <w:rFonts w:ascii="Tahoma" w:hAnsi="Tahoma" w:cs="Tahoma"/>
                <w:noProof/>
                <w:sz w:val="32"/>
                <w:szCs w:val="32"/>
                <w:lang w:val="en-US"/>
              </w:rPr>
              <w:t>3.</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Methodological considerations</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_Toc226289706 \h </w:instrText>
            </w:r>
            <w:r w:rsidRPr="004269D0">
              <w:rPr>
                <w:noProof/>
                <w:webHidden/>
                <w:sz w:val="32"/>
                <w:szCs w:val="32"/>
              </w:rPr>
            </w:r>
            <w:r w:rsidRPr="004269D0">
              <w:rPr>
                <w:noProof/>
                <w:webHidden/>
                <w:sz w:val="32"/>
                <w:szCs w:val="32"/>
              </w:rPr>
              <w:fldChar w:fldCharType="separate"/>
            </w:r>
            <w:r w:rsidR="00694C78">
              <w:rPr>
                <w:noProof/>
                <w:webHidden/>
                <w:sz w:val="32"/>
                <w:szCs w:val="32"/>
              </w:rPr>
              <w:t>5</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07" w:history="1">
            <w:r w:rsidRPr="004269D0">
              <w:rPr>
                <w:rStyle w:val="Hyperlink"/>
                <w:rFonts w:ascii="Tahoma" w:hAnsi="Tahoma" w:cs="Tahoma"/>
                <w:noProof/>
                <w:sz w:val="32"/>
                <w:szCs w:val="32"/>
                <w:lang w:val="en-US"/>
              </w:rPr>
              <w:t>4.</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Theoretical framework</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_Toc226289707 \h </w:instrText>
            </w:r>
            <w:r w:rsidRPr="004269D0">
              <w:rPr>
                <w:noProof/>
                <w:webHidden/>
                <w:sz w:val="32"/>
                <w:szCs w:val="32"/>
              </w:rPr>
            </w:r>
            <w:r w:rsidRPr="004269D0">
              <w:rPr>
                <w:noProof/>
                <w:webHidden/>
                <w:sz w:val="32"/>
                <w:szCs w:val="32"/>
              </w:rPr>
              <w:fldChar w:fldCharType="separate"/>
            </w:r>
            <w:r w:rsidR="00694C78">
              <w:rPr>
                <w:noProof/>
                <w:webHidden/>
                <w:sz w:val="32"/>
                <w:szCs w:val="32"/>
              </w:rPr>
              <w:t>9</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08" w:history="1">
            <w:r w:rsidRPr="004269D0">
              <w:rPr>
                <w:rStyle w:val="Hyperlink"/>
                <w:rFonts w:ascii="Tahoma" w:hAnsi="Tahoma" w:cs="Tahoma"/>
                <w:noProof/>
                <w:sz w:val="32"/>
                <w:szCs w:val="32"/>
                <w:lang w:val="en-US"/>
              </w:rPr>
              <w:t>5.</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Case study: the history &amp; progress of the EAC</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_Toc226289708 \h </w:instrText>
            </w:r>
            <w:r w:rsidRPr="004269D0">
              <w:rPr>
                <w:noProof/>
                <w:webHidden/>
                <w:sz w:val="32"/>
                <w:szCs w:val="32"/>
              </w:rPr>
            </w:r>
            <w:r w:rsidRPr="004269D0">
              <w:rPr>
                <w:noProof/>
                <w:webHidden/>
                <w:sz w:val="32"/>
                <w:szCs w:val="32"/>
              </w:rPr>
              <w:fldChar w:fldCharType="separate"/>
            </w:r>
            <w:r w:rsidR="00694C78">
              <w:rPr>
                <w:noProof/>
                <w:webHidden/>
                <w:sz w:val="32"/>
                <w:szCs w:val="32"/>
              </w:rPr>
              <w:t>29</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09" w:history="1">
            <w:r w:rsidRPr="004269D0">
              <w:rPr>
                <w:rStyle w:val="Hyperlink"/>
                <w:rFonts w:ascii="Tahoma" w:hAnsi="Tahoma" w:cs="Tahoma"/>
                <w:noProof/>
                <w:sz w:val="32"/>
                <w:szCs w:val="32"/>
                <w:lang w:val="en-US"/>
              </w:rPr>
              <w:t>6.</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Analysis</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_Toc226289709 \h </w:instrText>
            </w:r>
            <w:r w:rsidRPr="004269D0">
              <w:rPr>
                <w:noProof/>
                <w:webHidden/>
                <w:sz w:val="32"/>
                <w:szCs w:val="32"/>
              </w:rPr>
            </w:r>
            <w:r w:rsidRPr="004269D0">
              <w:rPr>
                <w:noProof/>
                <w:webHidden/>
                <w:sz w:val="32"/>
                <w:szCs w:val="32"/>
              </w:rPr>
              <w:fldChar w:fldCharType="separate"/>
            </w:r>
            <w:r w:rsidR="00694C78">
              <w:rPr>
                <w:noProof/>
                <w:webHidden/>
                <w:sz w:val="32"/>
                <w:szCs w:val="32"/>
              </w:rPr>
              <w:t>39</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10" w:history="1">
            <w:r w:rsidRPr="004269D0">
              <w:rPr>
                <w:rStyle w:val="Hyperlink"/>
                <w:rFonts w:ascii="Tahoma" w:hAnsi="Tahoma" w:cs="Tahoma"/>
                <w:noProof/>
                <w:sz w:val="32"/>
                <w:szCs w:val="32"/>
                <w:lang w:val="en-US"/>
              </w:rPr>
              <w:t>7.</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Conclusion</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_Toc226289710 \h </w:instrText>
            </w:r>
            <w:r w:rsidRPr="004269D0">
              <w:rPr>
                <w:noProof/>
                <w:webHidden/>
                <w:sz w:val="32"/>
                <w:szCs w:val="32"/>
              </w:rPr>
            </w:r>
            <w:r w:rsidRPr="004269D0">
              <w:rPr>
                <w:noProof/>
                <w:webHidden/>
                <w:sz w:val="32"/>
                <w:szCs w:val="32"/>
              </w:rPr>
              <w:fldChar w:fldCharType="separate"/>
            </w:r>
            <w:r w:rsidR="00694C78">
              <w:rPr>
                <w:noProof/>
                <w:webHidden/>
                <w:sz w:val="32"/>
                <w:szCs w:val="32"/>
              </w:rPr>
              <w:t>65</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11" w:history="1">
            <w:r w:rsidRPr="004269D0">
              <w:rPr>
                <w:rStyle w:val="Hyperlink"/>
                <w:rFonts w:ascii="Tahoma" w:hAnsi="Tahoma" w:cs="Tahoma"/>
                <w:noProof/>
                <w:sz w:val="32"/>
                <w:szCs w:val="32"/>
                <w:lang w:val="en-US"/>
              </w:rPr>
              <w:t>8.</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Appendixes</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_Toc226289711 \h </w:instrText>
            </w:r>
            <w:r w:rsidRPr="004269D0">
              <w:rPr>
                <w:noProof/>
                <w:webHidden/>
                <w:sz w:val="32"/>
                <w:szCs w:val="32"/>
              </w:rPr>
            </w:r>
            <w:r w:rsidRPr="004269D0">
              <w:rPr>
                <w:noProof/>
                <w:webHidden/>
                <w:sz w:val="32"/>
                <w:szCs w:val="32"/>
              </w:rPr>
              <w:fldChar w:fldCharType="separate"/>
            </w:r>
            <w:r w:rsidR="00694C78">
              <w:rPr>
                <w:noProof/>
                <w:webHidden/>
                <w:sz w:val="32"/>
                <w:szCs w:val="32"/>
              </w:rPr>
              <w:t>68</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2" w:history="1">
            <w:r w:rsidRPr="004269D0">
              <w:rPr>
                <w:rStyle w:val="Hyperlink"/>
                <w:rFonts w:ascii="Tahoma" w:hAnsi="Tahoma" w:cs="Tahoma"/>
                <w:noProof/>
                <w:sz w:val="32"/>
                <w:szCs w:val="32"/>
                <w:lang w:val="en-US"/>
              </w:rPr>
              <w:t>Appendix 1: MAP of EAC Member states</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_Toc226289712 \h </w:instrText>
            </w:r>
            <w:r w:rsidRPr="004269D0">
              <w:rPr>
                <w:noProof/>
                <w:webHidden/>
                <w:sz w:val="32"/>
                <w:szCs w:val="32"/>
              </w:rPr>
            </w:r>
            <w:r w:rsidRPr="004269D0">
              <w:rPr>
                <w:noProof/>
                <w:webHidden/>
                <w:sz w:val="32"/>
                <w:szCs w:val="32"/>
              </w:rPr>
              <w:fldChar w:fldCharType="separate"/>
            </w:r>
            <w:r w:rsidR="00694C78">
              <w:rPr>
                <w:noProof/>
                <w:webHidden/>
                <w:sz w:val="32"/>
                <w:szCs w:val="32"/>
              </w:rPr>
              <w:t>68</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3" w:history="1">
            <w:r w:rsidRPr="004269D0">
              <w:rPr>
                <w:rStyle w:val="Hyperlink"/>
                <w:rFonts w:ascii="Tahoma" w:hAnsi="Tahoma" w:cs="Tahoma"/>
                <w:noProof/>
                <w:sz w:val="32"/>
                <w:szCs w:val="32"/>
                <w:lang w:val="en-US"/>
              </w:rPr>
              <w:t>Appendix 2: The Basic Social Anthropological model of ethnicity</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_Toc226289713 \h </w:instrText>
            </w:r>
            <w:r w:rsidRPr="004269D0">
              <w:rPr>
                <w:noProof/>
                <w:webHidden/>
                <w:sz w:val="32"/>
                <w:szCs w:val="32"/>
              </w:rPr>
            </w:r>
            <w:r w:rsidRPr="004269D0">
              <w:rPr>
                <w:noProof/>
                <w:webHidden/>
                <w:sz w:val="32"/>
                <w:szCs w:val="32"/>
              </w:rPr>
              <w:fldChar w:fldCharType="separate"/>
            </w:r>
            <w:r w:rsidR="00694C78">
              <w:rPr>
                <w:noProof/>
                <w:webHidden/>
                <w:sz w:val="32"/>
                <w:szCs w:val="32"/>
              </w:rPr>
              <w:t>69</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4" w:history="1">
            <w:r w:rsidRPr="004269D0">
              <w:rPr>
                <w:rStyle w:val="Hyperlink"/>
                <w:rFonts w:ascii="Tahoma" w:hAnsi="Tahoma" w:cs="Tahoma"/>
                <w:noProof/>
                <w:sz w:val="32"/>
                <w:szCs w:val="32"/>
                <w:lang w:val="en-US"/>
              </w:rPr>
              <w:t>Appendix 3: Table of critical historical events of the EAC</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_Toc226289714 \h </w:instrText>
            </w:r>
            <w:r w:rsidRPr="004269D0">
              <w:rPr>
                <w:noProof/>
                <w:webHidden/>
                <w:sz w:val="32"/>
                <w:szCs w:val="32"/>
              </w:rPr>
            </w:r>
            <w:r w:rsidRPr="004269D0">
              <w:rPr>
                <w:noProof/>
                <w:webHidden/>
                <w:sz w:val="32"/>
                <w:szCs w:val="32"/>
              </w:rPr>
              <w:fldChar w:fldCharType="separate"/>
            </w:r>
            <w:r w:rsidR="00694C78">
              <w:rPr>
                <w:noProof/>
                <w:webHidden/>
                <w:sz w:val="32"/>
                <w:szCs w:val="32"/>
              </w:rPr>
              <w:t>69</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5" w:history="1">
            <w:r w:rsidRPr="004269D0">
              <w:rPr>
                <w:rStyle w:val="Hyperlink"/>
                <w:rFonts w:ascii="Tahoma" w:hAnsi="Tahoma" w:cs="Tahoma"/>
                <w:noProof/>
                <w:sz w:val="32"/>
                <w:szCs w:val="32"/>
                <w:lang w:val="en-US"/>
              </w:rPr>
              <w:t>Appendix 5: Persons, Organizations and Authorities consulted:</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_Toc226289715 \h </w:instrText>
            </w:r>
            <w:r w:rsidRPr="004269D0">
              <w:rPr>
                <w:noProof/>
                <w:webHidden/>
                <w:sz w:val="32"/>
                <w:szCs w:val="32"/>
              </w:rPr>
            </w:r>
            <w:r w:rsidRPr="004269D0">
              <w:rPr>
                <w:noProof/>
                <w:webHidden/>
                <w:sz w:val="32"/>
                <w:szCs w:val="32"/>
              </w:rPr>
              <w:fldChar w:fldCharType="separate"/>
            </w:r>
            <w:r w:rsidR="00694C78">
              <w:rPr>
                <w:noProof/>
                <w:webHidden/>
                <w:sz w:val="32"/>
                <w:szCs w:val="32"/>
              </w:rPr>
              <w:t>72</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6" w:history="1">
            <w:r w:rsidRPr="004269D0">
              <w:rPr>
                <w:rStyle w:val="Hyperlink"/>
                <w:rFonts w:ascii="Tahoma" w:hAnsi="Tahoma" w:cs="Tahoma"/>
                <w:noProof/>
                <w:sz w:val="32"/>
                <w:szCs w:val="32"/>
                <w:lang w:val="en-US"/>
              </w:rPr>
              <w:t>Appendix 6:  private sector &amp; regional CSO’s in EA:</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_Toc226289716 \h </w:instrText>
            </w:r>
            <w:r w:rsidRPr="004269D0">
              <w:rPr>
                <w:noProof/>
                <w:webHidden/>
                <w:sz w:val="32"/>
                <w:szCs w:val="32"/>
              </w:rPr>
            </w:r>
            <w:r w:rsidRPr="004269D0">
              <w:rPr>
                <w:noProof/>
                <w:webHidden/>
                <w:sz w:val="32"/>
                <w:szCs w:val="32"/>
              </w:rPr>
              <w:fldChar w:fldCharType="separate"/>
            </w:r>
            <w:r w:rsidR="00694C78">
              <w:rPr>
                <w:noProof/>
                <w:webHidden/>
                <w:sz w:val="32"/>
                <w:szCs w:val="32"/>
              </w:rPr>
              <w:t>73</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7" w:history="1">
            <w:r w:rsidRPr="004269D0">
              <w:rPr>
                <w:rStyle w:val="Hyperlink"/>
                <w:rFonts w:ascii="Tahoma" w:hAnsi="Tahoma" w:cs="Tahoma"/>
                <w:noProof/>
                <w:sz w:val="32"/>
                <w:szCs w:val="32"/>
                <w:lang w:val="en-US"/>
              </w:rPr>
              <w:t>Appendix 7: SSI Telephone questionnaire checklist:</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_Toc226289717 \h </w:instrText>
            </w:r>
            <w:r w:rsidRPr="004269D0">
              <w:rPr>
                <w:noProof/>
                <w:webHidden/>
                <w:sz w:val="32"/>
                <w:szCs w:val="32"/>
              </w:rPr>
            </w:r>
            <w:r w:rsidRPr="004269D0">
              <w:rPr>
                <w:noProof/>
                <w:webHidden/>
                <w:sz w:val="32"/>
                <w:szCs w:val="32"/>
              </w:rPr>
              <w:fldChar w:fldCharType="separate"/>
            </w:r>
            <w:r w:rsidR="00694C78">
              <w:rPr>
                <w:noProof/>
                <w:webHidden/>
                <w:sz w:val="32"/>
                <w:szCs w:val="32"/>
              </w:rPr>
              <w:t>75</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8" w:history="1">
            <w:r w:rsidRPr="004269D0">
              <w:rPr>
                <w:rStyle w:val="Hyperlink"/>
                <w:rFonts w:ascii="Tahoma" w:hAnsi="Tahoma" w:cs="Tahoma"/>
                <w:noProof/>
                <w:sz w:val="32"/>
                <w:szCs w:val="32"/>
                <w:lang w:val="en-US"/>
              </w:rPr>
              <w:t>Appendix 8: Typology of participation</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_Toc226289718 \h </w:instrText>
            </w:r>
            <w:r w:rsidRPr="004269D0">
              <w:rPr>
                <w:noProof/>
                <w:webHidden/>
                <w:sz w:val="32"/>
                <w:szCs w:val="32"/>
              </w:rPr>
            </w:r>
            <w:r w:rsidRPr="004269D0">
              <w:rPr>
                <w:noProof/>
                <w:webHidden/>
                <w:sz w:val="32"/>
                <w:szCs w:val="32"/>
              </w:rPr>
              <w:fldChar w:fldCharType="separate"/>
            </w:r>
            <w:r w:rsidR="00694C78">
              <w:rPr>
                <w:noProof/>
                <w:webHidden/>
                <w:sz w:val="32"/>
                <w:szCs w:val="32"/>
              </w:rPr>
              <w:t>76</w:t>
            </w:r>
            <w:r w:rsidRPr="004269D0">
              <w:rPr>
                <w:noProof/>
                <w:webHidden/>
                <w:sz w:val="32"/>
                <w:szCs w:val="32"/>
              </w:rPr>
              <w:fldChar w:fldCharType="end"/>
            </w:r>
          </w:hyperlink>
        </w:p>
        <w:p w:rsidR="004269D0" w:rsidRPr="004269D0" w:rsidRDefault="004269D0">
          <w:pPr>
            <w:pStyle w:val="Indholdsfortegnelse1"/>
            <w:tabs>
              <w:tab w:val="right" w:leader="dot" w:pos="9628"/>
            </w:tabs>
            <w:rPr>
              <w:rFonts w:asciiTheme="minorHAnsi" w:eastAsiaTheme="minorEastAsia" w:hAnsiTheme="minorHAnsi" w:cstheme="minorBidi"/>
              <w:noProof/>
              <w:sz w:val="32"/>
              <w:szCs w:val="32"/>
              <w:lang w:eastAsia="da-DK"/>
            </w:rPr>
          </w:pPr>
          <w:hyperlink w:anchor="_Toc226289719" w:history="1">
            <w:r w:rsidRPr="004269D0">
              <w:rPr>
                <w:rStyle w:val="Hyperlink"/>
                <w:rFonts w:ascii="Tahoma" w:hAnsi="Tahoma" w:cs="Tahoma"/>
                <w:noProof/>
                <w:sz w:val="32"/>
                <w:szCs w:val="32"/>
                <w:lang w:val="en-US"/>
              </w:rPr>
              <w:t>Appendix 9: Partitioned communities in the Great Lakes Region</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_Toc226289719 \h </w:instrText>
            </w:r>
            <w:r w:rsidRPr="004269D0">
              <w:rPr>
                <w:noProof/>
                <w:webHidden/>
                <w:sz w:val="32"/>
                <w:szCs w:val="32"/>
              </w:rPr>
            </w:r>
            <w:r w:rsidRPr="004269D0">
              <w:rPr>
                <w:noProof/>
                <w:webHidden/>
                <w:sz w:val="32"/>
                <w:szCs w:val="32"/>
              </w:rPr>
              <w:fldChar w:fldCharType="separate"/>
            </w:r>
            <w:r w:rsidR="00694C78">
              <w:rPr>
                <w:noProof/>
                <w:webHidden/>
                <w:sz w:val="32"/>
                <w:szCs w:val="32"/>
              </w:rPr>
              <w:t>77</w:t>
            </w:r>
            <w:r w:rsidRPr="004269D0">
              <w:rPr>
                <w:noProof/>
                <w:webHidden/>
                <w:sz w:val="32"/>
                <w:szCs w:val="32"/>
              </w:rPr>
              <w:fldChar w:fldCharType="end"/>
            </w:r>
          </w:hyperlink>
        </w:p>
        <w:p w:rsidR="004269D0" w:rsidRPr="004269D0" w:rsidRDefault="004269D0">
          <w:pPr>
            <w:pStyle w:val="Indholdsfortegnelse1"/>
            <w:tabs>
              <w:tab w:val="left" w:pos="440"/>
              <w:tab w:val="right" w:leader="dot" w:pos="9628"/>
            </w:tabs>
            <w:rPr>
              <w:rFonts w:asciiTheme="minorHAnsi" w:eastAsiaTheme="minorEastAsia" w:hAnsiTheme="minorHAnsi" w:cstheme="minorBidi"/>
              <w:noProof/>
              <w:sz w:val="32"/>
              <w:szCs w:val="32"/>
              <w:lang w:eastAsia="da-DK"/>
            </w:rPr>
          </w:pPr>
          <w:hyperlink w:anchor="_Toc226289720" w:history="1">
            <w:r w:rsidRPr="004269D0">
              <w:rPr>
                <w:rStyle w:val="Hyperlink"/>
                <w:rFonts w:ascii="Tahoma" w:hAnsi="Tahoma" w:cs="Tahoma"/>
                <w:noProof/>
                <w:sz w:val="32"/>
                <w:szCs w:val="32"/>
                <w:lang w:val="en-US"/>
              </w:rPr>
              <w:t>9.</w:t>
            </w:r>
            <w:r w:rsidRPr="004269D0">
              <w:rPr>
                <w:rFonts w:asciiTheme="minorHAnsi" w:eastAsiaTheme="minorEastAsia" w:hAnsiTheme="minorHAnsi" w:cstheme="minorBidi"/>
                <w:noProof/>
                <w:sz w:val="32"/>
                <w:szCs w:val="32"/>
                <w:lang w:eastAsia="da-DK"/>
              </w:rPr>
              <w:tab/>
            </w:r>
            <w:r w:rsidRPr="004269D0">
              <w:rPr>
                <w:rStyle w:val="Hyperlink"/>
                <w:rFonts w:ascii="Tahoma" w:hAnsi="Tahoma" w:cs="Tahoma"/>
                <w:noProof/>
                <w:sz w:val="32"/>
                <w:szCs w:val="32"/>
                <w:lang w:val="en-US"/>
              </w:rPr>
              <w:t>Biography</w:t>
            </w:r>
            <w:r w:rsidRPr="004269D0">
              <w:rPr>
                <w:noProof/>
                <w:webHidden/>
                <w:sz w:val="32"/>
                <w:szCs w:val="32"/>
              </w:rPr>
              <w:tab/>
            </w:r>
            <w:r w:rsidRPr="004269D0">
              <w:rPr>
                <w:noProof/>
                <w:webHidden/>
                <w:sz w:val="32"/>
                <w:szCs w:val="32"/>
              </w:rPr>
              <w:fldChar w:fldCharType="begin"/>
            </w:r>
            <w:r w:rsidRPr="004269D0">
              <w:rPr>
                <w:noProof/>
                <w:webHidden/>
                <w:sz w:val="32"/>
                <w:szCs w:val="32"/>
              </w:rPr>
              <w:instrText xml:space="preserve"> PAGEREF _Toc226289720 \h </w:instrText>
            </w:r>
            <w:r w:rsidRPr="004269D0">
              <w:rPr>
                <w:noProof/>
                <w:webHidden/>
                <w:sz w:val="32"/>
                <w:szCs w:val="32"/>
              </w:rPr>
            </w:r>
            <w:r w:rsidRPr="004269D0">
              <w:rPr>
                <w:noProof/>
                <w:webHidden/>
                <w:sz w:val="32"/>
                <w:szCs w:val="32"/>
              </w:rPr>
              <w:fldChar w:fldCharType="separate"/>
            </w:r>
            <w:r w:rsidR="00694C78">
              <w:rPr>
                <w:noProof/>
                <w:webHidden/>
                <w:sz w:val="32"/>
                <w:szCs w:val="32"/>
              </w:rPr>
              <w:t>78</w:t>
            </w:r>
            <w:r w:rsidRPr="004269D0">
              <w:rPr>
                <w:noProof/>
                <w:webHidden/>
                <w:sz w:val="32"/>
                <w:szCs w:val="32"/>
              </w:rPr>
              <w:fldChar w:fldCharType="end"/>
            </w:r>
          </w:hyperlink>
        </w:p>
        <w:p w:rsidR="004538D4" w:rsidRPr="004269D0" w:rsidRDefault="004538D4">
          <w:pPr>
            <w:rPr>
              <w:sz w:val="32"/>
              <w:szCs w:val="32"/>
              <w:lang w:val="en-US"/>
            </w:rPr>
          </w:pPr>
          <w:r w:rsidRPr="004269D0">
            <w:rPr>
              <w:sz w:val="32"/>
              <w:szCs w:val="32"/>
              <w:lang w:val="en-US"/>
            </w:rPr>
            <w:fldChar w:fldCharType="end"/>
          </w:r>
        </w:p>
      </w:sdtContent>
    </w:sdt>
    <w:p w:rsidR="001D4B8E" w:rsidRPr="004269D0" w:rsidRDefault="001D4B8E" w:rsidP="005F74EB">
      <w:pPr>
        <w:spacing w:line="360" w:lineRule="auto"/>
        <w:rPr>
          <w:szCs w:val="24"/>
          <w:lang w:val="en-US"/>
        </w:rPr>
      </w:pPr>
    </w:p>
    <w:p w:rsidR="001D4B8E" w:rsidRPr="004269D0" w:rsidRDefault="001D4B8E" w:rsidP="005F74EB">
      <w:pPr>
        <w:spacing w:line="360" w:lineRule="auto"/>
        <w:rPr>
          <w:szCs w:val="24"/>
          <w:lang w:val="en-US"/>
        </w:rPr>
      </w:pPr>
    </w:p>
    <w:p w:rsidR="00CD471A" w:rsidRPr="004269D0" w:rsidRDefault="00CD471A" w:rsidP="005F74EB">
      <w:pPr>
        <w:spacing w:line="360" w:lineRule="auto"/>
        <w:rPr>
          <w:szCs w:val="24"/>
          <w:lang w:val="en-US"/>
        </w:rPr>
      </w:pPr>
    </w:p>
    <w:p w:rsidR="002B0C8F" w:rsidRPr="004269D0" w:rsidRDefault="002B0C8F" w:rsidP="005F74EB">
      <w:pPr>
        <w:spacing w:line="360" w:lineRule="auto"/>
        <w:rPr>
          <w:szCs w:val="24"/>
          <w:lang w:val="en-US"/>
        </w:rPr>
        <w:sectPr w:rsidR="002B0C8F" w:rsidRPr="004269D0" w:rsidSect="005B6AC4">
          <w:headerReference w:type="default" r:id="rId14"/>
          <w:footerReference w:type="default" r:id="rId15"/>
          <w:headerReference w:type="first" r:id="rId16"/>
          <w:footerReference w:type="first" r:id="rId17"/>
          <w:type w:val="evenPage"/>
          <w:pgSz w:w="11906" w:h="16838"/>
          <w:pgMar w:top="1701" w:right="1134" w:bottom="1701" w:left="1134" w:header="708" w:footer="708" w:gutter="0"/>
          <w:pgNumType w:fmt="lowerRoman" w:start="1"/>
          <w:cols w:space="708"/>
          <w:docGrid w:linePitch="360"/>
        </w:sectPr>
      </w:pPr>
    </w:p>
    <w:p w:rsidR="00CD471A" w:rsidRPr="004269D0" w:rsidRDefault="00CD471A" w:rsidP="005F74EB">
      <w:pPr>
        <w:spacing w:line="360" w:lineRule="auto"/>
        <w:rPr>
          <w:szCs w:val="24"/>
          <w:lang w:val="en-US"/>
        </w:rPr>
      </w:pPr>
    </w:p>
    <w:p w:rsidR="00F022E3" w:rsidRPr="004269D0" w:rsidRDefault="003C6CE2" w:rsidP="005F74EB">
      <w:pPr>
        <w:pStyle w:val="Overskrift1"/>
        <w:numPr>
          <w:ilvl w:val="0"/>
          <w:numId w:val="1"/>
        </w:numPr>
        <w:spacing w:line="360" w:lineRule="auto"/>
        <w:rPr>
          <w:rFonts w:ascii="Tahoma" w:hAnsi="Tahoma" w:cs="Tahoma"/>
          <w:lang w:val="en-US"/>
        </w:rPr>
      </w:pPr>
      <w:bookmarkStart w:id="16" w:name="_Toc226289704"/>
      <w:r w:rsidRPr="004269D0">
        <w:rPr>
          <w:rFonts w:ascii="Tahoma" w:hAnsi="Tahoma" w:cs="Tahoma"/>
          <w:lang w:val="en-US"/>
        </w:rPr>
        <w:t>Introduction</w:t>
      </w:r>
      <w:bookmarkEnd w:id="16"/>
      <w:r w:rsidR="00F022E3" w:rsidRPr="004269D0">
        <w:rPr>
          <w:rFonts w:ascii="Tahoma" w:hAnsi="Tahoma" w:cs="Tahoma"/>
          <w:lang w:val="en-US"/>
        </w:rPr>
        <w:t xml:space="preserve"> </w:t>
      </w:r>
    </w:p>
    <w:p w:rsidR="00501F15" w:rsidRPr="004269D0" w:rsidRDefault="00501F15" w:rsidP="005F74EB">
      <w:pPr>
        <w:spacing w:line="360" w:lineRule="auto"/>
        <w:rPr>
          <w:szCs w:val="24"/>
          <w:lang w:val="en-US"/>
        </w:rPr>
      </w:pPr>
    </w:p>
    <w:p w:rsidR="003C6CE2" w:rsidRPr="004269D0" w:rsidRDefault="0049147E" w:rsidP="00447184">
      <w:pPr>
        <w:spacing w:line="360" w:lineRule="auto"/>
        <w:jc w:val="both"/>
        <w:rPr>
          <w:szCs w:val="24"/>
          <w:lang w:val="en-US"/>
        </w:rPr>
      </w:pPr>
      <w:r w:rsidRPr="004269D0">
        <w:rPr>
          <w:szCs w:val="24"/>
          <w:lang w:val="en-US"/>
        </w:rPr>
        <w:t>My initial interest in EA</w:t>
      </w:r>
      <w:r w:rsidR="003C6CE2" w:rsidRPr="004269D0">
        <w:rPr>
          <w:szCs w:val="24"/>
          <w:lang w:val="en-US"/>
        </w:rPr>
        <w:t xml:space="preserve"> inte</w:t>
      </w:r>
      <w:r w:rsidR="005D1884" w:rsidRPr="004269D0">
        <w:rPr>
          <w:szCs w:val="24"/>
          <w:lang w:val="en-US"/>
        </w:rPr>
        <w:t>gration</w:t>
      </w:r>
      <w:r w:rsidRPr="004269D0">
        <w:rPr>
          <w:szCs w:val="24"/>
          <w:lang w:val="en-US"/>
        </w:rPr>
        <w:t>,</w:t>
      </w:r>
      <w:r w:rsidR="003C6CE2" w:rsidRPr="004269D0">
        <w:rPr>
          <w:szCs w:val="24"/>
          <w:lang w:val="en-US"/>
        </w:rPr>
        <w:t xml:space="preserve"> primarily ste</w:t>
      </w:r>
      <w:r w:rsidR="005D1884" w:rsidRPr="004269D0">
        <w:rPr>
          <w:szCs w:val="24"/>
          <w:lang w:val="en-US"/>
        </w:rPr>
        <w:t xml:space="preserve">m from </w:t>
      </w:r>
      <w:r w:rsidR="003C6CE2" w:rsidRPr="004269D0">
        <w:rPr>
          <w:szCs w:val="24"/>
          <w:lang w:val="en-US"/>
        </w:rPr>
        <w:t>discussion</w:t>
      </w:r>
      <w:r w:rsidRPr="004269D0">
        <w:rPr>
          <w:szCs w:val="24"/>
          <w:lang w:val="en-US"/>
        </w:rPr>
        <w:t>s with Rwandans, from my stay</w:t>
      </w:r>
      <w:r w:rsidR="003C6CE2" w:rsidRPr="004269D0">
        <w:rPr>
          <w:szCs w:val="24"/>
          <w:lang w:val="en-US"/>
        </w:rPr>
        <w:t xml:space="preserve"> in the country 2006-2007.  During those days both Rwand</w:t>
      </w:r>
      <w:r w:rsidRPr="004269D0">
        <w:rPr>
          <w:szCs w:val="24"/>
          <w:lang w:val="en-US"/>
        </w:rPr>
        <w:t xml:space="preserve">a and Burundi </w:t>
      </w:r>
      <w:r w:rsidR="003C6CE2" w:rsidRPr="004269D0">
        <w:rPr>
          <w:szCs w:val="24"/>
          <w:lang w:val="en-US"/>
        </w:rPr>
        <w:t>joined th</w:t>
      </w:r>
      <w:r w:rsidR="00434E54" w:rsidRPr="004269D0">
        <w:rPr>
          <w:szCs w:val="24"/>
          <w:lang w:val="en-US"/>
        </w:rPr>
        <w:t>e EAC</w:t>
      </w:r>
      <w:r w:rsidR="005D1884" w:rsidRPr="004269D0">
        <w:rPr>
          <w:szCs w:val="24"/>
          <w:lang w:val="en-US"/>
        </w:rPr>
        <w:t xml:space="preserve"> </w:t>
      </w:r>
      <w:r w:rsidR="00C746E8" w:rsidRPr="004269D0">
        <w:rPr>
          <w:lang w:val="en-US"/>
        </w:rPr>
        <w:t>(see app</w:t>
      </w:r>
      <w:r w:rsidR="00D01D06" w:rsidRPr="004269D0">
        <w:rPr>
          <w:lang w:val="en-US"/>
        </w:rPr>
        <w:t>endix 1</w:t>
      </w:r>
      <w:r w:rsidR="00C746E8" w:rsidRPr="004269D0">
        <w:rPr>
          <w:lang w:val="en-US"/>
        </w:rPr>
        <w:t>)</w:t>
      </w:r>
      <w:r w:rsidR="003C6CE2" w:rsidRPr="004269D0">
        <w:rPr>
          <w:szCs w:val="24"/>
          <w:lang w:val="en-US"/>
        </w:rPr>
        <w:t>,</w:t>
      </w:r>
      <w:r w:rsidR="005D1884" w:rsidRPr="004269D0">
        <w:rPr>
          <w:szCs w:val="24"/>
          <w:lang w:val="en-US"/>
        </w:rPr>
        <w:t xml:space="preserve"> and membership of</w:t>
      </w:r>
      <w:r w:rsidR="003C6CE2" w:rsidRPr="004269D0">
        <w:rPr>
          <w:szCs w:val="24"/>
          <w:lang w:val="en-US"/>
        </w:rPr>
        <w:t xml:space="preserve"> this regional organization stimulated lengthy discussio</w:t>
      </w:r>
      <w:r w:rsidR="005D1884" w:rsidRPr="004269D0">
        <w:rPr>
          <w:szCs w:val="24"/>
          <w:lang w:val="en-US"/>
        </w:rPr>
        <w:t xml:space="preserve">ns, hopes &amp; fears </w:t>
      </w:r>
      <w:r w:rsidRPr="004269D0">
        <w:rPr>
          <w:szCs w:val="24"/>
          <w:lang w:val="en-US"/>
        </w:rPr>
        <w:t>among Rwandans about</w:t>
      </w:r>
      <w:r w:rsidR="00D16389" w:rsidRPr="004269D0">
        <w:rPr>
          <w:szCs w:val="24"/>
          <w:lang w:val="en-US"/>
        </w:rPr>
        <w:t xml:space="preserve"> the</w:t>
      </w:r>
      <w:r w:rsidR="005F4CE0" w:rsidRPr="004269D0">
        <w:rPr>
          <w:szCs w:val="24"/>
          <w:lang w:val="en-US"/>
        </w:rPr>
        <w:t xml:space="preserve"> consequences and possibilities of</w:t>
      </w:r>
      <w:r w:rsidR="00D52C88" w:rsidRPr="004269D0">
        <w:rPr>
          <w:szCs w:val="24"/>
          <w:lang w:val="en-US"/>
        </w:rPr>
        <w:t xml:space="preserve"> </w:t>
      </w:r>
      <w:r w:rsidR="003C6CE2" w:rsidRPr="004269D0">
        <w:rPr>
          <w:szCs w:val="24"/>
          <w:lang w:val="en-US"/>
        </w:rPr>
        <w:t xml:space="preserve"> </w:t>
      </w:r>
      <w:r w:rsidR="00DE131B" w:rsidRPr="004269D0">
        <w:rPr>
          <w:szCs w:val="24"/>
          <w:lang w:val="en-US"/>
        </w:rPr>
        <w:t>EA</w:t>
      </w:r>
      <w:r w:rsidR="003C6CE2" w:rsidRPr="004269D0">
        <w:rPr>
          <w:szCs w:val="24"/>
          <w:lang w:val="en-US"/>
        </w:rPr>
        <w:t xml:space="preserve"> unification.  </w:t>
      </w:r>
    </w:p>
    <w:p w:rsidR="00431A2D" w:rsidRPr="004269D0" w:rsidRDefault="00431A2D" w:rsidP="00447184">
      <w:pPr>
        <w:spacing w:line="360" w:lineRule="auto"/>
        <w:jc w:val="both"/>
        <w:rPr>
          <w:szCs w:val="24"/>
          <w:lang w:val="en-US"/>
        </w:rPr>
      </w:pPr>
      <w:r w:rsidRPr="004269D0">
        <w:rPr>
          <w:szCs w:val="24"/>
          <w:lang w:val="en-US"/>
        </w:rPr>
        <w:t xml:space="preserve">Usually questions of </w:t>
      </w:r>
      <w:r w:rsidR="005D1884" w:rsidRPr="004269D0">
        <w:rPr>
          <w:szCs w:val="24"/>
          <w:lang w:val="en-US"/>
        </w:rPr>
        <w:t xml:space="preserve">EA </w:t>
      </w:r>
      <w:r w:rsidRPr="004269D0">
        <w:rPr>
          <w:szCs w:val="24"/>
          <w:lang w:val="en-US"/>
        </w:rPr>
        <w:t xml:space="preserve">regional integration are tackled at an intergovernmental level between heads of state, national parliaments and regional institutions, but these issues also have tangible impacts on the lives of </w:t>
      </w:r>
      <w:r w:rsidR="009A6EC9" w:rsidRPr="004269D0">
        <w:rPr>
          <w:szCs w:val="24"/>
          <w:lang w:val="en-US"/>
        </w:rPr>
        <w:t>ordinary citizens</w:t>
      </w:r>
      <w:r w:rsidRPr="004269D0">
        <w:rPr>
          <w:szCs w:val="24"/>
          <w:lang w:val="en-US"/>
        </w:rPr>
        <w:t>. Dur</w:t>
      </w:r>
      <w:r w:rsidR="009A6EC9" w:rsidRPr="004269D0">
        <w:rPr>
          <w:szCs w:val="24"/>
          <w:lang w:val="en-US"/>
        </w:rPr>
        <w:t>ing a bus trip in Rwanda, I</w:t>
      </w:r>
      <w:r w:rsidRPr="004269D0">
        <w:rPr>
          <w:szCs w:val="24"/>
          <w:lang w:val="en-US"/>
        </w:rPr>
        <w:t xml:space="preserve"> talked to a young man that was returning to his family in DRC. Discussing the job situation for young p</w:t>
      </w:r>
      <w:r w:rsidR="0049147E" w:rsidRPr="004269D0">
        <w:rPr>
          <w:szCs w:val="24"/>
          <w:lang w:val="en-US"/>
        </w:rPr>
        <w:t>eople in EA</w:t>
      </w:r>
      <w:r w:rsidRPr="004269D0">
        <w:rPr>
          <w:szCs w:val="24"/>
          <w:lang w:val="en-US"/>
        </w:rPr>
        <w:t xml:space="preserve">, he explained me one of his greatest predicaments; </w:t>
      </w:r>
    </w:p>
    <w:p w:rsidR="00431A2D" w:rsidRPr="004269D0" w:rsidRDefault="00431A2D" w:rsidP="00447184">
      <w:pPr>
        <w:spacing w:line="360" w:lineRule="auto"/>
        <w:jc w:val="both"/>
        <w:rPr>
          <w:szCs w:val="24"/>
          <w:lang w:val="en-US"/>
        </w:rPr>
      </w:pPr>
      <w:r w:rsidRPr="004269D0">
        <w:rPr>
          <w:szCs w:val="24"/>
          <w:lang w:val="en-US"/>
        </w:rPr>
        <w:t>“</w:t>
      </w:r>
      <w:r w:rsidRPr="004269D0">
        <w:rPr>
          <w:i/>
          <w:szCs w:val="24"/>
          <w:lang w:val="en-US"/>
        </w:rPr>
        <w:t xml:space="preserve">In Rwanda they call me “Banyamulenge </w:t>
      </w:r>
      <w:r w:rsidR="0078137B" w:rsidRPr="004269D0">
        <w:rPr>
          <w:szCs w:val="24"/>
          <w:lang w:val="en-US"/>
        </w:rPr>
        <w:t>[ethnic group in DRC]</w:t>
      </w:r>
      <w:r w:rsidRPr="004269D0">
        <w:rPr>
          <w:szCs w:val="24"/>
          <w:lang w:val="en-US"/>
        </w:rPr>
        <w:t xml:space="preserve"> </w:t>
      </w:r>
      <w:r w:rsidRPr="004269D0">
        <w:rPr>
          <w:i/>
          <w:szCs w:val="24"/>
          <w:lang w:val="en-US"/>
        </w:rPr>
        <w:t xml:space="preserve">and tell me to go home. In Congo they call me “Banyarwanda” </w:t>
      </w:r>
      <w:r w:rsidR="007E11F2" w:rsidRPr="004269D0">
        <w:rPr>
          <w:szCs w:val="24"/>
          <w:lang w:val="en-US"/>
        </w:rPr>
        <w:t>[r</w:t>
      </w:r>
      <w:r w:rsidR="0078137B" w:rsidRPr="004269D0">
        <w:rPr>
          <w:szCs w:val="24"/>
          <w:lang w:val="en-US"/>
        </w:rPr>
        <w:t>wandese]</w:t>
      </w:r>
      <w:r w:rsidRPr="004269D0">
        <w:rPr>
          <w:szCs w:val="24"/>
          <w:lang w:val="en-US"/>
        </w:rPr>
        <w:t xml:space="preserve"> </w:t>
      </w:r>
      <w:r w:rsidRPr="004269D0">
        <w:rPr>
          <w:i/>
          <w:szCs w:val="24"/>
          <w:lang w:val="en-US"/>
        </w:rPr>
        <w:t xml:space="preserve">and tell me to go back to my people. I have family on both sides of the border, but am a stranger everywhere I go, what can I do? Many youth are in the same situation as me, pushed around and confused about where we belong, who we are and what we can do to improve our situation. Perhaps we need to forget about the borders and groups and unite as one people in East Africa, but there is so much hatred and fear that I think the situation will last forever”    </w:t>
      </w:r>
      <w:r w:rsidR="0078137B" w:rsidRPr="004269D0">
        <w:rPr>
          <w:szCs w:val="24"/>
          <w:lang w:val="en-US"/>
        </w:rPr>
        <w:t>(</w:t>
      </w:r>
      <w:r w:rsidR="000F0F32" w:rsidRPr="004269D0">
        <w:rPr>
          <w:szCs w:val="24"/>
          <w:lang w:val="en-US"/>
        </w:rPr>
        <w:t>personal communication, 5/8/2006</w:t>
      </w:r>
      <w:r w:rsidR="0078137B" w:rsidRPr="004269D0">
        <w:rPr>
          <w:szCs w:val="24"/>
          <w:lang w:val="en-US"/>
        </w:rPr>
        <w:t>)</w:t>
      </w:r>
      <w:r w:rsidRPr="004269D0">
        <w:rPr>
          <w:szCs w:val="24"/>
          <w:lang w:val="en-US"/>
        </w:rPr>
        <w:t xml:space="preserve"> </w:t>
      </w:r>
    </w:p>
    <w:p w:rsidR="00D12796" w:rsidRPr="004269D0" w:rsidRDefault="009A6EC9" w:rsidP="00447184">
      <w:pPr>
        <w:spacing w:line="360" w:lineRule="auto"/>
        <w:jc w:val="both"/>
        <w:rPr>
          <w:szCs w:val="24"/>
          <w:lang w:val="en-US"/>
        </w:rPr>
      </w:pPr>
      <w:r w:rsidRPr="004269D0">
        <w:rPr>
          <w:szCs w:val="24"/>
          <w:lang w:val="en-US"/>
        </w:rPr>
        <w:t>Questions of social identity</w:t>
      </w:r>
      <w:r w:rsidR="0049147E" w:rsidRPr="004269D0">
        <w:rPr>
          <w:szCs w:val="24"/>
          <w:lang w:val="en-US"/>
        </w:rPr>
        <w:t xml:space="preserve"> and regional integration </w:t>
      </w:r>
      <w:r w:rsidR="00431A2D" w:rsidRPr="004269D0">
        <w:rPr>
          <w:szCs w:val="24"/>
          <w:lang w:val="en-US"/>
        </w:rPr>
        <w:t>are not just academic co</w:t>
      </w:r>
      <w:r w:rsidRPr="004269D0">
        <w:rPr>
          <w:szCs w:val="24"/>
          <w:lang w:val="en-US"/>
        </w:rPr>
        <w:t xml:space="preserve">ncepts used </w:t>
      </w:r>
      <w:r w:rsidR="00431A2D" w:rsidRPr="004269D0">
        <w:rPr>
          <w:szCs w:val="24"/>
          <w:lang w:val="en-US"/>
        </w:rPr>
        <w:t xml:space="preserve">to describe social reality </w:t>
      </w:r>
      <w:r w:rsidRPr="004269D0">
        <w:rPr>
          <w:szCs w:val="24"/>
          <w:lang w:val="en-US"/>
        </w:rPr>
        <w:t>and political processes, but</w:t>
      </w:r>
      <w:r w:rsidR="00D12796" w:rsidRPr="004269D0">
        <w:rPr>
          <w:szCs w:val="24"/>
          <w:lang w:val="en-US"/>
        </w:rPr>
        <w:t xml:space="preserve"> have concrete influence</w:t>
      </w:r>
      <w:r w:rsidR="00431A2D" w:rsidRPr="004269D0">
        <w:rPr>
          <w:szCs w:val="24"/>
          <w:lang w:val="en-US"/>
        </w:rPr>
        <w:t xml:space="preserve"> on the lives of ordinary citizens in </w:t>
      </w:r>
      <w:r w:rsidR="00DE131B" w:rsidRPr="004269D0">
        <w:rPr>
          <w:szCs w:val="24"/>
          <w:lang w:val="en-US"/>
        </w:rPr>
        <w:t>EA</w:t>
      </w:r>
      <w:r w:rsidRPr="004269D0">
        <w:rPr>
          <w:b/>
          <w:szCs w:val="24"/>
          <w:lang w:val="en-US"/>
        </w:rPr>
        <w:t xml:space="preserve">, </w:t>
      </w:r>
      <w:r w:rsidR="005D1884" w:rsidRPr="004269D0">
        <w:rPr>
          <w:szCs w:val="24"/>
          <w:lang w:val="en-US"/>
        </w:rPr>
        <w:t xml:space="preserve">as indicated </w:t>
      </w:r>
      <w:r w:rsidRPr="004269D0">
        <w:rPr>
          <w:szCs w:val="24"/>
          <w:lang w:val="en-US"/>
        </w:rPr>
        <w:t xml:space="preserve">above. </w:t>
      </w:r>
    </w:p>
    <w:p w:rsidR="00377F84" w:rsidRPr="004269D0" w:rsidRDefault="00C1323C" w:rsidP="00447184">
      <w:pPr>
        <w:spacing w:line="360" w:lineRule="auto"/>
        <w:jc w:val="both"/>
        <w:rPr>
          <w:szCs w:val="24"/>
          <w:lang w:val="en-US"/>
        </w:rPr>
      </w:pPr>
      <w:r w:rsidRPr="004269D0">
        <w:rPr>
          <w:szCs w:val="24"/>
          <w:lang w:val="en-US"/>
        </w:rPr>
        <w:t>An essential</w:t>
      </w:r>
      <w:r w:rsidR="002253C0" w:rsidRPr="004269D0">
        <w:rPr>
          <w:szCs w:val="24"/>
          <w:lang w:val="en-US"/>
        </w:rPr>
        <w:t xml:space="preserve"> question </w:t>
      </w:r>
      <w:r w:rsidR="00377F84" w:rsidRPr="004269D0">
        <w:rPr>
          <w:szCs w:val="24"/>
          <w:lang w:val="en-US"/>
        </w:rPr>
        <w:t>in r</w:t>
      </w:r>
      <w:r w:rsidR="00B03AB3" w:rsidRPr="004269D0">
        <w:rPr>
          <w:szCs w:val="24"/>
          <w:lang w:val="en-US"/>
        </w:rPr>
        <w:t xml:space="preserve">elation to </w:t>
      </w:r>
      <w:r w:rsidR="00377F84" w:rsidRPr="004269D0">
        <w:rPr>
          <w:szCs w:val="24"/>
          <w:lang w:val="en-US"/>
        </w:rPr>
        <w:t xml:space="preserve">the </w:t>
      </w:r>
      <w:r w:rsidR="002253C0" w:rsidRPr="004269D0">
        <w:rPr>
          <w:szCs w:val="24"/>
          <w:lang w:val="en-US"/>
        </w:rPr>
        <w:t>EAC</w:t>
      </w:r>
      <w:r w:rsidR="00377F84" w:rsidRPr="004269D0">
        <w:rPr>
          <w:szCs w:val="24"/>
          <w:lang w:val="en-US"/>
        </w:rPr>
        <w:t xml:space="preserve"> </w:t>
      </w:r>
      <w:r w:rsidR="00B03AB3" w:rsidRPr="004269D0">
        <w:rPr>
          <w:szCs w:val="24"/>
          <w:lang w:val="en-US"/>
        </w:rPr>
        <w:t>is whether it’s a</w:t>
      </w:r>
      <w:r w:rsidR="00377F84" w:rsidRPr="004269D0">
        <w:rPr>
          <w:szCs w:val="24"/>
          <w:lang w:val="en-US"/>
        </w:rPr>
        <w:t xml:space="preserve"> instrument</w:t>
      </w:r>
      <w:r w:rsidR="0049147E" w:rsidRPr="004269D0">
        <w:rPr>
          <w:szCs w:val="24"/>
          <w:lang w:val="en-US"/>
        </w:rPr>
        <w:t xml:space="preserve"> created by </w:t>
      </w:r>
      <w:r w:rsidR="00377F84" w:rsidRPr="004269D0">
        <w:rPr>
          <w:szCs w:val="24"/>
          <w:lang w:val="en-US"/>
        </w:rPr>
        <w:t>state bureaucracies and political eli</w:t>
      </w:r>
      <w:r w:rsidR="0049147E" w:rsidRPr="004269D0">
        <w:rPr>
          <w:szCs w:val="24"/>
          <w:lang w:val="en-US"/>
        </w:rPr>
        <w:t xml:space="preserve">tes to further their own </w:t>
      </w:r>
      <w:r w:rsidRPr="004269D0">
        <w:rPr>
          <w:szCs w:val="24"/>
          <w:lang w:val="en-US"/>
        </w:rPr>
        <w:t>interests</w:t>
      </w:r>
      <w:r w:rsidR="00377F84" w:rsidRPr="004269D0">
        <w:rPr>
          <w:szCs w:val="24"/>
          <w:lang w:val="en-US"/>
        </w:rPr>
        <w:t>, or</w:t>
      </w:r>
      <w:r w:rsidR="002253C0" w:rsidRPr="004269D0">
        <w:rPr>
          <w:szCs w:val="24"/>
          <w:lang w:val="en-US"/>
        </w:rPr>
        <w:t xml:space="preserve"> for the </w:t>
      </w:r>
      <w:r w:rsidR="00377F84" w:rsidRPr="004269D0">
        <w:rPr>
          <w:szCs w:val="24"/>
          <w:lang w:val="en-US"/>
        </w:rPr>
        <w:t>b</w:t>
      </w:r>
      <w:r w:rsidR="002253C0" w:rsidRPr="004269D0">
        <w:rPr>
          <w:szCs w:val="24"/>
          <w:lang w:val="en-US"/>
        </w:rPr>
        <w:t>enefit of</w:t>
      </w:r>
      <w:r w:rsidR="00B03AB3" w:rsidRPr="004269D0">
        <w:rPr>
          <w:szCs w:val="24"/>
          <w:lang w:val="en-US"/>
        </w:rPr>
        <w:t xml:space="preserve"> EA citizens</w:t>
      </w:r>
      <w:r w:rsidR="00377F84" w:rsidRPr="004269D0">
        <w:rPr>
          <w:szCs w:val="24"/>
          <w:lang w:val="en-US"/>
        </w:rPr>
        <w:t>. Essentially the challeng</w:t>
      </w:r>
      <w:r w:rsidR="009B646D" w:rsidRPr="004269D0">
        <w:rPr>
          <w:szCs w:val="24"/>
          <w:lang w:val="en-US"/>
        </w:rPr>
        <w:t>e remains how to embed formal statist integration project</w:t>
      </w:r>
      <w:r w:rsidR="00B03AB3" w:rsidRPr="004269D0">
        <w:rPr>
          <w:szCs w:val="24"/>
          <w:lang w:val="en-US"/>
        </w:rPr>
        <w:t>s</w:t>
      </w:r>
      <w:r w:rsidR="00377F84" w:rsidRPr="004269D0">
        <w:rPr>
          <w:szCs w:val="24"/>
          <w:lang w:val="en-US"/>
        </w:rPr>
        <w:t xml:space="preserve"> in</w:t>
      </w:r>
      <w:r w:rsidR="009B646D" w:rsidRPr="004269D0">
        <w:rPr>
          <w:szCs w:val="24"/>
          <w:lang w:val="en-US"/>
        </w:rPr>
        <w:t>to</w:t>
      </w:r>
      <w:r w:rsidR="000F0F32" w:rsidRPr="004269D0">
        <w:rPr>
          <w:szCs w:val="24"/>
          <w:lang w:val="en-US"/>
        </w:rPr>
        <w:t xml:space="preserve"> civil society; in other words</w:t>
      </w:r>
      <w:r w:rsidR="009B646D" w:rsidRPr="004269D0">
        <w:rPr>
          <w:szCs w:val="24"/>
          <w:lang w:val="en-US"/>
        </w:rPr>
        <w:t xml:space="preserve"> how</w:t>
      </w:r>
      <w:r w:rsidR="0049147E" w:rsidRPr="004269D0">
        <w:rPr>
          <w:szCs w:val="24"/>
          <w:lang w:val="en-US"/>
        </w:rPr>
        <w:t xml:space="preserve"> can</w:t>
      </w:r>
      <w:r w:rsidR="00D01D06" w:rsidRPr="004269D0">
        <w:rPr>
          <w:szCs w:val="24"/>
          <w:lang w:val="en-US"/>
        </w:rPr>
        <w:t xml:space="preserve"> the</w:t>
      </w:r>
      <w:r w:rsidR="0049147E" w:rsidRPr="004269D0">
        <w:rPr>
          <w:szCs w:val="24"/>
          <w:lang w:val="en-US"/>
        </w:rPr>
        <w:t xml:space="preserve"> formal</w:t>
      </w:r>
      <w:r w:rsidR="00377F84" w:rsidRPr="004269D0">
        <w:rPr>
          <w:szCs w:val="24"/>
          <w:lang w:val="en-US"/>
        </w:rPr>
        <w:t xml:space="preserve"> structures of the EAC be</w:t>
      </w:r>
      <w:r w:rsidR="002253C0" w:rsidRPr="004269D0">
        <w:rPr>
          <w:szCs w:val="24"/>
          <w:lang w:val="en-US"/>
        </w:rPr>
        <w:t>come</w:t>
      </w:r>
      <w:r w:rsidR="00377F84" w:rsidRPr="004269D0">
        <w:rPr>
          <w:szCs w:val="24"/>
          <w:lang w:val="en-US"/>
        </w:rPr>
        <w:t xml:space="preserve"> connected organically to its peoples and socio-cultural context of </w:t>
      </w:r>
      <w:r w:rsidR="00DE131B" w:rsidRPr="004269D0">
        <w:rPr>
          <w:szCs w:val="24"/>
          <w:lang w:val="en-US"/>
        </w:rPr>
        <w:t>EA</w:t>
      </w:r>
      <w:r w:rsidR="00377F84" w:rsidRPr="004269D0">
        <w:rPr>
          <w:szCs w:val="24"/>
          <w:lang w:val="en-US"/>
        </w:rPr>
        <w:t xml:space="preserve">?  </w:t>
      </w:r>
    </w:p>
    <w:p w:rsidR="00F63865" w:rsidRPr="004269D0" w:rsidRDefault="00DD7091" w:rsidP="00447184">
      <w:pPr>
        <w:spacing w:line="360" w:lineRule="auto"/>
        <w:jc w:val="both"/>
        <w:rPr>
          <w:szCs w:val="24"/>
          <w:lang w:val="en-US"/>
        </w:rPr>
      </w:pPr>
      <w:r w:rsidRPr="004269D0">
        <w:rPr>
          <w:szCs w:val="24"/>
          <w:lang w:val="en-US"/>
        </w:rPr>
        <w:lastRenderedPageBreak/>
        <w:t xml:space="preserve">So far integration processes in </w:t>
      </w:r>
      <w:r w:rsidR="00DE131B" w:rsidRPr="004269D0">
        <w:rPr>
          <w:szCs w:val="24"/>
          <w:lang w:val="en-US"/>
        </w:rPr>
        <w:t>EA</w:t>
      </w:r>
      <w:r w:rsidRPr="004269D0">
        <w:rPr>
          <w:szCs w:val="24"/>
          <w:lang w:val="en-US"/>
        </w:rPr>
        <w:t xml:space="preserve"> have been</w:t>
      </w:r>
      <w:r w:rsidR="0049147E" w:rsidRPr="004269D0">
        <w:rPr>
          <w:szCs w:val="24"/>
          <w:lang w:val="en-US"/>
        </w:rPr>
        <w:t xml:space="preserve"> driven by narrow nationalist</w:t>
      </w:r>
      <w:r w:rsidR="00B03AB3" w:rsidRPr="004269D0">
        <w:rPr>
          <w:szCs w:val="24"/>
          <w:lang w:val="en-US"/>
        </w:rPr>
        <w:t xml:space="preserve"> interest</w:t>
      </w:r>
      <w:r w:rsidR="0049147E" w:rsidRPr="004269D0">
        <w:rPr>
          <w:szCs w:val="24"/>
          <w:lang w:val="en-US"/>
        </w:rPr>
        <w:t xml:space="preserve"> </w:t>
      </w:r>
      <w:r w:rsidR="00A302A1" w:rsidRPr="004269D0">
        <w:rPr>
          <w:szCs w:val="24"/>
          <w:lang w:val="en-US"/>
        </w:rPr>
        <w:t>where the EAC is</w:t>
      </w:r>
      <w:r w:rsidR="00CA35E1" w:rsidRPr="004269D0">
        <w:rPr>
          <w:szCs w:val="24"/>
          <w:lang w:val="en-US"/>
        </w:rPr>
        <w:t xml:space="preserve"> to</w:t>
      </w:r>
      <w:r w:rsidR="00B03AB3" w:rsidRPr="004269D0">
        <w:rPr>
          <w:szCs w:val="24"/>
          <w:lang w:val="en-US"/>
        </w:rPr>
        <w:t xml:space="preserve"> benefit governing </w:t>
      </w:r>
      <w:r w:rsidRPr="004269D0">
        <w:rPr>
          <w:szCs w:val="24"/>
          <w:lang w:val="en-US"/>
        </w:rPr>
        <w:t>elites</w:t>
      </w:r>
      <w:r w:rsidR="00D91B0C" w:rsidRPr="004269D0">
        <w:rPr>
          <w:szCs w:val="24"/>
          <w:lang w:val="en-US"/>
        </w:rPr>
        <w:t xml:space="preserve">. </w:t>
      </w:r>
      <w:r w:rsidR="00E83667" w:rsidRPr="004269D0">
        <w:rPr>
          <w:szCs w:val="24"/>
          <w:lang w:val="en-US"/>
        </w:rPr>
        <w:t>Regional i</w:t>
      </w:r>
      <w:r w:rsidR="00CA35E1" w:rsidRPr="004269D0">
        <w:rPr>
          <w:szCs w:val="24"/>
          <w:lang w:val="en-US"/>
        </w:rPr>
        <w:t>ntegration police</w:t>
      </w:r>
      <w:r w:rsidR="00276252" w:rsidRPr="004269D0">
        <w:rPr>
          <w:szCs w:val="24"/>
          <w:lang w:val="en-US"/>
        </w:rPr>
        <w:t>s</w:t>
      </w:r>
      <w:r w:rsidR="00E83667" w:rsidRPr="004269D0">
        <w:rPr>
          <w:szCs w:val="24"/>
          <w:lang w:val="en-US"/>
        </w:rPr>
        <w:t xml:space="preserve"> are promoted by s</w:t>
      </w:r>
      <w:r w:rsidR="0049147E" w:rsidRPr="004269D0">
        <w:rPr>
          <w:szCs w:val="24"/>
          <w:lang w:val="en-US"/>
        </w:rPr>
        <w:t xml:space="preserve">tate leaders </w:t>
      </w:r>
      <w:r w:rsidR="00F145ED" w:rsidRPr="004269D0">
        <w:rPr>
          <w:szCs w:val="24"/>
          <w:lang w:val="en-US"/>
        </w:rPr>
        <w:t>as a solution to</w:t>
      </w:r>
      <w:r w:rsidR="0049147E" w:rsidRPr="004269D0">
        <w:rPr>
          <w:szCs w:val="24"/>
          <w:lang w:val="en-US"/>
        </w:rPr>
        <w:t xml:space="preserve"> </w:t>
      </w:r>
      <w:r w:rsidR="00F145ED" w:rsidRPr="004269D0">
        <w:rPr>
          <w:szCs w:val="24"/>
          <w:lang w:val="en-US"/>
        </w:rPr>
        <w:t>negate</w:t>
      </w:r>
      <w:r w:rsidR="0049147E" w:rsidRPr="004269D0">
        <w:rPr>
          <w:szCs w:val="24"/>
          <w:lang w:val="en-US"/>
        </w:rPr>
        <w:t xml:space="preserve"> the negative </w:t>
      </w:r>
      <w:r w:rsidR="00E83667" w:rsidRPr="004269D0">
        <w:rPr>
          <w:szCs w:val="24"/>
          <w:lang w:val="en-US"/>
        </w:rPr>
        <w:t>consequences of</w:t>
      </w:r>
      <w:r w:rsidR="0049147E" w:rsidRPr="004269D0">
        <w:rPr>
          <w:szCs w:val="24"/>
          <w:lang w:val="en-US"/>
        </w:rPr>
        <w:t xml:space="preserve"> economic</w:t>
      </w:r>
      <w:r w:rsidR="00E83667" w:rsidRPr="004269D0">
        <w:rPr>
          <w:szCs w:val="24"/>
          <w:lang w:val="en-US"/>
        </w:rPr>
        <w:t xml:space="preserve"> g</w:t>
      </w:r>
      <w:r w:rsidR="0049147E" w:rsidRPr="004269D0">
        <w:rPr>
          <w:szCs w:val="24"/>
          <w:lang w:val="en-US"/>
        </w:rPr>
        <w:t xml:space="preserve">lobalization. </w:t>
      </w:r>
      <w:r w:rsidR="001509BF" w:rsidRPr="004269D0">
        <w:rPr>
          <w:szCs w:val="24"/>
          <w:lang w:val="en-US"/>
        </w:rPr>
        <w:t>In the face of socioeconomic crisis</w:t>
      </w:r>
      <w:r w:rsidR="0049147E" w:rsidRPr="004269D0">
        <w:rPr>
          <w:szCs w:val="24"/>
          <w:lang w:val="en-US"/>
        </w:rPr>
        <w:t xml:space="preserve">, financial competition &amp; </w:t>
      </w:r>
      <w:r w:rsidR="001509BF" w:rsidRPr="004269D0">
        <w:rPr>
          <w:szCs w:val="24"/>
          <w:lang w:val="en-US"/>
        </w:rPr>
        <w:t>unruly international markets,</w:t>
      </w:r>
      <w:r w:rsidR="00E83667" w:rsidRPr="004269D0">
        <w:rPr>
          <w:szCs w:val="24"/>
          <w:lang w:val="en-US"/>
        </w:rPr>
        <w:t xml:space="preserve"> statesmen see regional integration in the EAC as a way to strengthen national sovereignty a</w:t>
      </w:r>
      <w:r w:rsidR="0049147E" w:rsidRPr="004269D0">
        <w:rPr>
          <w:szCs w:val="24"/>
          <w:lang w:val="en-US"/>
        </w:rPr>
        <w:t>nd political bargaining power on the</w:t>
      </w:r>
      <w:r w:rsidR="00E83667" w:rsidRPr="004269D0">
        <w:rPr>
          <w:szCs w:val="24"/>
          <w:lang w:val="en-US"/>
        </w:rPr>
        <w:t xml:space="preserve"> inte</w:t>
      </w:r>
      <w:r w:rsidR="0049147E" w:rsidRPr="004269D0">
        <w:rPr>
          <w:szCs w:val="24"/>
          <w:lang w:val="en-US"/>
        </w:rPr>
        <w:t>rnational stage</w:t>
      </w:r>
      <w:r w:rsidR="00E83667" w:rsidRPr="004269D0">
        <w:rPr>
          <w:szCs w:val="24"/>
          <w:lang w:val="en-US"/>
        </w:rPr>
        <w:t>. The EAC can presently be seen as an intergovernmental process focused on political an</w:t>
      </w:r>
      <w:r w:rsidR="00CA35E1" w:rsidRPr="004269D0">
        <w:rPr>
          <w:szCs w:val="24"/>
          <w:lang w:val="en-US"/>
        </w:rPr>
        <w:t>d economical objectives, lacking</w:t>
      </w:r>
      <w:r w:rsidR="00E83667" w:rsidRPr="004269D0">
        <w:rPr>
          <w:szCs w:val="24"/>
          <w:lang w:val="en-US"/>
        </w:rPr>
        <w:t xml:space="preserve"> participation from civi</w:t>
      </w:r>
      <w:r w:rsidR="0049147E" w:rsidRPr="004269D0">
        <w:rPr>
          <w:szCs w:val="24"/>
          <w:lang w:val="en-US"/>
        </w:rPr>
        <w:t>l society and the private sector</w:t>
      </w:r>
      <w:r w:rsidR="00E83667" w:rsidRPr="004269D0">
        <w:rPr>
          <w:szCs w:val="24"/>
          <w:lang w:val="en-US"/>
        </w:rPr>
        <w:t xml:space="preserve">. </w:t>
      </w:r>
      <w:r w:rsidR="00DE131B" w:rsidRPr="004269D0">
        <w:rPr>
          <w:szCs w:val="24"/>
          <w:lang w:val="en-US"/>
        </w:rPr>
        <w:t>EA</w:t>
      </w:r>
      <w:r w:rsidR="00E83667" w:rsidRPr="004269D0">
        <w:rPr>
          <w:szCs w:val="24"/>
          <w:lang w:val="en-US"/>
        </w:rPr>
        <w:t xml:space="preserve"> integration processes are thus politically orchestrated “from above”, where politicians impose a political order and various policies on their citizens without consulting and involving ordinary peopl</w:t>
      </w:r>
      <w:r w:rsidR="005716E5" w:rsidRPr="004269D0">
        <w:rPr>
          <w:szCs w:val="24"/>
          <w:lang w:val="en-US"/>
        </w:rPr>
        <w:t>e in decision making</w:t>
      </w:r>
      <w:r w:rsidR="00D01D06" w:rsidRPr="004269D0">
        <w:rPr>
          <w:szCs w:val="24"/>
          <w:lang w:val="en-US"/>
        </w:rPr>
        <w:t xml:space="preserve"> processes</w:t>
      </w:r>
      <w:r w:rsidR="00E83667" w:rsidRPr="004269D0">
        <w:rPr>
          <w:szCs w:val="24"/>
          <w:lang w:val="en-US"/>
        </w:rPr>
        <w:t>. The EAC has so far yielded little practical ben</w:t>
      </w:r>
      <w:r w:rsidR="0049147E" w:rsidRPr="004269D0">
        <w:rPr>
          <w:szCs w:val="24"/>
          <w:lang w:val="en-US"/>
        </w:rPr>
        <w:t>efits for ordinary EA</w:t>
      </w:r>
      <w:r w:rsidR="00E83667" w:rsidRPr="004269D0">
        <w:rPr>
          <w:szCs w:val="24"/>
          <w:lang w:val="en-US"/>
        </w:rPr>
        <w:t xml:space="preserve">; however the envisioned sequel of a customs union, common market, monetary union </w:t>
      </w:r>
      <w:r w:rsidR="00CE5E17" w:rsidRPr="004269D0">
        <w:rPr>
          <w:szCs w:val="24"/>
          <w:lang w:val="en-US"/>
        </w:rPr>
        <w:t xml:space="preserve">and </w:t>
      </w:r>
      <w:r w:rsidR="001D4B8E" w:rsidRPr="004269D0">
        <w:rPr>
          <w:szCs w:val="24"/>
          <w:lang w:val="en-US"/>
        </w:rPr>
        <w:t>a</w:t>
      </w:r>
      <w:r w:rsidR="00E83667" w:rsidRPr="004269D0">
        <w:rPr>
          <w:szCs w:val="24"/>
          <w:lang w:val="en-US"/>
        </w:rPr>
        <w:t xml:space="preserve"> political federation, holds far re</w:t>
      </w:r>
      <w:r w:rsidR="00B03AB3" w:rsidRPr="004269D0">
        <w:rPr>
          <w:szCs w:val="24"/>
          <w:lang w:val="en-US"/>
        </w:rPr>
        <w:t>aching prospects for EA regional integration</w:t>
      </w:r>
      <w:r w:rsidR="00E83667" w:rsidRPr="004269D0">
        <w:rPr>
          <w:szCs w:val="24"/>
          <w:lang w:val="en-US"/>
        </w:rPr>
        <w:t>,</w:t>
      </w:r>
      <w:r w:rsidR="003F0B2B" w:rsidRPr="004269D0">
        <w:rPr>
          <w:szCs w:val="24"/>
          <w:lang w:val="en-US"/>
        </w:rPr>
        <w:t xml:space="preserve"> but also central paradoxes which</w:t>
      </w:r>
      <w:r w:rsidR="00E83667" w:rsidRPr="004269D0">
        <w:rPr>
          <w:szCs w:val="24"/>
          <w:lang w:val="en-US"/>
        </w:rPr>
        <w:t xml:space="preserve"> form formidable </w:t>
      </w:r>
      <w:r w:rsidR="003F0B2B" w:rsidRPr="004269D0">
        <w:rPr>
          <w:szCs w:val="24"/>
          <w:lang w:val="en-US"/>
        </w:rPr>
        <w:t>stumbling blocks for</w:t>
      </w:r>
      <w:r w:rsidR="00E83667" w:rsidRPr="004269D0">
        <w:rPr>
          <w:szCs w:val="24"/>
          <w:lang w:val="en-US"/>
        </w:rPr>
        <w:t xml:space="preserve"> integration efforts.</w:t>
      </w:r>
      <w:r w:rsidR="009B646D" w:rsidRPr="004269D0">
        <w:rPr>
          <w:szCs w:val="24"/>
          <w:lang w:val="en-US"/>
        </w:rPr>
        <w:t xml:space="preserve"> A</w:t>
      </w:r>
      <w:r w:rsidR="00F63865" w:rsidRPr="004269D0">
        <w:rPr>
          <w:szCs w:val="24"/>
          <w:lang w:val="en-US"/>
        </w:rPr>
        <w:t xml:space="preserve"> central paradox is that</w:t>
      </w:r>
      <w:r w:rsidR="00A94961" w:rsidRPr="004269D0">
        <w:rPr>
          <w:szCs w:val="24"/>
          <w:lang w:val="en-US"/>
        </w:rPr>
        <w:t xml:space="preserve"> </w:t>
      </w:r>
      <w:r w:rsidR="00E83667" w:rsidRPr="004269D0">
        <w:rPr>
          <w:szCs w:val="24"/>
          <w:lang w:val="en-US"/>
        </w:rPr>
        <w:t>national governments</w:t>
      </w:r>
      <w:r w:rsidR="00F63865" w:rsidRPr="004269D0">
        <w:rPr>
          <w:szCs w:val="24"/>
          <w:lang w:val="en-US"/>
        </w:rPr>
        <w:t>, by engaging in the EAC</w:t>
      </w:r>
      <w:r w:rsidR="00E83667" w:rsidRPr="004269D0">
        <w:rPr>
          <w:szCs w:val="24"/>
          <w:lang w:val="en-US"/>
        </w:rPr>
        <w:t xml:space="preserve"> have to transfer sovereignty, reso</w:t>
      </w:r>
      <w:r w:rsidR="004538D4" w:rsidRPr="004269D0">
        <w:rPr>
          <w:szCs w:val="24"/>
          <w:lang w:val="en-US"/>
        </w:rPr>
        <w:t xml:space="preserve">urces and personnel to regional </w:t>
      </w:r>
      <w:r w:rsidR="00E83667" w:rsidRPr="004269D0">
        <w:rPr>
          <w:szCs w:val="24"/>
          <w:lang w:val="en-US"/>
        </w:rPr>
        <w:t>institutions that gradua</w:t>
      </w:r>
      <w:r w:rsidR="00D01D06" w:rsidRPr="004269D0">
        <w:rPr>
          <w:szCs w:val="24"/>
          <w:lang w:val="en-US"/>
        </w:rPr>
        <w:t xml:space="preserve">lly </w:t>
      </w:r>
      <w:r w:rsidR="00CE5E17" w:rsidRPr="004269D0">
        <w:rPr>
          <w:szCs w:val="24"/>
          <w:lang w:val="en-US"/>
        </w:rPr>
        <w:t xml:space="preserve">limit the </w:t>
      </w:r>
      <w:r w:rsidR="00E83667" w:rsidRPr="004269D0">
        <w:rPr>
          <w:szCs w:val="24"/>
          <w:lang w:val="en-US"/>
        </w:rPr>
        <w:t>p</w:t>
      </w:r>
      <w:r w:rsidR="00A94961" w:rsidRPr="004269D0">
        <w:rPr>
          <w:szCs w:val="24"/>
          <w:lang w:val="en-US"/>
        </w:rPr>
        <w:t>ower of</w:t>
      </w:r>
      <w:r w:rsidR="00B03AB3" w:rsidRPr="004269D0">
        <w:rPr>
          <w:szCs w:val="24"/>
          <w:lang w:val="en-US"/>
        </w:rPr>
        <w:t xml:space="preserve"> EA</w:t>
      </w:r>
      <w:r w:rsidR="00A94961" w:rsidRPr="004269D0">
        <w:rPr>
          <w:szCs w:val="24"/>
          <w:lang w:val="en-US"/>
        </w:rPr>
        <w:t xml:space="preserve"> </w:t>
      </w:r>
      <w:r w:rsidR="00E83667" w:rsidRPr="004269D0">
        <w:rPr>
          <w:szCs w:val="24"/>
          <w:lang w:val="en-US"/>
        </w:rPr>
        <w:t>polit</w:t>
      </w:r>
      <w:r w:rsidR="00B03AB3" w:rsidRPr="004269D0">
        <w:rPr>
          <w:szCs w:val="24"/>
          <w:lang w:val="en-US"/>
        </w:rPr>
        <w:t>ical elites</w:t>
      </w:r>
      <w:r w:rsidR="00E83667" w:rsidRPr="004269D0">
        <w:rPr>
          <w:szCs w:val="24"/>
          <w:lang w:val="en-US"/>
        </w:rPr>
        <w:t xml:space="preserve">. </w:t>
      </w:r>
    </w:p>
    <w:p w:rsidR="00E83667" w:rsidRPr="004269D0" w:rsidRDefault="00D9217B" w:rsidP="00447184">
      <w:pPr>
        <w:spacing w:line="360" w:lineRule="auto"/>
        <w:jc w:val="both"/>
        <w:rPr>
          <w:szCs w:val="24"/>
          <w:lang w:val="en-US"/>
        </w:rPr>
      </w:pPr>
      <w:r w:rsidRPr="004269D0">
        <w:rPr>
          <w:szCs w:val="24"/>
          <w:lang w:val="en-US"/>
        </w:rPr>
        <w:t>T</w:t>
      </w:r>
      <w:r w:rsidR="007D11DD" w:rsidRPr="004269D0">
        <w:rPr>
          <w:szCs w:val="24"/>
          <w:lang w:val="en-US"/>
        </w:rPr>
        <w:t>he empowerment and participation of civil society actors in the EAC could initiate a democratic renewal of present state structures that would negate the absolute powers of the heads o</w:t>
      </w:r>
      <w:r w:rsidR="006C0A51" w:rsidRPr="004269D0">
        <w:rPr>
          <w:szCs w:val="24"/>
          <w:lang w:val="en-US"/>
        </w:rPr>
        <w:t xml:space="preserve">f state </w:t>
      </w:r>
      <w:r w:rsidR="007D11DD" w:rsidRPr="004269D0">
        <w:rPr>
          <w:szCs w:val="24"/>
          <w:lang w:val="en-US"/>
        </w:rPr>
        <w:t>and thus limit their access to resources and decision making privileges.</w:t>
      </w:r>
      <w:r w:rsidR="00676149" w:rsidRPr="004269D0">
        <w:rPr>
          <w:szCs w:val="24"/>
          <w:lang w:val="en-US"/>
        </w:rPr>
        <w:t xml:space="preserve"> Likewise it would be difficult for politicians to engage in identity politics and manipulation of ethnic sentiments in their quest for political p</w:t>
      </w:r>
      <w:r w:rsidR="004E435A" w:rsidRPr="004269D0">
        <w:rPr>
          <w:szCs w:val="24"/>
          <w:lang w:val="en-US"/>
        </w:rPr>
        <w:t>ower, if citizens had a common</w:t>
      </w:r>
      <w:r w:rsidR="00676149" w:rsidRPr="004269D0">
        <w:rPr>
          <w:szCs w:val="24"/>
          <w:lang w:val="en-US"/>
        </w:rPr>
        <w:t xml:space="preserve"> </w:t>
      </w:r>
      <w:r w:rsidR="00DE131B" w:rsidRPr="004269D0">
        <w:rPr>
          <w:szCs w:val="24"/>
          <w:lang w:val="en-US"/>
        </w:rPr>
        <w:t>EA</w:t>
      </w:r>
      <w:r w:rsidR="00676149" w:rsidRPr="004269D0">
        <w:rPr>
          <w:szCs w:val="24"/>
          <w:lang w:val="en-US"/>
        </w:rPr>
        <w:t xml:space="preserve"> identity that united them. </w:t>
      </w:r>
      <w:r w:rsidR="007D11DD" w:rsidRPr="004269D0">
        <w:rPr>
          <w:szCs w:val="24"/>
          <w:lang w:val="en-US"/>
        </w:rPr>
        <w:t xml:space="preserve">   </w:t>
      </w:r>
      <w:r w:rsidR="00E83667" w:rsidRPr="004269D0">
        <w:rPr>
          <w:szCs w:val="24"/>
          <w:lang w:val="en-US"/>
        </w:rPr>
        <w:t xml:space="preserve">  </w:t>
      </w:r>
      <w:r w:rsidR="00E83667" w:rsidRPr="004269D0">
        <w:rPr>
          <w:color w:val="FF0000"/>
          <w:szCs w:val="24"/>
          <w:lang w:val="en-US"/>
        </w:rPr>
        <w:t xml:space="preserve"> </w:t>
      </w:r>
      <w:r w:rsidR="00E83667" w:rsidRPr="004269D0">
        <w:rPr>
          <w:szCs w:val="24"/>
          <w:lang w:val="en-US"/>
        </w:rPr>
        <w:t xml:space="preserve">       </w:t>
      </w:r>
    </w:p>
    <w:p w:rsidR="00910165" w:rsidRPr="004269D0" w:rsidRDefault="007D11DD" w:rsidP="00447184">
      <w:pPr>
        <w:spacing w:line="360" w:lineRule="auto"/>
        <w:jc w:val="both"/>
        <w:rPr>
          <w:szCs w:val="24"/>
          <w:lang w:val="en-US"/>
        </w:rPr>
      </w:pPr>
      <w:r w:rsidRPr="004269D0">
        <w:rPr>
          <w:szCs w:val="24"/>
          <w:lang w:val="en-US"/>
        </w:rPr>
        <w:t>On a general level this thesis</w:t>
      </w:r>
      <w:r w:rsidR="001D4B8E" w:rsidRPr="004269D0">
        <w:rPr>
          <w:szCs w:val="24"/>
          <w:lang w:val="en-US"/>
        </w:rPr>
        <w:t xml:space="preserve"> touches upon </w:t>
      </w:r>
      <w:r w:rsidR="00692D7E" w:rsidRPr="004269D0">
        <w:rPr>
          <w:szCs w:val="24"/>
          <w:lang w:val="en-US"/>
        </w:rPr>
        <w:t>the question of</w:t>
      </w:r>
      <w:r w:rsidR="009E23CB" w:rsidRPr="004269D0">
        <w:rPr>
          <w:szCs w:val="24"/>
          <w:lang w:val="en-US"/>
        </w:rPr>
        <w:t xml:space="preserve"> how a</w:t>
      </w:r>
      <w:r w:rsidR="000A6EF1" w:rsidRPr="004269D0">
        <w:rPr>
          <w:szCs w:val="24"/>
          <w:lang w:val="en-US"/>
        </w:rPr>
        <w:t>n exclusively state led</w:t>
      </w:r>
      <w:r w:rsidR="009E23CB" w:rsidRPr="004269D0">
        <w:rPr>
          <w:szCs w:val="24"/>
          <w:lang w:val="en-US"/>
        </w:rPr>
        <w:t xml:space="preserve"> </w:t>
      </w:r>
      <w:r w:rsidR="00692D7E" w:rsidRPr="004269D0">
        <w:rPr>
          <w:szCs w:val="24"/>
          <w:lang w:val="en-US"/>
        </w:rPr>
        <w:t>regional integrati</w:t>
      </w:r>
      <w:r w:rsidR="000A6EF1" w:rsidRPr="004269D0">
        <w:rPr>
          <w:szCs w:val="24"/>
          <w:lang w:val="en-US"/>
        </w:rPr>
        <w:t>on project</w:t>
      </w:r>
      <w:r w:rsidR="00692D7E" w:rsidRPr="004269D0">
        <w:rPr>
          <w:szCs w:val="24"/>
          <w:lang w:val="en-US"/>
        </w:rPr>
        <w:t xml:space="preserve"> can</w:t>
      </w:r>
      <w:r w:rsidR="009B646D" w:rsidRPr="004269D0">
        <w:rPr>
          <w:szCs w:val="24"/>
          <w:lang w:val="en-US"/>
        </w:rPr>
        <w:t xml:space="preserve"> become embedded and shared</w:t>
      </w:r>
      <w:r w:rsidR="00692D7E" w:rsidRPr="004269D0">
        <w:rPr>
          <w:szCs w:val="24"/>
          <w:lang w:val="en-US"/>
        </w:rPr>
        <w:t xml:space="preserve"> by</w:t>
      </w:r>
      <w:r w:rsidR="009B646D" w:rsidRPr="004269D0">
        <w:rPr>
          <w:szCs w:val="24"/>
          <w:lang w:val="en-US"/>
        </w:rPr>
        <w:t xml:space="preserve"> </w:t>
      </w:r>
      <w:r w:rsidR="00DE131B" w:rsidRPr="004269D0">
        <w:rPr>
          <w:szCs w:val="24"/>
          <w:lang w:val="en-US"/>
        </w:rPr>
        <w:t>EA</w:t>
      </w:r>
      <w:r w:rsidR="000A6EF1" w:rsidRPr="004269D0">
        <w:rPr>
          <w:szCs w:val="24"/>
          <w:lang w:val="en-US"/>
        </w:rPr>
        <w:t xml:space="preserve"> civil societies</w:t>
      </w:r>
      <w:r w:rsidR="00CE5E17" w:rsidRPr="004269D0">
        <w:rPr>
          <w:szCs w:val="24"/>
          <w:lang w:val="en-US"/>
        </w:rPr>
        <w:t xml:space="preserve">. In order for the EAC </w:t>
      </w:r>
      <w:r w:rsidR="00D01D06" w:rsidRPr="004269D0">
        <w:rPr>
          <w:szCs w:val="24"/>
          <w:lang w:val="en-US"/>
        </w:rPr>
        <w:t>to succeed</w:t>
      </w:r>
      <w:r w:rsidR="00D565A9" w:rsidRPr="004269D0">
        <w:rPr>
          <w:szCs w:val="24"/>
          <w:lang w:val="en-US"/>
        </w:rPr>
        <w:t xml:space="preserve"> integrati</w:t>
      </w:r>
      <w:r w:rsidR="00910165" w:rsidRPr="004269D0">
        <w:rPr>
          <w:szCs w:val="24"/>
          <w:lang w:val="en-US"/>
        </w:rPr>
        <w:t xml:space="preserve">on processes need to be </w:t>
      </w:r>
      <w:r w:rsidR="00D565A9" w:rsidRPr="004269D0">
        <w:rPr>
          <w:szCs w:val="24"/>
          <w:lang w:val="en-US"/>
        </w:rPr>
        <w:t>created for</w:t>
      </w:r>
      <w:r w:rsidR="00D01D06" w:rsidRPr="004269D0">
        <w:rPr>
          <w:szCs w:val="24"/>
          <w:lang w:val="en-US"/>
        </w:rPr>
        <w:t xml:space="preserve"> and </w:t>
      </w:r>
      <w:r w:rsidR="00910165" w:rsidRPr="004269D0">
        <w:rPr>
          <w:szCs w:val="24"/>
          <w:lang w:val="en-US"/>
        </w:rPr>
        <w:t>shared by</w:t>
      </w:r>
      <w:r w:rsidR="00D565A9" w:rsidRPr="004269D0">
        <w:rPr>
          <w:szCs w:val="24"/>
          <w:lang w:val="en-US"/>
        </w:rPr>
        <w:t xml:space="preserve"> the broader populations in </w:t>
      </w:r>
      <w:r w:rsidR="00DE131B" w:rsidRPr="004269D0">
        <w:rPr>
          <w:szCs w:val="24"/>
          <w:lang w:val="en-US"/>
        </w:rPr>
        <w:t>EA</w:t>
      </w:r>
      <w:r w:rsidR="00D565A9" w:rsidRPr="004269D0">
        <w:rPr>
          <w:szCs w:val="24"/>
          <w:lang w:val="en-US"/>
        </w:rPr>
        <w:t>.</w:t>
      </w:r>
      <w:r w:rsidR="00910165" w:rsidRPr="004269D0">
        <w:rPr>
          <w:szCs w:val="24"/>
          <w:lang w:val="en-US"/>
        </w:rPr>
        <w:t xml:space="preserve"> Without a common vision and wide spread consensus on how and by what means </w:t>
      </w:r>
      <w:r w:rsidR="00DE131B" w:rsidRPr="004269D0">
        <w:rPr>
          <w:szCs w:val="24"/>
          <w:lang w:val="en-US"/>
        </w:rPr>
        <w:t>EA</w:t>
      </w:r>
      <w:r w:rsidR="00910165" w:rsidRPr="004269D0">
        <w:rPr>
          <w:szCs w:val="24"/>
          <w:lang w:val="en-US"/>
        </w:rPr>
        <w:t xml:space="preserve"> integration should proceed, the EAC as a political project is doomed to fail because it does not rep</w:t>
      </w:r>
      <w:r w:rsidR="00970421" w:rsidRPr="004269D0">
        <w:rPr>
          <w:szCs w:val="24"/>
          <w:lang w:val="en-US"/>
        </w:rPr>
        <w:t xml:space="preserve">resent the aspirations </w:t>
      </w:r>
      <w:r w:rsidR="00910165" w:rsidRPr="004269D0">
        <w:rPr>
          <w:szCs w:val="24"/>
          <w:lang w:val="en-US"/>
        </w:rPr>
        <w:t xml:space="preserve">of ordinary </w:t>
      </w:r>
      <w:r w:rsidR="00970421" w:rsidRPr="004269D0">
        <w:rPr>
          <w:szCs w:val="24"/>
          <w:lang w:val="en-US"/>
        </w:rPr>
        <w:t>EA</w:t>
      </w:r>
      <w:r w:rsidR="00910165" w:rsidRPr="004269D0">
        <w:rPr>
          <w:szCs w:val="24"/>
          <w:lang w:val="en-US"/>
        </w:rPr>
        <w:t>, but the narrow in</w:t>
      </w:r>
      <w:r w:rsidR="00CE5E17" w:rsidRPr="004269D0">
        <w:rPr>
          <w:szCs w:val="24"/>
          <w:lang w:val="en-US"/>
        </w:rPr>
        <w:t>terests of political elites</w:t>
      </w:r>
      <w:r w:rsidR="00C25A99" w:rsidRPr="004269D0">
        <w:rPr>
          <w:szCs w:val="24"/>
          <w:lang w:val="en-US"/>
        </w:rPr>
        <w:t xml:space="preserve">. </w:t>
      </w:r>
      <w:r w:rsidR="00910165" w:rsidRPr="004269D0">
        <w:rPr>
          <w:szCs w:val="24"/>
          <w:lang w:val="en-US"/>
        </w:rPr>
        <w:t xml:space="preserve">  </w:t>
      </w:r>
      <w:r w:rsidR="00D565A9" w:rsidRPr="004269D0">
        <w:rPr>
          <w:szCs w:val="24"/>
          <w:lang w:val="en-US"/>
        </w:rPr>
        <w:t xml:space="preserve"> </w:t>
      </w:r>
    </w:p>
    <w:p w:rsidR="00C25A99" w:rsidRPr="004269D0" w:rsidRDefault="00D9217B" w:rsidP="00447184">
      <w:pPr>
        <w:spacing w:line="360" w:lineRule="auto"/>
        <w:jc w:val="both"/>
        <w:rPr>
          <w:szCs w:val="24"/>
          <w:lang w:val="en-US"/>
        </w:rPr>
      </w:pPr>
      <w:r w:rsidRPr="004269D0">
        <w:rPr>
          <w:szCs w:val="24"/>
          <w:lang w:val="en-US"/>
        </w:rPr>
        <w:t>A</w:t>
      </w:r>
      <w:r w:rsidR="00F40EC4" w:rsidRPr="004269D0">
        <w:rPr>
          <w:szCs w:val="24"/>
          <w:lang w:val="en-US"/>
        </w:rPr>
        <w:t xml:space="preserve"> common vision of the EAC and a practi</w:t>
      </w:r>
      <w:r w:rsidRPr="004269D0">
        <w:rPr>
          <w:szCs w:val="24"/>
          <w:lang w:val="en-US"/>
        </w:rPr>
        <w:t>cal consensus on</w:t>
      </w:r>
      <w:r w:rsidR="00412647" w:rsidRPr="004269D0">
        <w:rPr>
          <w:szCs w:val="24"/>
          <w:lang w:val="en-US"/>
        </w:rPr>
        <w:t xml:space="preserve"> </w:t>
      </w:r>
      <w:r w:rsidRPr="004269D0">
        <w:rPr>
          <w:szCs w:val="24"/>
          <w:lang w:val="en-US"/>
        </w:rPr>
        <w:t>integration measures</w:t>
      </w:r>
      <w:r w:rsidR="00F40EC4" w:rsidRPr="004269D0">
        <w:rPr>
          <w:szCs w:val="24"/>
          <w:lang w:val="en-US"/>
        </w:rPr>
        <w:t xml:space="preserve">, has to be cultivated between national governments, civil society institutions and business actors that </w:t>
      </w:r>
      <w:r w:rsidR="00DF6B09" w:rsidRPr="004269D0">
        <w:rPr>
          <w:szCs w:val="24"/>
          <w:lang w:val="en-US"/>
        </w:rPr>
        <w:t>only through reciprocal participation in institution building, policy formulation and implementation of tangible development projects wil</w:t>
      </w:r>
      <w:r w:rsidR="00C35E9A" w:rsidRPr="004269D0">
        <w:rPr>
          <w:szCs w:val="24"/>
          <w:lang w:val="en-US"/>
        </w:rPr>
        <w:t xml:space="preserve">l accomplish </w:t>
      </w:r>
      <w:r w:rsidR="00817B22" w:rsidRPr="004269D0">
        <w:rPr>
          <w:szCs w:val="24"/>
          <w:lang w:val="en-US"/>
        </w:rPr>
        <w:t>EAC’s</w:t>
      </w:r>
      <w:r w:rsidR="00C35E9A" w:rsidRPr="004269D0">
        <w:rPr>
          <w:szCs w:val="24"/>
          <w:lang w:val="en-US"/>
        </w:rPr>
        <w:t xml:space="preserve"> stipulated goal of a fully integrated political federation. </w:t>
      </w:r>
      <w:r w:rsidRPr="004269D0">
        <w:rPr>
          <w:szCs w:val="24"/>
          <w:lang w:val="en-US"/>
        </w:rPr>
        <w:t xml:space="preserve">Embedding the </w:t>
      </w:r>
      <w:r w:rsidR="00817B22" w:rsidRPr="004269D0">
        <w:rPr>
          <w:szCs w:val="24"/>
          <w:lang w:val="en-US"/>
        </w:rPr>
        <w:t xml:space="preserve">statist integration process of the EAC into </w:t>
      </w:r>
      <w:r w:rsidR="00DE131B" w:rsidRPr="004269D0">
        <w:rPr>
          <w:szCs w:val="24"/>
          <w:lang w:val="en-US"/>
        </w:rPr>
        <w:t>EA</w:t>
      </w:r>
      <w:r w:rsidR="00817B22" w:rsidRPr="004269D0">
        <w:rPr>
          <w:szCs w:val="24"/>
          <w:lang w:val="en-US"/>
        </w:rPr>
        <w:t xml:space="preserve"> </w:t>
      </w:r>
      <w:r w:rsidR="000A4A4A" w:rsidRPr="004269D0">
        <w:rPr>
          <w:szCs w:val="24"/>
          <w:lang w:val="en-US"/>
        </w:rPr>
        <w:t>civil societies</w:t>
      </w:r>
      <w:r w:rsidR="00817B22" w:rsidRPr="004269D0">
        <w:rPr>
          <w:szCs w:val="24"/>
          <w:lang w:val="en-US"/>
        </w:rPr>
        <w:t xml:space="preserve">, does not </w:t>
      </w:r>
      <w:r w:rsidR="00817B22" w:rsidRPr="004269D0">
        <w:rPr>
          <w:szCs w:val="24"/>
          <w:lang w:val="en-US"/>
        </w:rPr>
        <w:lastRenderedPageBreak/>
        <w:t>imply a complete role reversal whereby</w:t>
      </w:r>
      <w:r w:rsidRPr="004269D0">
        <w:rPr>
          <w:szCs w:val="24"/>
          <w:lang w:val="en-US"/>
        </w:rPr>
        <w:t xml:space="preserve"> civil society actors </w:t>
      </w:r>
      <w:r w:rsidR="00817B22" w:rsidRPr="004269D0">
        <w:rPr>
          <w:szCs w:val="24"/>
          <w:lang w:val="en-US"/>
        </w:rPr>
        <w:t>take over</w:t>
      </w:r>
      <w:r w:rsidR="000A4A4A" w:rsidRPr="004269D0">
        <w:rPr>
          <w:szCs w:val="24"/>
          <w:lang w:val="en-US"/>
        </w:rPr>
        <w:t xml:space="preserve"> the</w:t>
      </w:r>
      <w:r w:rsidR="00817B22" w:rsidRPr="004269D0">
        <w:rPr>
          <w:szCs w:val="24"/>
          <w:lang w:val="en-US"/>
        </w:rPr>
        <w:t xml:space="preserve"> </w:t>
      </w:r>
      <w:r w:rsidR="000A4A4A" w:rsidRPr="004269D0">
        <w:rPr>
          <w:szCs w:val="24"/>
          <w:lang w:val="en-US"/>
        </w:rPr>
        <w:t xml:space="preserve">responsibility for </w:t>
      </w:r>
      <w:r w:rsidR="00DE131B" w:rsidRPr="004269D0">
        <w:rPr>
          <w:szCs w:val="24"/>
          <w:lang w:val="en-US"/>
        </w:rPr>
        <w:t>EA</w:t>
      </w:r>
      <w:r w:rsidR="000A4A4A" w:rsidRPr="004269D0">
        <w:rPr>
          <w:szCs w:val="24"/>
          <w:lang w:val="en-US"/>
        </w:rPr>
        <w:t xml:space="preserve"> integration processes</w:t>
      </w:r>
      <w:r w:rsidR="00BE297D" w:rsidRPr="004269D0">
        <w:rPr>
          <w:szCs w:val="24"/>
          <w:lang w:val="en-US"/>
        </w:rPr>
        <w:t>.  R</w:t>
      </w:r>
      <w:r w:rsidR="000A4A4A" w:rsidRPr="004269D0">
        <w:rPr>
          <w:szCs w:val="24"/>
          <w:lang w:val="en-US"/>
        </w:rPr>
        <w:t>ather it entails</w:t>
      </w:r>
      <w:r w:rsidR="00BE297D" w:rsidRPr="004269D0">
        <w:rPr>
          <w:szCs w:val="24"/>
          <w:lang w:val="en-US"/>
        </w:rPr>
        <w:t>,</w:t>
      </w:r>
      <w:r w:rsidR="000A4A4A" w:rsidRPr="004269D0">
        <w:rPr>
          <w:szCs w:val="24"/>
          <w:lang w:val="en-US"/>
        </w:rPr>
        <w:t xml:space="preserve"> </w:t>
      </w:r>
      <w:r w:rsidR="00BE297D" w:rsidRPr="004269D0">
        <w:rPr>
          <w:szCs w:val="24"/>
          <w:lang w:val="en-US"/>
        </w:rPr>
        <w:t xml:space="preserve">among </w:t>
      </w:r>
      <w:r w:rsidR="00DE131B" w:rsidRPr="004269D0">
        <w:rPr>
          <w:szCs w:val="24"/>
          <w:lang w:val="en-US"/>
        </w:rPr>
        <w:t>EA</w:t>
      </w:r>
      <w:r w:rsidR="0073520A" w:rsidRPr="004269D0">
        <w:rPr>
          <w:szCs w:val="24"/>
          <w:lang w:val="en-US"/>
        </w:rPr>
        <w:t xml:space="preserve"> </w:t>
      </w:r>
      <w:r w:rsidR="00BE297D" w:rsidRPr="004269D0">
        <w:rPr>
          <w:szCs w:val="24"/>
          <w:lang w:val="en-US"/>
        </w:rPr>
        <w:t>power h</w:t>
      </w:r>
      <w:r w:rsidR="0073520A" w:rsidRPr="004269D0">
        <w:rPr>
          <w:szCs w:val="24"/>
          <w:lang w:val="en-US"/>
        </w:rPr>
        <w:t>olders, a paradigm</w:t>
      </w:r>
      <w:r w:rsidR="00D01D06" w:rsidRPr="004269D0">
        <w:rPr>
          <w:szCs w:val="24"/>
          <w:lang w:val="en-US"/>
        </w:rPr>
        <w:t>atic</w:t>
      </w:r>
      <w:r w:rsidR="00BE297D" w:rsidRPr="004269D0">
        <w:rPr>
          <w:szCs w:val="24"/>
          <w:lang w:val="en-US"/>
        </w:rPr>
        <w:t xml:space="preserve"> shift towards recognizing that regional integration cannot solely occur on a macro structural level between state ins</w:t>
      </w:r>
      <w:r w:rsidR="0068757F" w:rsidRPr="004269D0">
        <w:rPr>
          <w:szCs w:val="24"/>
          <w:lang w:val="en-US"/>
        </w:rPr>
        <w:t>titutions, but has t</w:t>
      </w:r>
      <w:r w:rsidR="0073520A" w:rsidRPr="004269D0">
        <w:rPr>
          <w:szCs w:val="24"/>
          <w:lang w:val="en-US"/>
        </w:rPr>
        <w:t xml:space="preserve">o encompass </w:t>
      </w:r>
      <w:r w:rsidR="0068757F" w:rsidRPr="004269D0">
        <w:rPr>
          <w:szCs w:val="24"/>
          <w:lang w:val="en-US"/>
        </w:rPr>
        <w:t>the incorpo</w:t>
      </w:r>
      <w:r w:rsidR="00AA18C5" w:rsidRPr="004269D0">
        <w:rPr>
          <w:szCs w:val="24"/>
          <w:lang w:val="en-US"/>
        </w:rPr>
        <w:t>ration of ordinary EA</w:t>
      </w:r>
      <w:r w:rsidR="0068757F" w:rsidRPr="004269D0">
        <w:rPr>
          <w:szCs w:val="24"/>
          <w:lang w:val="en-US"/>
        </w:rPr>
        <w:t xml:space="preserve"> and their organizations into participating in form</w:t>
      </w:r>
      <w:r w:rsidR="00AA18C5" w:rsidRPr="004269D0">
        <w:rPr>
          <w:szCs w:val="24"/>
          <w:lang w:val="en-US"/>
        </w:rPr>
        <w:t>al decision making processes</w:t>
      </w:r>
      <w:r w:rsidR="00350F69" w:rsidRPr="004269D0">
        <w:rPr>
          <w:szCs w:val="24"/>
          <w:lang w:val="en-US"/>
        </w:rPr>
        <w:t xml:space="preserve">. </w:t>
      </w:r>
      <w:r w:rsidR="00C97665" w:rsidRPr="004269D0">
        <w:rPr>
          <w:szCs w:val="24"/>
          <w:lang w:val="en-US"/>
        </w:rPr>
        <w:t xml:space="preserve"> F</w:t>
      </w:r>
      <w:r w:rsidR="006952A6" w:rsidRPr="004269D0">
        <w:rPr>
          <w:szCs w:val="24"/>
          <w:lang w:val="en-US"/>
        </w:rPr>
        <w:t xml:space="preserve">ormal political </w:t>
      </w:r>
      <w:r w:rsidR="00C97665" w:rsidRPr="004269D0">
        <w:rPr>
          <w:szCs w:val="24"/>
          <w:lang w:val="en-US"/>
        </w:rPr>
        <w:t>structur</w:t>
      </w:r>
      <w:r w:rsidR="006952A6" w:rsidRPr="004269D0">
        <w:rPr>
          <w:szCs w:val="24"/>
          <w:lang w:val="en-US"/>
        </w:rPr>
        <w:t>es remain important as points of ref</w:t>
      </w:r>
      <w:r w:rsidR="00F72CC9" w:rsidRPr="004269D0">
        <w:rPr>
          <w:szCs w:val="24"/>
          <w:lang w:val="en-US"/>
        </w:rPr>
        <w:t>erence, arranging an enabling environment</w:t>
      </w:r>
      <w:r w:rsidR="006952A6" w:rsidRPr="004269D0">
        <w:rPr>
          <w:szCs w:val="24"/>
          <w:lang w:val="en-US"/>
        </w:rPr>
        <w:t xml:space="preserve"> for regional integration processes, but in order to create a civic responsive integration framework, </w:t>
      </w:r>
      <w:r w:rsidRPr="004269D0">
        <w:rPr>
          <w:szCs w:val="24"/>
          <w:lang w:val="en-US"/>
        </w:rPr>
        <w:t>CSO’s and the private sector</w:t>
      </w:r>
      <w:r w:rsidR="006952A6" w:rsidRPr="004269D0">
        <w:rPr>
          <w:szCs w:val="24"/>
          <w:lang w:val="en-US"/>
        </w:rPr>
        <w:t xml:space="preserve"> need to be accorded </w:t>
      </w:r>
      <w:r w:rsidR="00E8070B" w:rsidRPr="004269D0">
        <w:rPr>
          <w:szCs w:val="24"/>
          <w:lang w:val="en-US"/>
        </w:rPr>
        <w:t xml:space="preserve">formal </w:t>
      </w:r>
      <w:r w:rsidR="00D419F3" w:rsidRPr="004269D0">
        <w:rPr>
          <w:szCs w:val="24"/>
          <w:lang w:val="en-US"/>
        </w:rPr>
        <w:t>statutes, positions and respon</w:t>
      </w:r>
      <w:r w:rsidR="00F72CC9" w:rsidRPr="004269D0">
        <w:rPr>
          <w:szCs w:val="24"/>
          <w:lang w:val="en-US"/>
        </w:rPr>
        <w:t xml:space="preserve">sibilities within </w:t>
      </w:r>
      <w:r w:rsidR="00D419F3" w:rsidRPr="004269D0">
        <w:rPr>
          <w:szCs w:val="24"/>
          <w:lang w:val="en-US"/>
        </w:rPr>
        <w:t>the EAC. Reconciling the EAC with</w:t>
      </w:r>
      <w:r w:rsidRPr="004269D0">
        <w:rPr>
          <w:szCs w:val="24"/>
          <w:lang w:val="en-US"/>
        </w:rPr>
        <w:t xml:space="preserve"> civil society</w:t>
      </w:r>
      <w:r w:rsidR="00333DB6" w:rsidRPr="004269D0">
        <w:rPr>
          <w:szCs w:val="24"/>
          <w:lang w:val="en-US"/>
        </w:rPr>
        <w:t xml:space="preserve"> </w:t>
      </w:r>
      <w:r w:rsidR="00D419F3" w:rsidRPr="004269D0">
        <w:rPr>
          <w:szCs w:val="24"/>
          <w:lang w:val="en-US"/>
        </w:rPr>
        <w:t xml:space="preserve">could infuse the </w:t>
      </w:r>
      <w:r w:rsidR="00333DB6" w:rsidRPr="004269D0">
        <w:rPr>
          <w:szCs w:val="24"/>
          <w:lang w:val="en-US"/>
        </w:rPr>
        <w:t>present integration process with the one e</w:t>
      </w:r>
      <w:r w:rsidR="001F42C6" w:rsidRPr="004269D0">
        <w:rPr>
          <w:szCs w:val="24"/>
          <w:lang w:val="en-US"/>
        </w:rPr>
        <w:t>lement that</w:t>
      </w:r>
      <w:r w:rsidR="00333DB6" w:rsidRPr="004269D0">
        <w:rPr>
          <w:szCs w:val="24"/>
          <w:lang w:val="en-US"/>
        </w:rPr>
        <w:t xml:space="preserve"> has eluded it: popular participation &amp; support. Despite a</w:t>
      </w:r>
      <w:r w:rsidR="001F42C6" w:rsidRPr="004269D0">
        <w:rPr>
          <w:szCs w:val="24"/>
          <w:lang w:val="en-US"/>
        </w:rPr>
        <w:t>ll the weaknesses</w:t>
      </w:r>
      <w:r w:rsidR="00333DB6" w:rsidRPr="004269D0">
        <w:rPr>
          <w:szCs w:val="24"/>
          <w:lang w:val="en-US"/>
        </w:rPr>
        <w:t xml:space="preserve"> of CSO’s, they have been effective in empowering and mobilizing support among </w:t>
      </w:r>
      <w:r w:rsidR="001F42C6" w:rsidRPr="004269D0">
        <w:rPr>
          <w:szCs w:val="24"/>
          <w:lang w:val="en-US"/>
        </w:rPr>
        <w:t>ordinary citizens</w:t>
      </w:r>
      <w:r w:rsidR="006D1570" w:rsidRPr="004269D0">
        <w:rPr>
          <w:szCs w:val="24"/>
          <w:lang w:val="en-US"/>
        </w:rPr>
        <w:t>, and if granted formal rights and recognition, CSO’s could function as gateways for publi</w:t>
      </w:r>
      <w:r w:rsidR="00175F0B" w:rsidRPr="004269D0">
        <w:rPr>
          <w:szCs w:val="24"/>
          <w:lang w:val="en-US"/>
        </w:rPr>
        <w:t>c par</w:t>
      </w:r>
      <w:r w:rsidRPr="004269D0">
        <w:rPr>
          <w:szCs w:val="24"/>
          <w:lang w:val="en-US"/>
        </w:rPr>
        <w:t>ticipation and justification of</w:t>
      </w:r>
      <w:r w:rsidR="001F42C6" w:rsidRPr="004269D0">
        <w:rPr>
          <w:szCs w:val="24"/>
          <w:lang w:val="en-US"/>
        </w:rPr>
        <w:t xml:space="preserve"> t</w:t>
      </w:r>
      <w:r w:rsidR="009D41FF" w:rsidRPr="004269D0">
        <w:rPr>
          <w:szCs w:val="24"/>
          <w:lang w:val="en-US"/>
        </w:rPr>
        <w:t xml:space="preserve">he integration project. </w:t>
      </w:r>
      <w:r w:rsidR="006D1570" w:rsidRPr="004269D0">
        <w:rPr>
          <w:szCs w:val="24"/>
          <w:lang w:val="en-US"/>
        </w:rPr>
        <w:t xml:space="preserve">     </w:t>
      </w:r>
      <w:r w:rsidR="00333DB6" w:rsidRPr="004269D0">
        <w:rPr>
          <w:szCs w:val="24"/>
          <w:lang w:val="en-US"/>
        </w:rPr>
        <w:t xml:space="preserve">     </w:t>
      </w:r>
      <w:r w:rsidR="00D419F3" w:rsidRPr="004269D0">
        <w:rPr>
          <w:szCs w:val="24"/>
          <w:lang w:val="en-US"/>
        </w:rPr>
        <w:t xml:space="preserve">   </w:t>
      </w:r>
      <w:r w:rsidR="00E8070B" w:rsidRPr="004269D0">
        <w:rPr>
          <w:szCs w:val="24"/>
          <w:lang w:val="en-US"/>
        </w:rPr>
        <w:t xml:space="preserve"> </w:t>
      </w:r>
      <w:r w:rsidR="0068757F" w:rsidRPr="004269D0">
        <w:rPr>
          <w:szCs w:val="24"/>
          <w:lang w:val="en-US"/>
        </w:rPr>
        <w:t xml:space="preserve">  </w:t>
      </w:r>
      <w:r w:rsidR="00BE297D" w:rsidRPr="004269D0">
        <w:rPr>
          <w:szCs w:val="24"/>
          <w:lang w:val="en-US"/>
        </w:rPr>
        <w:t xml:space="preserve">     </w:t>
      </w:r>
      <w:r w:rsidR="000A4A4A" w:rsidRPr="004269D0">
        <w:rPr>
          <w:szCs w:val="24"/>
          <w:lang w:val="en-US"/>
        </w:rPr>
        <w:t xml:space="preserve"> </w:t>
      </w:r>
      <w:r w:rsidR="00817B22" w:rsidRPr="004269D0">
        <w:rPr>
          <w:szCs w:val="24"/>
          <w:lang w:val="en-US"/>
        </w:rPr>
        <w:t xml:space="preserve"> </w:t>
      </w:r>
      <w:r w:rsidR="00C35E9A" w:rsidRPr="004269D0">
        <w:rPr>
          <w:szCs w:val="24"/>
          <w:lang w:val="en-US"/>
        </w:rPr>
        <w:t xml:space="preserve">  </w:t>
      </w:r>
      <w:r w:rsidR="00F40EC4" w:rsidRPr="004269D0">
        <w:rPr>
          <w:szCs w:val="24"/>
          <w:lang w:val="en-US"/>
        </w:rPr>
        <w:t xml:space="preserve">   </w:t>
      </w:r>
      <w:r w:rsidR="00D91B0C" w:rsidRPr="004269D0">
        <w:rPr>
          <w:szCs w:val="24"/>
          <w:lang w:val="en-US"/>
        </w:rPr>
        <w:t xml:space="preserve"> </w:t>
      </w:r>
    </w:p>
    <w:p w:rsidR="007824E4" w:rsidRPr="004269D0" w:rsidRDefault="00715716" w:rsidP="00447184">
      <w:pPr>
        <w:spacing w:line="360" w:lineRule="auto"/>
        <w:jc w:val="both"/>
        <w:rPr>
          <w:szCs w:val="24"/>
          <w:lang w:val="en-US"/>
        </w:rPr>
      </w:pPr>
      <w:r w:rsidRPr="004269D0">
        <w:rPr>
          <w:szCs w:val="24"/>
          <w:lang w:val="en-US"/>
        </w:rPr>
        <w:t>The present integration measures can be classified as “old wine on new bottles”, the EAC is still lead by governme</w:t>
      </w:r>
      <w:r w:rsidR="00E840E1" w:rsidRPr="004269D0">
        <w:rPr>
          <w:szCs w:val="24"/>
          <w:lang w:val="en-US"/>
        </w:rPr>
        <w:t>nt leaders and serves their whims</w:t>
      </w:r>
      <w:r w:rsidRPr="004269D0">
        <w:rPr>
          <w:szCs w:val="24"/>
          <w:lang w:val="en-US"/>
        </w:rPr>
        <w:t xml:space="preserve"> </w:t>
      </w:r>
      <w:r w:rsidR="00E840E1" w:rsidRPr="004269D0">
        <w:rPr>
          <w:szCs w:val="24"/>
          <w:lang w:val="en-US"/>
        </w:rPr>
        <w:t>and dictates, but b</w:t>
      </w:r>
      <w:r w:rsidR="00C074AB" w:rsidRPr="004269D0">
        <w:rPr>
          <w:szCs w:val="24"/>
          <w:lang w:val="en-US"/>
        </w:rPr>
        <w:t xml:space="preserve">y integrating </w:t>
      </w:r>
      <w:r w:rsidR="00DE131B" w:rsidRPr="004269D0">
        <w:rPr>
          <w:szCs w:val="24"/>
          <w:lang w:val="en-US"/>
        </w:rPr>
        <w:t>EA</w:t>
      </w:r>
      <w:r w:rsidR="00C074AB" w:rsidRPr="004269D0">
        <w:rPr>
          <w:szCs w:val="24"/>
          <w:lang w:val="en-US"/>
        </w:rPr>
        <w:t xml:space="preserve"> “from below” </w:t>
      </w:r>
      <w:r w:rsidR="00F72CC9" w:rsidRPr="004269D0">
        <w:rPr>
          <w:szCs w:val="24"/>
          <w:lang w:val="en-US"/>
        </w:rPr>
        <w:t xml:space="preserve">through improved interaction of </w:t>
      </w:r>
      <w:r w:rsidR="00175F0B" w:rsidRPr="004269D0">
        <w:rPr>
          <w:szCs w:val="24"/>
          <w:lang w:val="en-US"/>
        </w:rPr>
        <w:t>civil society actors, a</w:t>
      </w:r>
      <w:r w:rsidR="00D9217B" w:rsidRPr="004269D0">
        <w:rPr>
          <w:szCs w:val="24"/>
          <w:lang w:val="en-US"/>
        </w:rPr>
        <w:t>n</w:t>
      </w:r>
      <w:r w:rsidR="00C074AB" w:rsidRPr="004269D0">
        <w:rPr>
          <w:szCs w:val="24"/>
          <w:lang w:val="en-US"/>
        </w:rPr>
        <w:t xml:space="preserve"> </w:t>
      </w:r>
      <w:r w:rsidR="00DE131B" w:rsidRPr="004269D0">
        <w:rPr>
          <w:szCs w:val="24"/>
          <w:lang w:val="en-US"/>
        </w:rPr>
        <w:t>EA</w:t>
      </w:r>
      <w:r w:rsidR="00F72CC9" w:rsidRPr="004269D0">
        <w:rPr>
          <w:szCs w:val="24"/>
          <w:lang w:val="en-US"/>
        </w:rPr>
        <w:t xml:space="preserve"> regional</w:t>
      </w:r>
      <w:r w:rsidR="00C074AB" w:rsidRPr="004269D0">
        <w:rPr>
          <w:szCs w:val="24"/>
          <w:lang w:val="en-US"/>
        </w:rPr>
        <w:t xml:space="preserve"> identity</w:t>
      </w:r>
      <w:r w:rsidR="00175F0B" w:rsidRPr="004269D0">
        <w:rPr>
          <w:szCs w:val="24"/>
          <w:lang w:val="en-US"/>
        </w:rPr>
        <w:t xml:space="preserve"> – </w:t>
      </w:r>
      <w:r w:rsidR="00D9217B" w:rsidRPr="004269D0">
        <w:rPr>
          <w:szCs w:val="24"/>
          <w:lang w:val="en-US"/>
        </w:rPr>
        <w:t>“</w:t>
      </w:r>
      <w:r w:rsidR="00175F0B" w:rsidRPr="004269D0">
        <w:rPr>
          <w:szCs w:val="24"/>
          <w:lang w:val="en-US"/>
        </w:rPr>
        <w:t>East Africaness</w:t>
      </w:r>
      <w:r w:rsidR="00D9217B" w:rsidRPr="004269D0">
        <w:rPr>
          <w:szCs w:val="24"/>
          <w:lang w:val="en-US"/>
        </w:rPr>
        <w:t>”</w:t>
      </w:r>
      <w:r w:rsidR="00175F0B" w:rsidRPr="004269D0">
        <w:rPr>
          <w:szCs w:val="24"/>
          <w:lang w:val="en-US"/>
        </w:rPr>
        <w:t>- based on the</w:t>
      </w:r>
      <w:r w:rsidR="00F72CC9" w:rsidRPr="004269D0">
        <w:rPr>
          <w:szCs w:val="24"/>
          <w:lang w:val="en-US"/>
        </w:rPr>
        <w:t xml:space="preserve"> regional language</w:t>
      </w:r>
      <w:r w:rsidR="00C074AB" w:rsidRPr="004269D0">
        <w:rPr>
          <w:szCs w:val="24"/>
          <w:lang w:val="en-US"/>
        </w:rPr>
        <w:t xml:space="preserve"> Kis</w:t>
      </w:r>
      <w:r w:rsidR="00CD0AB0" w:rsidRPr="004269D0">
        <w:rPr>
          <w:szCs w:val="24"/>
          <w:lang w:val="en-US"/>
        </w:rPr>
        <w:t>wahili &amp; EA</w:t>
      </w:r>
      <w:r w:rsidR="00D01D06" w:rsidRPr="004269D0">
        <w:rPr>
          <w:szCs w:val="24"/>
          <w:lang w:val="en-US"/>
        </w:rPr>
        <w:t>C</w:t>
      </w:r>
      <w:r w:rsidR="00CD0AB0" w:rsidRPr="004269D0">
        <w:rPr>
          <w:szCs w:val="24"/>
          <w:lang w:val="en-US"/>
        </w:rPr>
        <w:t xml:space="preserve"> citizenship</w:t>
      </w:r>
      <w:r w:rsidR="00D9217B" w:rsidRPr="004269D0">
        <w:rPr>
          <w:szCs w:val="24"/>
          <w:lang w:val="en-US"/>
        </w:rPr>
        <w:t xml:space="preserve">, </w:t>
      </w:r>
      <w:r w:rsidR="00E83667" w:rsidRPr="004269D0">
        <w:rPr>
          <w:szCs w:val="24"/>
          <w:lang w:val="en-US"/>
        </w:rPr>
        <w:t>could form a more deep rooted foundation for</w:t>
      </w:r>
      <w:r w:rsidR="00CD0AB0" w:rsidRPr="004269D0">
        <w:rPr>
          <w:szCs w:val="24"/>
          <w:lang w:val="en-US"/>
        </w:rPr>
        <w:t xml:space="preserve"> regional</w:t>
      </w:r>
      <w:r w:rsidR="00E83667" w:rsidRPr="004269D0">
        <w:rPr>
          <w:szCs w:val="24"/>
          <w:lang w:val="en-US"/>
        </w:rPr>
        <w:t xml:space="preserve"> integration than the present political-economic interests of state leaders.</w:t>
      </w:r>
      <w:r w:rsidR="004300E7" w:rsidRPr="004269D0">
        <w:rPr>
          <w:szCs w:val="24"/>
          <w:lang w:val="en-US"/>
        </w:rPr>
        <w:t xml:space="preserve"> This way the EAC could truly become a “</w:t>
      </w:r>
      <w:r w:rsidR="005141BE" w:rsidRPr="004269D0">
        <w:rPr>
          <w:szCs w:val="24"/>
          <w:lang w:val="en-US"/>
        </w:rPr>
        <w:t>union of the</w:t>
      </w:r>
      <w:r w:rsidR="004300E7" w:rsidRPr="004269D0">
        <w:rPr>
          <w:szCs w:val="24"/>
          <w:lang w:val="en-US"/>
        </w:rPr>
        <w:t xml:space="preserve"> people”, and not a “union of governments”.  </w:t>
      </w:r>
      <w:r w:rsidR="00E83667" w:rsidRPr="004269D0">
        <w:rPr>
          <w:szCs w:val="24"/>
          <w:lang w:val="en-US"/>
        </w:rPr>
        <w:t xml:space="preserve"> </w:t>
      </w:r>
      <w:r w:rsidR="00C074AB" w:rsidRPr="004269D0">
        <w:rPr>
          <w:szCs w:val="24"/>
          <w:lang w:val="en-US"/>
        </w:rPr>
        <w:t xml:space="preserve">  </w:t>
      </w:r>
      <w:r w:rsidR="00D91B0C" w:rsidRPr="004269D0">
        <w:rPr>
          <w:szCs w:val="24"/>
          <w:lang w:val="en-US"/>
        </w:rPr>
        <w:t xml:space="preserve">   </w:t>
      </w:r>
      <w:r w:rsidR="00DD7091" w:rsidRPr="004269D0">
        <w:rPr>
          <w:color w:val="FF0000"/>
          <w:szCs w:val="24"/>
          <w:lang w:val="en-US"/>
        </w:rPr>
        <w:t xml:space="preserve"> </w:t>
      </w:r>
      <w:r w:rsidR="007824E4" w:rsidRPr="004269D0">
        <w:rPr>
          <w:color w:val="FF0000"/>
          <w:szCs w:val="24"/>
          <w:lang w:val="en-US"/>
        </w:rPr>
        <w:t xml:space="preserve">  </w:t>
      </w:r>
    </w:p>
    <w:p w:rsidR="00A95D50" w:rsidRPr="004269D0" w:rsidRDefault="00EF1A7E" w:rsidP="00447184">
      <w:pPr>
        <w:spacing w:line="360" w:lineRule="auto"/>
        <w:jc w:val="both"/>
        <w:rPr>
          <w:szCs w:val="24"/>
          <w:lang w:val="en-US"/>
        </w:rPr>
      </w:pPr>
      <w:r w:rsidRPr="004269D0">
        <w:rPr>
          <w:szCs w:val="24"/>
          <w:lang w:val="en-US"/>
        </w:rPr>
        <w:t xml:space="preserve">In order to </w:t>
      </w:r>
      <w:r w:rsidR="00CD0AB0" w:rsidRPr="004269D0">
        <w:rPr>
          <w:szCs w:val="24"/>
          <w:lang w:val="en-US"/>
        </w:rPr>
        <w:t>illuminate the issues</w:t>
      </w:r>
      <w:r w:rsidRPr="004269D0">
        <w:rPr>
          <w:szCs w:val="24"/>
          <w:lang w:val="en-US"/>
        </w:rPr>
        <w:t xml:space="preserve"> outlined above, this thesis will be structured into 6 sections. Section 2 deals with the problem formulation a</w:t>
      </w:r>
      <w:r w:rsidR="00D01D06" w:rsidRPr="004269D0">
        <w:rPr>
          <w:szCs w:val="24"/>
          <w:lang w:val="en-US"/>
        </w:rPr>
        <w:t>nd related theoretical hypothese</w:t>
      </w:r>
      <w:r w:rsidRPr="004269D0">
        <w:rPr>
          <w:szCs w:val="24"/>
          <w:lang w:val="en-US"/>
        </w:rPr>
        <w:t>s that are used to guide this project, in section 3 the research design, methodology and limitations of th</w:t>
      </w:r>
      <w:r w:rsidR="00CD0AB0" w:rsidRPr="004269D0">
        <w:rPr>
          <w:szCs w:val="24"/>
          <w:lang w:val="en-US"/>
        </w:rPr>
        <w:t>e thesis will be mentioned</w:t>
      </w:r>
      <w:r w:rsidRPr="004269D0">
        <w:rPr>
          <w:szCs w:val="24"/>
          <w:lang w:val="en-US"/>
        </w:rPr>
        <w:t>. In section 4 the theoretical framework will be laid out and in section 5 empirical information on the history of the EAC, its present state and regional CSO’s are mentioned. Section 6 will weave the different strands of the thesis together in an analy</w:t>
      </w:r>
      <w:r w:rsidR="00CD7630" w:rsidRPr="004269D0">
        <w:rPr>
          <w:szCs w:val="24"/>
          <w:lang w:val="en-US"/>
        </w:rPr>
        <w:t xml:space="preserve">sis </w:t>
      </w:r>
      <w:r w:rsidRPr="004269D0">
        <w:rPr>
          <w:szCs w:val="24"/>
          <w:lang w:val="en-US"/>
        </w:rPr>
        <w:t xml:space="preserve">to answer the problem statement and theoretical hypotheses, and section 7 will end the thesis with a conclusion.    </w:t>
      </w:r>
    </w:p>
    <w:p w:rsidR="00CD7630" w:rsidRPr="004269D0" w:rsidRDefault="00CD7630" w:rsidP="00447184">
      <w:pPr>
        <w:spacing w:line="360" w:lineRule="auto"/>
        <w:jc w:val="both"/>
        <w:rPr>
          <w:szCs w:val="24"/>
          <w:lang w:val="en-US"/>
        </w:rPr>
      </w:pPr>
    </w:p>
    <w:p w:rsidR="005B3E7E" w:rsidRPr="004269D0" w:rsidRDefault="00B01F8A" w:rsidP="005F74EB">
      <w:pPr>
        <w:pStyle w:val="Overskrift1"/>
        <w:numPr>
          <w:ilvl w:val="0"/>
          <w:numId w:val="1"/>
        </w:numPr>
        <w:spacing w:line="360" w:lineRule="auto"/>
        <w:rPr>
          <w:rFonts w:ascii="Tahoma" w:hAnsi="Tahoma" w:cs="Tahoma"/>
          <w:lang w:val="en-US"/>
        </w:rPr>
      </w:pPr>
      <w:bookmarkStart w:id="17" w:name="_Toc226289705"/>
      <w:r w:rsidRPr="004269D0">
        <w:rPr>
          <w:rFonts w:ascii="Tahoma" w:hAnsi="Tahoma" w:cs="Tahoma"/>
          <w:lang w:val="en-US"/>
        </w:rPr>
        <w:lastRenderedPageBreak/>
        <w:t>Problem statement</w:t>
      </w:r>
      <w:r w:rsidR="00CF082D" w:rsidRPr="004269D0">
        <w:rPr>
          <w:rFonts w:ascii="Tahoma" w:hAnsi="Tahoma" w:cs="Tahoma"/>
          <w:lang w:val="en-US"/>
        </w:rPr>
        <w:t xml:space="preserve"> &amp; theoretical hypotheses</w:t>
      </w:r>
      <w:bookmarkEnd w:id="17"/>
      <w:r w:rsidR="000D55AA" w:rsidRPr="004269D0">
        <w:rPr>
          <w:rFonts w:ascii="Tahoma" w:hAnsi="Tahoma" w:cs="Tahoma"/>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7676"/>
      </w:tblGrid>
      <w:tr w:rsidR="009C1FCD" w:rsidRPr="004269D0" w:rsidTr="00D21708">
        <w:tc>
          <w:tcPr>
            <w:tcW w:w="1710" w:type="dxa"/>
          </w:tcPr>
          <w:p w:rsidR="009C1FCD" w:rsidRPr="004269D0" w:rsidRDefault="009C1FCD" w:rsidP="005F74EB">
            <w:pPr>
              <w:spacing w:after="0" w:line="360" w:lineRule="auto"/>
              <w:jc w:val="both"/>
              <w:rPr>
                <w:rFonts w:eastAsia="Times New Roman"/>
                <w:b/>
                <w:sz w:val="20"/>
                <w:szCs w:val="20"/>
                <w:lang w:val="en-US" w:eastAsia="da-DK"/>
              </w:rPr>
            </w:pPr>
            <w:r w:rsidRPr="004269D0">
              <w:rPr>
                <w:rFonts w:eastAsia="Times New Roman"/>
                <w:b/>
                <w:sz w:val="20"/>
                <w:szCs w:val="20"/>
                <w:lang w:val="en-US" w:eastAsia="da-DK"/>
              </w:rPr>
              <w:t xml:space="preserve">Problem statement: </w:t>
            </w:r>
          </w:p>
        </w:tc>
        <w:tc>
          <w:tcPr>
            <w:tcW w:w="7676" w:type="dxa"/>
          </w:tcPr>
          <w:p w:rsidR="000A7512" w:rsidRPr="004269D0" w:rsidRDefault="007A1101" w:rsidP="007A1101">
            <w:pPr>
              <w:spacing w:after="0" w:line="360" w:lineRule="auto"/>
              <w:jc w:val="both"/>
              <w:rPr>
                <w:rFonts w:eastAsia="Times New Roman"/>
                <w:b/>
                <w:color w:val="FF0000"/>
                <w:sz w:val="28"/>
                <w:szCs w:val="28"/>
                <w:lang w:val="en-US" w:eastAsia="da-DK"/>
              </w:rPr>
            </w:pPr>
            <w:r w:rsidRPr="004269D0">
              <w:rPr>
                <w:rFonts w:eastAsia="Times New Roman"/>
                <w:b/>
                <w:sz w:val="28"/>
                <w:szCs w:val="28"/>
                <w:lang w:val="en-US" w:eastAsia="da-DK"/>
              </w:rPr>
              <w:t xml:space="preserve">How can the EAC </w:t>
            </w:r>
            <w:r w:rsidR="008F6E19" w:rsidRPr="004269D0">
              <w:rPr>
                <w:rFonts w:eastAsia="Times New Roman"/>
                <w:b/>
                <w:sz w:val="28"/>
                <w:szCs w:val="28"/>
                <w:lang w:val="en-US" w:eastAsia="da-DK"/>
              </w:rPr>
              <w:t>be</w:t>
            </w:r>
            <w:r w:rsidR="00F63865" w:rsidRPr="004269D0">
              <w:rPr>
                <w:rFonts w:eastAsia="Times New Roman"/>
                <w:b/>
                <w:sz w:val="28"/>
                <w:szCs w:val="28"/>
                <w:lang w:val="en-US" w:eastAsia="da-DK"/>
              </w:rPr>
              <w:t>come</w:t>
            </w:r>
            <w:r w:rsidR="008F6E19" w:rsidRPr="004269D0">
              <w:rPr>
                <w:rFonts w:eastAsia="Times New Roman"/>
                <w:b/>
                <w:sz w:val="28"/>
                <w:szCs w:val="28"/>
                <w:lang w:val="en-US" w:eastAsia="da-DK"/>
              </w:rPr>
              <w:t xml:space="preserve"> embedded in civil society? </w:t>
            </w:r>
            <w:r w:rsidR="00BD7E3C" w:rsidRPr="004269D0">
              <w:rPr>
                <w:rFonts w:eastAsia="Times New Roman"/>
                <w:b/>
                <w:color w:val="FF0000"/>
                <w:sz w:val="28"/>
                <w:szCs w:val="28"/>
                <w:lang w:val="en-US" w:eastAsia="da-DK"/>
              </w:rPr>
              <w:t xml:space="preserve">  </w:t>
            </w:r>
          </w:p>
        </w:tc>
      </w:tr>
      <w:tr w:rsidR="00A14C52" w:rsidRPr="004269D0" w:rsidTr="00D21708">
        <w:tc>
          <w:tcPr>
            <w:tcW w:w="1710" w:type="dxa"/>
          </w:tcPr>
          <w:p w:rsidR="00A14C52" w:rsidRPr="004269D0" w:rsidRDefault="00A14C52" w:rsidP="005F74EB">
            <w:pPr>
              <w:spacing w:after="0" w:line="360" w:lineRule="auto"/>
              <w:rPr>
                <w:rFonts w:eastAsia="Times New Roman"/>
                <w:b/>
                <w:sz w:val="20"/>
                <w:szCs w:val="20"/>
                <w:lang w:val="en-US" w:eastAsia="da-DK"/>
              </w:rPr>
            </w:pPr>
            <w:r w:rsidRPr="004269D0">
              <w:rPr>
                <w:rFonts w:eastAsia="Times New Roman"/>
                <w:b/>
                <w:sz w:val="20"/>
                <w:szCs w:val="20"/>
                <w:lang w:val="en-US" w:eastAsia="da-DK"/>
              </w:rPr>
              <w:t>Theoretical hypotheses</w:t>
            </w:r>
          </w:p>
        </w:tc>
        <w:tc>
          <w:tcPr>
            <w:tcW w:w="7676" w:type="dxa"/>
          </w:tcPr>
          <w:p w:rsidR="00A14C52" w:rsidRPr="004269D0" w:rsidRDefault="00A14C52" w:rsidP="005F74EB">
            <w:pPr>
              <w:spacing w:after="0" w:line="360" w:lineRule="auto"/>
              <w:jc w:val="both"/>
              <w:rPr>
                <w:rFonts w:eastAsia="Times New Roman"/>
                <w:b/>
                <w:szCs w:val="24"/>
                <w:lang w:val="en-US" w:eastAsia="da-DK"/>
              </w:rPr>
            </w:pPr>
          </w:p>
        </w:tc>
      </w:tr>
      <w:tr w:rsidR="00183FD5" w:rsidRPr="004269D0" w:rsidTr="00D21708">
        <w:tc>
          <w:tcPr>
            <w:tcW w:w="1710" w:type="dxa"/>
          </w:tcPr>
          <w:p w:rsidR="00183FD5" w:rsidRPr="004269D0" w:rsidRDefault="00183FD5" w:rsidP="005F74EB">
            <w:pPr>
              <w:spacing w:after="0" w:line="360" w:lineRule="auto"/>
              <w:jc w:val="center"/>
              <w:rPr>
                <w:rFonts w:eastAsia="Times New Roman"/>
                <w:b/>
                <w:sz w:val="20"/>
                <w:szCs w:val="20"/>
                <w:lang w:val="en-US" w:eastAsia="da-DK"/>
              </w:rPr>
            </w:pPr>
            <w:r w:rsidRPr="004269D0">
              <w:rPr>
                <w:rFonts w:eastAsia="Times New Roman"/>
                <w:b/>
                <w:sz w:val="20"/>
                <w:szCs w:val="20"/>
                <w:lang w:val="en-US" w:eastAsia="da-DK"/>
              </w:rPr>
              <w:t>1.</w:t>
            </w:r>
          </w:p>
        </w:tc>
        <w:tc>
          <w:tcPr>
            <w:tcW w:w="7676" w:type="dxa"/>
          </w:tcPr>
          <w:p w:rsidR="00183FD5" w:rsidRPr="004269D0" w:rsidRDefault="009D6532" w:rsidP="005F74EB">
            <w:pPr>
              <w:spacing w:after="0" w:line="360" w:lineRule="auto"/>
              <w:jc w:val="both"/>
              <w:rPr>
                <w:rFonts w:eastAsia="Times New Roman"/>
                <w:b/>
                <w:szCs w:val="24"/>
                <w:lang w:val="en-US" w:eastAsia="da-DK"/>
              </w:rPr>
            </w:pPr>
            <w:r w:rsidRPr="004269D0">
              <w:rPr>
                <w:rFonts w:eastAsia="Times New Roman"/>
                <w:b/>
                <w:szCs w:val="24"/>
                <w:lang w:val="en-US" w:eastAsia="da-DK"/>
              </w:rPr>
              <w:t>Contending EA political elites manipulate and exploit social identities and ethnic groups in order</w:t>
            </w:r>
            <w:r w:rsidR="00BE6496" w:rsidRPr="004269D0">
              <w:rPr>
                <w:rFonts w:eastAsia="Times New Roman"/>
                <w:b/>
                <w:szCs w:val="24"/>
                <w:lang w:val="en-US" w:eastAsia="da-DK"/>
              </w:rPr>
              <w:t xml:space="preserve"> to secure their claims to political positions and state resources</w:t>
            </w:r>
            <w:r w:rsidRPr="004269D0">
              <w:rPr>
                <w:rFonts w:eastAsia="Times New Roman"/>
                <w:b/>
                <w:szCs w:val="24"/>
                <w:lang w:val="en-US" w:eastAsia="da-DK"/>
              </w:rPr>
              <w:t xml:space="preserve">. </w:t>
            </w:r>
          </w:p>
        </w:tc>
      </w:tr>
      <w:tr w:rsidR="00183FD5" w:rsidRPr="004269D0" w:rsidTr="00D21708">
        <w:tc>
          <w:tcPr>
            <w:tcW w:w="1710" w:type="dxa"/>
          </w:tcPr>
          <w:p w:rsidR="00183FD5" w:rsidRPr="004269D0" w:rsidRDefault="00183FD5" w:rsidP="005F74EB">
            <w:pPr>
              <w:spacing w:after="0" w:line="360" w:lineRule="auto"/>
              <w:jc w:val="center"/>
              <w:rPr>
                <w:rFonts w:eastAsia="Times New Roman"/>
                <w:b/>
                <w:sz w:val="20"/>
                <w:szCs w:val="20"/>
                <w:lang w:val="en-US" w:eastAsia="da-DK"/>
              </w:rPr>
            </w:pPr>
            <w:r w:rsidRPr="004269D0">
              <w:rPr>
                <w:rFonts w:eastAsia="Times New Roman"/>
                <w:b/>
                <w:sz w:val="20"/>
                <w:szCs w:val="20"/>
                <w:lang w:val="en-US" w:eastAsia="da-DK"/>
              </w:rPr>
              <w:t>2.</w:t>
            </w:r>
          </w:p>
        </w:tc>
        <w:tc>
          <w:tcPr>
            <w:tcW w:w="7676" w:type="dxa"/>
          </w:tcPr>
          <w:p w:rsidR="00183FD5" w:rsidRPr="004269D0" w:rsidRDefault="009D6532" w:rsidP="005F74EB">
            <w:pPr>
              <w:spacing w:after="0" w:line="360" w:lineRule="auto"/>
              <w:jc w:val="both"/>
              <w:rPr>
                <w:rFonts w:eastAsia="Times New Roman"/>
                <w:b/>
                <w:szCs w:val="24"/>
                <w:lang w:val="en-US" w:eastAsia="da-DK"/>
              </w:rPr>
            </w:pPr>
            <w:r w:rsidRPr="004269D0">
              <w:rPr>
                <w:rFonts w:eastAsia="Times New Roman"/>
                <w:b/>
                <w:szCs w:val="24"/>
                <w:lang w:val="en-US" w:eastAsia="da-DK"/>
              </w:rPr>
              <w:t>The creation of an integrated regional identity among east Africans bas</w:t>
            </w:r>
            <w:r w:rsidR="00CD7630" w:rsidRPr="004269D0">
              <w:rPr>
                <w:rFonts w:eastAsia="Times New Roman"/>
                <w:b/>
                <w:szCs w:val="24"/>
                <w:lang w:val="en-US" w:eastAsia="da-DK"/>
              </w:rPr>
              <w:t>ed on shared</w:t>
            </w:r>
            <w:r w:rsidR="0095218B" w:rsidRPr="004269D0">
              <w:rPr>
                <w:rFonts w:eastAsia="Times New Roman"/>
                <w:b/>
                <w:szCs w:val="24"/>
                <w:lang w:val="en-US" w:eastAsia="da-DK"/>
              </w:rPr>
              <w:t xml:space="preserve"> regional citizenship and language</w:t>
            </w:r>
            <w:r w:rsidRPr="004269D0">
              <w:rPr>
                <w:rFonts w:eastAsia="Times New Roman"/>
                <w:b/>
                <w:szCs w:val="24"/>
                <w:lang w:val="en-US" w:eastAsia="da-DK"/>
              </w:rPr>
              <w:t xml:space="preserve"> is essential to make the EAC a successful integration project</w:t>
            </w:r>
          </w:p>
        </w:tc>
      </w:tr>
      <w:tr w:rsidR="00D25A21" w:rsidRPr="004269D0" w:rsidTr="00D21708">
        <w:tc>
          <w:tcPr>
            <w:tcW w:w="1710" w:type="dxa"/>
          </w:tcPr>
          <w:p w:rsidR="00D25A21" w:rsidRPr="004269D0" w:rsidRDefault="00D25A21" w:rsidP="005F74EB">
            <w:pPr>
              <w:spacing w:after="0" w:line="360" w:lineRule="auto"/>
              <w:jc w:val="center"/>
              <w:rPr>
                <w:rFonts w:eastAsia="Times New Roman"/>
                <w:b/>
                <w:sz w:val="20"/>
                <w:szCs w:val="20"/>
                <w:lang w:val="en-US" w:eastAsia="da-DK"/>
              </w:rPr>
            </w:pPr>
            <w:r w:rsidRPr="004269D0">
              <w:rPr>
                <w:rFonts w:eastAsia="Times New Roman"/>
                <w:b/>
                <w:sz w:val="20"/>
                <w:szCs w:val="20"/>
                <w:lang w:val="en-US" w:eastAsia="da-DK"/>
              </w:rPr>
              <w:t>3.</w:t>
            </w:r>
          </w:p>
        </w:tc>
        <w:tc>
          <w:tcPr>
            <w:tcW w:w="7676" w:type="dxa"/>
          </w:tcPr>
          <w:p w:rsidR="00D25A21" w:rsidRPr="004269D0" w:rsidRDefault="00D25A21" w:rsidP="005F74EB">
            <w:pPr>
              <w:spacing w:after="0" w:line="360" w:lineRule="auto"/>
              <w:jc w:val="both"/>
              <w:rPr>
                <w:rFonts w:eastAsia="Times New Roman"/>
                <w:b/>
                <w:szCs w:val="24"/>
                <w:lang w:val="en-US" w:eastAsia="da-DK"/>
              </w:rPr>
            </w:pPr>
            <w:r w:rsidRPr="004269D0">
              <w:rPr>
                <w:rFonts w:eastAsia="Times New Roman"/>
                <w:b/>
                <w:szCs w:val="24"/>
                <w:lang w:val="en-US" w:eastAsia="da-DK"/>
              </w:rPr>
              <w:t xml:space="preserve">CSO’s </w:t>
            </w:r>
            <w:r w:rsidR="003E3961" w:rsidRPr="004269D0">
              <w:rPr>
                <w:rFonts w:eastAsia="Times New Roman"/>
                <w:b/>
                <w:szCs w:val="24"/>
                <w:lang w:val="en-US" w:eastAsia="da-DK"/>
              </w:rPr>
              <w:t>can function as effective participatory structures and encourage civic engagement in socio-political</w:t>
            </w:r>
            <w:r w:rsidRPr="004269D0">
              <w:rPr>
                <w:rFonts w:eastAsia="Times New Roman"/>
                <w:b/>
                <w:szCs w:val="24"/>
                <w:lang w:val="en-US" w:eastAsia="da-DK"/>
              </w:rPr>
              <w:t xml:space="preserve"> </w:t>
            </w:r>
            <w:r w:rsidR="00256C36" w:rsidRPr="004269D0">
              <w:rPr>
                <w:rFonts w:eastAsia="Times New Roman"/>
                <w:b/>
                <w:szCs w:val="24"/>
                <w:lang w:val="en-US" w:eastAsia="da-DK"/>
              </w:rPr>
              <w:t>processes and</w:t>
            </w:r>
            <w:r w:rsidRPr="004269D0">
              <w:rPr>
                <w:rFonts w:eastAsia="Times New Roman"/>
                <w:b/>
                <w:szCs w:val="24"/>
                <w:lang w:val="en-US" w:eastAsia="da-DK"/>
              </w:rPr>
              <w:t xml:space="preserve"> can</w:t>
            </w:r>
            <w:r w:rsidR="00256C36" w:rsidRPr="004269D0">
              <w:rPr>
                <w:rFonts w:eastAsia="Times New Roman"/>
                <w:b/>
                <w:szCs w:val="24"/>
                <w:lang w:val="en-US" w:eastAsia="da-DK"/>
              </w:rPr>
              <w:t xml:space="preserve"> thereby</w:t>
            </w:r>
            <w:r w:rsidR="003E3961" w:rsidRPr="004269D0">
              <w:rPr>
                <w:rFonts w:eastAsia="Times New Roman"/>
                <w:b/>
                <w:szCs w:val="24"/>
                <w:lang w:val="en-US" w:eastAsia="da-DK"/>
              </w:rPr>
              <w:t xml:space="preserve"> become means to link</w:t>
            </w:r>
            <w:r w:rsidR="00FA7B82" w:rsidRPr="004269D0">
              <w:rPr>
                <w:rFonts w:eastAsia="Times New Roman"/>
                <w:b/>
                <w:szCs w:val="24"/>
                <w:lang w:val="en-US" w:eastAsia="da-DK"/>
              </w:rPr>
              <w:t xml:space="preserve"> the EAC </w:t>
            </w:r>
            <w:r w:rsidRPr="004269D0">
              <w:rPr>
                <w:rFonts w:eastAsia="Times New Roman"/>
                <w:b/>
                <w:szCs w:val="24"/>
                <w:lang w:val="en-US" w:eastAsia="da-DK"/>
              </w:rPr>
              <w:t>to civil society</w:t>
            </w:r>
            <w:r w:rsidR="00264B29" w:rsidRPr="004269D0">
              <w:rPr>
                <w:rFonts w:eastAsia="Times New Roman"/>
                <w:b/>
                <w:szCs w:val="24"/>
                <w:lang w:val="en-US" w:eastAsia="da-DK"/>
              </w:rPr>
              <w:t>.</w:t>
            </w:r>
            <w:r w:rsidRPr="004269D0">
              <w:rPr>
                <w:rFonts w:eastAsia="Times New Roman"/>
                <w:b/>
                <w:szCs w:val="24"/>
                <w:lang w:val="en-US" w:eastAsia="da-DK"/>
              </w:rPr>
              <w:t xml:space="preserve"> </w:t>
            </w:r>
          </w:p>
        </w:tc>
      </w:tr>
    </w:tbl>
    <w:p w:rsidR="00CC1693" w:rsidRPr="004269D0" w:rsidRDefault="00CC1693" w:rsidP="005F74EB">
      <w:pPr>
        <w:spacing w:line="360" w:lineRule="auto"/>
        <w:rPr>
          <w:lang w:val="en-US"/>
        </w:rPr>
      </w:pPr>
    </w:p>
    <w:p w:rsidR="00555ABD" w:rsidRPr="004269D0" w:rsidRDefault="00B01F8A" w:rsidP="00555ABD">
      <w:pPr>
        <w:spacing w:line="360" w:lineRule="auto"/>
        <w:jc w:val="both"/>
        <w:rPr>
          <w:szCs w:val="24"/>
          <w:lang w:val="en-US"/>
        </w:rPr>
      </w:pPr>
      <w:r w:rsidRPr="004269D0">
        <w:rPr>
          <w:szCs w:val="24"/>
          <w:lang w:val="en-US"/>
        </w:rPr>
        <w:t>To clar</w:t>
      </w:r>
      <w:r w:rsidR="00FA7B82" w:rsidRPr="004269D0">
        <w:rPr>
          <w:szCs w:val="24"/>
          <w:lang w:val="en-US"/>
        </w:rPr>
        <w:t xml:space="preserve">ify the problem statement above, </w:t>
      </w:r>
      <w:r w:rsidR="00CD7630" w:rsidRPr="004269D0">
        <w:rPr>
          <w:szCs w:val="24"/>
          <w:lang w:val="en-US"/>
        </w:rPr>
        <w:t>it</w:t>
      </w:r>
      <w:r w:rsidR="00F13DD0" w:rsidRPr="004269D0">
        <w:rPr>
          <w:szCs w:val="24"/>
          <w:lang w:val="en-US"/>
        </w:rPr>
        <w:t xml:space="preserve"> </w:t>
      </w:r>
      <w:r w:rsidR="00FA7B82" w:rsidRPr="004269D0">
        <w:rPr>
          <w:szCs w:val="24"/>
          <w:lang w:val="en-US"/>
        </w:rPr>
        <w:t>deal</w:t>
      </w:r>
      <w:r w:rsidR="00F13DD0" w:rsidRPr="004269D0">
        <w:rPr>
          <w:szCs w:val="24"/>
          <w:lang w:val="en-US"/>
        </w:rPr>
        <w:t>s</w:t>
      </w:r>
      <w:r w:rsidR="00FA7B82" w:rsidRPr="004269D0">
        <w:rPr>
          <w:szCs w:val="24"/>
          <w:lang w:val="en-US"/>
        </w:rPr>
        <w:t xml:space="preserve"> with the broad</w:t>
      </w:r>
      <w:r w:rsidR="00CD7630" w:rsidRPr="004269D0">
        <w:rPr>
          <w:szCs w:val="24"/>
          <w:lang w:val="en-US"/>
        </w:rPr>
        <w:t xml:space="preserve"> question of how</w:t>
      </w:r>
      <w:r w:rsidRPr="004269D0">
        <w:rPr>
          <w:szCs w:val="24"/>
          <w:lang w:val="en-US"/>
        </w:rPr>
        <w:t xml:space="preserve"> the </w:t>
      </w:r>
      <w:r w:rsidR="00DE131B" w:rsidRPr="004269D0">
        <w:rPr>
          <w:szCs w:val="24"/>
          <w:lang w:val="en-US"/>
        </w:rPr>
        <w:t>EA</w:t>
      </w:r>
      <w:r w:rsidR="007A1101" w:rsidRPr="004269D0">
        <w:rPr>
          <w:szCs w:val="24"/>
          <w:lang w:val="en-US"/>
        </w:rPr>
        <w:t>C</w:t>
      </w:r>
      <w:r w:rsidRPr="004269D0">
        <w:rPr>
          <w:szCs w:val="24"/>
          <w:lang w:val="en-US"/>
        </w:rPr>
        <w:t xml:space="preserve"> can become rooted in civ</w:t>
      </w:r>
      <w:r w:rsidR="007A1101" w:rsidRPr="004269D0">
        <w:rPr>
          <w:szCs w:val="24"/>
          <w:lang w:val="en-US"/>
        </w:rPr>
        <w:t>il society</w:t>
      </w:r>
      <w:r w:rsidR="00CD7630" w:rsidRPr="004269D0">
        <w:rPr>
          <w:szCs w:val="24"/>
          <w:lang w:val="en-US"/>
        </w:rPr>
        <w:t>.</w:t>
      </w:r>
      <w:r w:rsidR="00F13DD0" w:rsidRPr="004269D0">
        <w:rPr>
          <w:szCs w:val="24"/>
          <w:lang w:val="en-US"/>
        </w:rPr>
        <w:t xml:space="preserve"> </w:t>
      </w:r>
      <w:r w:rsidR="007745B6" w:rsidRPr="004269D0">
        <w:rPr>
          <w:szCs w:val="24"/>
          <w:lang w:val="en-US"/>
        </w:rPr>
        <w:t>In order to disclose the internal logic of this project and t</w:t>
      </w:r>
      <w:r w:rsidR="00CD7630" w:rsidRPr="004269D0">
        <w:rPr>
          <w:szCs w:val="24"/>
          <w:lang w:val="en-US"/>
        </w:rPr>
        <w:t>o present the research question</w:t>
      </w:r>
      <w:r w:rsidR="00D01D06" w:rsidRPr="004269D0">
        <w:rPr>
          <w:szCs w:val="24"/>
          <w:lang w:val="en-US"/>
        </w:rPr>
        <w:t xml:space="preserve"> and theoretical hypothese</w:t>
      </w:r>
      <w:r w:rsidR="007745B6" w:rsidRPr="004269D0">
        <w:rPr>
          <w:szCs w:val="24"/>
          <w:lang w:val="en-US"/>
        </w:rPr>
        <w:t>s in a straightforward manner t</w:t>
      </w:r>
      <w:r w:rsidR="00D01D06" w:rsidRPr="004269D0">
        <w:rPr>
          <w:szCs w:val="24"/>
          <w:lang w:val="en-US"/>
        </w:rPr>
        <w:t>he table above has been created</w:t>
      </w:r>
      <w:r w:rsidR="007745B6" w:rsidRPr="004269D0">
        <w:rPr>
          <w:szCs w:val="24"/>
          <w:lang w:val="en-US"/>
        </w:rPr>
        <w:t xml:space="preserve"> which will serve as a steering guide t</w:t>
      </w:r>
      <w:r w:rsidR="00D22436" w:rsidRPr="004269D0">
        <w:rPr>
          <w:szCs w:val="24"/>
          <w:lang w:val="en-US"/>
        </w:rPr>
        <w:t>hrough</w:t>
      </w:r>
      <w:r w:rsidR="007745B6" w:rsidRPr="004269D0">
        <w:rPr>
          <w:szCs w:val="24"/>
          <w:lang w:val="en-US"/>
        </w:rPr>
        <w:t xml:space="preserve"> the thesis. </w:t>
      </w:r>
      <w:r w:rsidR="00D22436" w:rsidRPr="004269D0">
        <w:rPr>
          <w:szCs w:val="24"/>
          <w:lang w:val="en-US"/>
        </w:rPr>
        <w:t>The table should be read in a hierarchical order starting ou</w:t>
      </w:r>
      <w:r w:rsidR="007A1101" w:rsidRPr="004269D0">
        <w:rPr>
          <w:szCs w:val="24"/>
          <w:lang w:val="en-US"/>
        </w:rPr>
        <w:t xml:space="preserve">t with a broad </w:t>
      </w:r>
      <w:r w:rsidR="00D22436" w:rsidRPr="004269D0">
        <w:rPr>
          <w:szCs w:val="24"/>
          <w:lang w:val="en-US"/>
        </w:rPr>
        <w:t>op</w:t>
      </w:r>
      <w:r w:rsidR="00C60EF4" w:rsidRPr="004269D0">
        <w:rPr>
          <w:szCs w:val="24"/>
          <w:lang w:val="en-US"/>
        </w:rPr>
        <w:t xml:space="preserve">en ended research question, leading into 3 </w:t>
      </w:r>
      <w:r w:rsidR="00CD7630" w:rsidRPr="004269D0">
        <w:rPr>
          <w:szCs w:val="24"/>
          <w:lang w:val="en-US"/>
        </w:rPr>
        <w:t>theoretical hypotheses</w:t>
      </w:r>
      <w:r w:rsidR="00D22436" w:rsidRPr="004269D0">
        <w:rPr>
          <w:szCs w:val="24"/>
          <w:lang w:val="en-US"/>
        </w:rPr>
        <w:t xml:space="preserve"> </w:t>
      </w:r>
      <w:r w:rsidR="00C60EF4" w:rsidRPr="004269D0">
        <w:rPr>
          <w:szCs w:val="24"/>
          <w:lang w:val="en-US"/>
        </w:rPr>
        <w:t>which are examined in the thesis to find answe</w:t>
      </w:r>
      <w:r w:rsidR="007A1101" w:rsidRPr="004269D0">
        <w:rPr>
          <w:szCs w:val="24"/>
          <w:lang w:val="en-US"/>
        </w:rPr>
        <w:t>rs to the research question</w:t>
      </w:r>
      <w:r w:rsidR="00C60EF4" w:rsidRPr="004269D0">
        <w:rPr>
          <w:szCs w:val="24"/>
          <w:lang w:val="en-US"/>
        </w:rPr>
        <w:t xml:space="preserve">. </w:t>
      </w:r>
      <w:r w:rsidR="00CD7630" w:rsidRPr="004269D0">
        <w:rPr>
          <w:szCs w:val="24"/>
          <w:lang w:val="en-US"/>
        </w:rPr>
        <w:t xml:space="preserve"> </w:t>
      </w:r>
      <w:r w:rsidR="00CC1693" w:rsidRPr="004269D0">
        <w:rPr>
          <w:szCs w:val="24"/>
          <w:lang w:val="en-US"/>
        </w:rPr>
        <w:t xml:space="preserve">In the next section, </w:t>
      </w:r>
      <w:r w:rsidR="00ED22B9" w:rsidRPr="004269D0">
        <w:rPr>
          <w:szCs w:val="24"/>
          <w:lang w:val="en-US"/>
        </w:rPr>
        <w:t>the methodology of the thesis will be outlined, to illustrate the research design, information gathering</w:t>
      </w:r>
      <w:r w:rsidR="00D01D06" w:rsidRPr="004269D0">
        <w:rPr>
          <w:szCs w:val="24"/>
          <w:lang w:val="en-US"/>
        </w:rPr>
        <w:t xml:space="preserve"> methods</w:t>
      </w:r>
      <w:r w:rsidR="00EE1622" w:rsidRPr="004269D0">
        <w:rPr>
          <w:szCs w:val="24"/>
          <w:lang w:val="en-US"/>
        </w:rPr>
        <w:t xml:space="preserve"> and limitations inherent in</w:t>
      </w:r>
      <w:r w:rsidR="00ED22B9" w:rsidRPr="004269D0">
        <w:rPr>
          <w:szCs w:val="24"/>
          <w:lang w:val="en-US"/>
        </w:rPr>
        <w:t xml:space="preserve"> this thesis.    </w:t>
      </w:r>
      <w:r w:rsidR="007745B6" w:rsidRPr="004269D0">
        <w:rPr>
          <w:szCs w:val="24"/>
          <w:lang w:val="en-US"/>
        </w:rPr>
        <w:t xml:space="preserve">   </w:t>
      </w:r>
    </w:p>
    <w:p w:rsidR="00555ABD" w:rsidRPr="004269D0" w:rsidRDefault="00555ABD" w:rsidP="00555ABD">
      <w:pPr>
        <w:spacing w:line="360" w:lineRule="auto"/>
        <w:jc w:val="both"/>
        <w:rPr>
          <w:szCs w:val="24"/>
          <w:lang w:val="en-US"/>
        </w:rPr>
      </w:pPr>
    </w:p>
    <w:p w:rsidR="00555ABD" w:rsidRPr="004269D0" w:rsidRDefault="00555ABD" w:rsidP="00555ABD">
      <w:pPr>
        <w:spacing w:line="360" w:lineRule="auto"/>
        <w:jc w:val="both"/>
        <w:rPr>
          <w:szCs w:val="24"/>
          <w:lang w:val="en-US"/>
        </w:rPr>
      </w:pPr>
    </w:p>
    <w:p w:rsidR="00555ABD" w:rsidRPr="004269D0" w:rsidRDefault="00555ABD" w:rsidP="00555ABD">
      <w:pPr>
        <w:spacing w:line="360" w:lineRule="auto"/>
        <w:jc w:val="both"/>
        <w:rPr>
          <w:szCs w:val="24"/>
          <w:lang w:val="en-US"/>
        </w:rPr>
      </w:pPr>
    </w:p>
    <w:p w:rsidR="00CD7630" w:rsidRPr="004269D0" w:rsidRDefault="007745B6" w:rsidP="00555ABD">
      <w:pPr>
        <w:spacing w:line="360" w:lineRule="auto"/>
        <w:jc w:val="both"/>
        <w:rPr>
          <w:szCs w:val="24"/>
          <w:lang w:val="en-US"/>
        </w:rPr>
      </w:pPr>
      <w:r w:rsidRPr="004269D0">
        <w:rPr>
          <w:szCs w:val="24"/>
          <w:lang w:val="en-US"/>
        </w:rPr>
        <w:t xml:space="preserve">  </w:t>
      </w:r>
      <w:r w:rsidR="00F13DD0" w:rsidRPr="004269D0">
        <w:rPr>
          <w:szCs w:val="24"/>
          <w:lang w:val="en-US"/>
        </w:rPr>
        <w:t xml:space="preserve"> </w:t>
      </w:r>
      <w:r w:rsidR="00FA7B82" w:rsidRPr="004269D0">
        <w:rPr>
          <w:szCs w:val="24"/>
          <w:lang w:val="en-US"/>
        </w:rPr>
        <w:t xml:space="preserve"> </w:t>
      </w:r>
      <w:r w:rsidR="00AD7A74" w:rsidRPr="004269D0">
        <w:rPr>
          <w:szCs w:val="24"/>
          <w:lang w:val="en-US"/>
        </w:rPr>
        <w:t xml:space="preserve">  </w:t>
      </w:r>
    </w:p>
    <w:p w:rsidR="00C96A21" w:rsidRPr="004269D0" w:rsidRDefault="00A95D50" w:rsidP="005F74EB">
      <w:pPr>
        <w:pStyle w:val="Overskrift1"/>
        <w:numPr>
          <w:ilvl w:val="0"/>
          <w:numId w:val="1"/>
        </w:numPr>
        <w:spacing w:line="360" w:lineRule="auto"/>
        <w:rPr>
          <w:rFonts w:ascii="Tahoma" w:hAnsi="Tahoma" w:cs="Tahoma"/>
          <w:lang w:val="en-US"/>
        </w:rPr>
      </w:pPr>
      <w:bookmarkStart w:id="18" w:name="_Toc226289706"/>
      <w:r w:rsidRPr="004269D0">
        <w:rPr>
          <w:rFonts w:ascii="Tahoma" w:hAnsi="Tahoma" w:cs="Tahoma"/>
          <w:lang w:val="en-US"/>
        </w:rPr>
        <w:lastRenderedPageBreak/>
        <w:t>Methodological considerations</w:t>
      </w:r>
      <w:bookmarkEnd w:id="18"/>
      <w:r w:rsidR="000D55AA" w:rsidRPr="004269D0">
        <w:rPr>
          <w:rFonts w:ascii="Tahoma" w:hAnsi="Tahoma" w:cs="Tahoma"/>
          <w:lang w:val="en-US"/>
        </w:rPr>
        <w:t xml:space="preserve"> </w:t>
      </w:r>
    </w:p>
    <w:p w:rsidR="00555ABD" w:rsidRPr="004269D0" w:rsidRDefault="00CD7630" w:rsidP="005F74EB">
      <w:pPr>
        <w:spacing w:line="360" w:lineRule="auto"/>
        <w:rPr>
          <w:szCs w:val="24"/>
          <w:lang w:val="en-US"/>
        </w:rPr>
      </w:pPr>
      <w:r w:rsidRPr="004269D0">
        <w:rPr>
          <w:szCs w:val="24"/>
          <w:lang w:val="en-US"/>
        </w:rPr>
        <w:t>This section is divided into 2 parts, 1</w:t>
      </w:r>
      <w:r w:rsidR="00B475C7" w:rsidRPr="004269D0">
        <w:rPr>
          <w:szCs w:val="24"/>
          <w:lang w:val="en-US"/>
        </w:rPr>
        <w:t>) outlining</w:t>
      </w:r>
      <w:r w:rsidRPr="004269D0">
        <w:rPr>
          <w:szCs w:val="24"/>
          <w:lang w:val="en-US"/>
        </w:rPr>
        <w:t xml:space="preserve"> the methodology, research design, investigation methods &amp; data sources of this thesis and 2</w:t>
      </w:r>
      <w:r w:rsidR="00B475C7" w:rsidRPr="004269D0">
        <w:rPr>
          <w:szCs w:val="24"/>
          <w:lang w:val="en-US"/>
        </w:rPr>
        <w:t>) the</w:t>
      </w:r>
      <w:r w:rsidRPr="004269D0">
        <w:rPr>
          <w:szCs w:val="24"/>
          <w:lang w:val="en-US"/>
        </w:rPr>
        <w:t xml:space="preserve"> thesis limitations</w:t>
      </w:r>
      <w:r w:rsidR="00C96A21" w:rsidRPr="004269D0">
        <w:rPr>
          <w:szCs w:val="24"/>
          <w:lang w:val="en-US"/>
        </w:rPr>
        <w:t xml:space="preserve"> </w:t>
      </w:r>
    </w:p>
    <w:p w:rsidR="00A95D50" w:rsidRPr="004269D0" w:rsidRDefault="004362E8" w:rsidP="005F74EB">
      <w:pPr>
        <w:pStyle w:val="Undertitel"/>
        <w:numPr>
          <w:ilvl w:val="1"/>
          <w:numId w:val="1"/>
        </w:numPr>
        <w:spacing w:line="360" w:lineRule="auto"/>
        <w:rPr>
          <w:rFonts w:ascii="Tahoma" w:hAnsi="Tahoma" w:cs="Tahoma"/>
          <w:b/>
          <w:szCs w:val="22"/>
          <w:lang w:val="en-US"/>
        </w:rPr>
      </w:pPr>
      <w:r w:rsidRPr="004269D0">
        <w:rPr>
          <w:rFonts w:ascii="Tahoma" w:hAnsi="Tahoma" w:cs="Tahoma"/>
          <w:b/>
          <w:szCs w:val="22"/>
          <w:lang w:val="en-US"/>
        </w:rPr>
        <w:t>Methodology, r</w:t>
      </w:r>
      <w:r w:rsidR="00A95D50" w:rsidRPr="004269D0">
        <w:rPr>
          <w:rFonts w:ascii="Tahoma" w:hAnsi="Tahoma" w:cs="Tahoma"/>
          <w:b/>
          <w:szCs w:val="22"/>
          <w:lang w:val="en-US"/>
        </w:rPr>
        <w:t>esearch design, applied methods &amp; data sources</w:t>
      </w:r>
    </w:p>
    <w:p w:rsidR="0022743F" w:rsidRPr="004269D0" w:rsidRDefault="007E68FF" w:rsidP="005F74EB">
      <w:pPr>
        <w:pStyle w:val="Listeafsnit"/>
        <w:numPr>
          <w:ilvl w:val="2"/>
          <w:numId w:val="1"/>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M</w:t>
      </w:r>
      <w:r w:rsidR="002238EA" w:rsidRPr="004269D0">
        <w:rPr>
          <w:rStyle w:val="Svagfremhvning"/>
          <w:rFonts w:ascii="Tahoma" w:hAnsi="Tahoma" w:cs="Tahoma"/>
          <w:color w:val="4F81BD" w:themeColor="accent1"/>
          <w:lang w:val="en-US"/>
        </w:rPr>
        <w:t>ethodology</w:t>
      </w:r>
      <w:r w:rsidRPr="004269D0">
        <w:rPr>
          <w:rStyle w:val="Svagfremhvning"/>
          <w:rFonts w:ascii="Tahoma" w:hAnsi="Tahoma" w:cs="Tahoma"/>
          <w:color w:val="4F81BD" w:themeColor="accent1"/>
          <w:lang w:val="en-US"/>
        </w:rPr>
        <w:t xml:space="preserve"> &amp; research design  </w:t>
      </w:r>
    </w:p>
    <w:p w:rsidR="00DE0AB3" w:rsidRPr="004269D0" w:rsidRDefault="00B475C7" w:rsidP="00447184">
      <w:pPr>
        <w:spacing w:line="360" w:lineRule="auto"/>
        <w:jc w:val="both"/>
        <w:rPr>
          <w:szCs w:val="24"/>
          <w:lang w:val="en-US"/>
        </w:rPr>
      </w:pPr>
      <w:r w:rsidRPr="004269D0">
        <w:rPr>
          <w:szCs w:val="24"/>
          <w:lang w:val="en-US"/>
        </w:rPr>
        <w:t>A fundamental dispute</w:t>
      </w:r>
      <w:r w:rsidR="00EE12F4" w:rsidRPr="004269D0">
        <w:rPr>
          <w:szCs w:val="24"/>
          <w:lang w:val="en-US"/>
        </w:rPr>
        <w:t xml:space="preserve"> in sociological theory</w:t>
      </w:r>
      <w:r w:rsidR="005518D5" w:rsidRPr="004269D0">
        <w:rPr>
          <w:szCs w:val="24"/>
          <w:lang w:val="en-US"/>
        </w:rPr>
        <w:t xml:space="preserve"> (Hylland-Eriksen 1993) </w:t>
      </w:r>
      <w:r w:rsidR="00EE12F4" w:rsidRPr="004269D0">
        <w:rPr>
          <w:szCs w:val="24"/>
          <w:lang w:val="en-US"/>
        </w:rPr>
        <w:t xml:space="preserve">has evolved between proponents of procesual and </w:t>
      </w:r>
      <w:r w:rsidR="00BF2161" w:rsidRPr="004269D0">
        <w:rPr>
          <w:szCs w:val="24"/>
          <w:lang w:val="en-US"/>
        </w:rPr>
        <w:t>structural</w:t>
      </w:r>
      <w:r w:rsidRPr="004269D0">
        <w:rPr>
          <w:szCs w:val="24"/>
          <w:lang w:val="en-US"/>
        </w:rPr>
        <w:t xml:space="preserve"> theories of how social structures in</w:t>
      </w:r>
      <w:r w:rsidR="00EE12F4" w:rsidRPr="004269D0">
        <w:rPr>
          <w:szCs w:val="24"/>
          <w:lang w:val="en-US"/>
        </w:rPr>
        <w:t xml:space="preserve"> socie</w:t>
      </w:r>
      <w:r w:rsidR="00BF2161" w:rsidRPr="004269D0">
        <w:rPr>
          <w:szCs w:val="24"/>
          <w:lang w:val="en-US"/>
        </w:rPr>
        <w:t xml:space="preserve">ty </w:t>
      </w:r>
      <w:r w:rsidR="00447184" w:rsidRPr="004269D0">
        <w:rPr>
          <w:szCs w:val="24"/>
          <w:lang w:val="en-US"/>
        </w:rPr>
        <w:t>evolve</w:t>
      </w:r>
      <w:r w:rsidR="00BF2161" w:rsidRPr="004269D0">
        <w:rPr>
          <w:szCs w:val="24"/>
          <w:lang w:val="en-US"/>
        </w:rPr>
        <w:t xml:space="preserve"> are</w:t>
      </w:r>
      <w:r w:rsidR="00EE12F4" w:rsidRPr="004269D0">
        <w:rPr>
          <w:szCs w:val="24"/>
          <w:lang w:val="en-US"/>
        </w:rPr>
        <w:t xml:space="preserve"> maintained and</w:t>
      </w:r>
      <w:r w:rsidR="00BF2161" w:rsidRPr="004269D0">
        <w:rPr>
          <w:szCs w:val="24"/>
          <w:lang w:val="en-US"/>
        </w:rPr>
        <w:t xml:space="preserve"> change. </w:t>
      </w:r>
      <w:r w:rsidR="00EE12F4" w:rsidRPr="004269D0">
        <w:rPr>
          <w:szCs w:val="24"/>
          <w:lang w:val="en-US"/>
        </w:rPr>
        <w:t xml:space="preserve"> </w:t>
      </w:r>
      <w:r w:rsidRPr="004269D0">
        <w:rPr>
          <w:szCs w:val="24"/>
          <w:lang w:val="en-US"/>
        </w:rPr>
        <w:t xml:space="preserve">Actor oriented </w:t>
      </w:r>
      <w:r w:rsidR="00BF2161" w:rsidRPr="004269D0">
        <w:rPr>
          <w:szCs w:val="24"/>
          <w:lang w:val="en-US"/>
        </w:rPr>
        <w:t>scientists argue that the actions of individuals and groups are fundamental for the soci</w:t>
      </w:r>
      <w:r w:rsidR="00447184" w:rsidRPr="004269D0">
        <w:rPr>
          <w:szCs w:val="24"/>
          <w:lang w:val="en-US"/>
        </w:rPr>
        <w:t xml:space="preserve">al structures &amp; </w:t>
      </w:r>
      <w:r w:rsidR="00BF2161" w:rsidRPr="004269D0">
        <w:rPr>
          <w:szCs w:val="24"/>
          <w:lang w:val="en-US"/>
        </w:rPr>
        <w:t xml:space="preserve">practices existing in society, </w:t>
      </w:r>
      <w:r w:rsidR="00C96A21" w:rsidRPr="004269D0">
        <w:rPr>
          <w:szCs w:val="24"/>
          <w:lang w:val="en-US"/>
        </w:rPr>
        <w:t xml:space="preserve">whereas structuralists </w:t>
      </w:r>
      <w:r w:rsidR="00BF2161" w:rsidRPr="004269D0">
        <w:rPr>
          <w:szCs w:val="24"/>
          <w:lang w:val="en-US"/>
        </w:rPr>
        <w:t xml:space="preserve">view society </w:t>
      </w:r>
      <w:r w:rsidRPr="004269D0">
        <w:rPr>
          <w:szCs w:val="24"/>
          <w:lang w:val="en-US"/>
        </w:rPr>
        <w:t>as composed of various</w:t>
      </w:r>
      <w:r w:rsidR="00C25F8C" w:rsidRPr="004269D0">
        <w:rPr>
          <w:szCs w:val="24"/>
          <w:lang w:val="en-US"/>
        </w:rPr>
        <w:t xml:space="preserve"> social institutions with specific fu</w:t>
      </w:r>
      <w:r w:rsidRPr="004269D0">
        <w:rPr>
          <w:szCs w:val="24"/>
          <w:lang w:val="en-US"/>
        </w:rPr>
        <w:t xml:space="preserve">nctions that sustain the </w:t>
      </w:r>
      <w:r w:rsidR="00447184" w:rsidRPr="004269D0">
        <w:rPr>
          <w:szCs w:val="24"/>
          <w:lang w:val="en-US"/>
        </w:rPr>
        <w:t xml:space="preserve">social structure of </w:t>
      </w:r>
      <w:r w:rsidR="00C25F8C" w:rsidRPr="004269D0">
        <w:rPr>
          <w:szCs w:val="24"/>
          <w:lang w:val="en-US"/>
        </w:rPr>
        <w:t xml:space="preserve">society. </w:t>
      </w:r>
      <w:r w:rsidR="00BE5E89" w:rsidRPr="004269D0">
        <w:rPr>
          <w:i/>
          <w:szCs w:val="24"/>
          <w:lang w:val="en-US"/>
        </w:rPr>
        <w:t xml:space="preserve">Social constructionism </w:t>
      </w:r>
      <w:r w:rsidRPr="004269D0">
        <w:rPr>
          <w:szCs w:val="24"/>
          <w:lang w:val="en-US"/>
        </w:rPr>
        <w:t>&amp;</w:t>
      </w:r>
      <w:r w:rsidR="00BE5E89" w:rsidRPr="004269D0">
        <w:rPr>
          <w:szCs w:val="24"/>
          <w:lang w:val="en-US"/>
        </w:rPr>
        <w:t xml:space="preserve"> </w:t>
      </w:r>
      <w:r w:rsidR="00BE5E89" w:rsidRPr="004269D0">
        <w:rPr>
          <w:i/>
          <w:szCs w:val="24"/>
          <w:lang w:val="en-US"/>
        </w:rPr>
        <w:t>interactionism</w:t>
      </w:r>
      <w:r w:rsidR="00C25F8C" w:rsidRPr="004269D0">
        <w:rPr>
          <w:i/>
          <w:szCs w:val="24"/>
          <w:lang w:val="en-US"/>
        </w:rPr>
        <w:t xml:space="preserve"> </w:t>
      </w:r>
      <w:r w:rsidR="00BE5E89" w:rsidRPr="004269D0">
        <w:rPr>
          <w:szCs w:val="24"/>
          <w:lang w:val="en-US"/>
        </w:rPr>
        <w:t>spring out of this fundamental scientific debate, and are the theoretical points of departure of the methods and theor</w:t>
      </w:r>
      <w:r w:rsidR="00DE0AB3" w:rsidRPr="004269D0">
        <w:rPr>
          <w:szCs w:val="24"/>
          <w:lang w:val="en-US"/>
        </w:rPr>
        <w:t xml:space="preserve">ies used in this thesis and </w:t>
      </w:r>
      <w:r w:rsidR="00BE5E89" w:rsidRPr="004269D0">
        <w:rPr>
          <w:szCs w:val="24"/>
          <w:lang w:val="en-US"/>
        </w:rPr>
        <w:t xml:space="preserve">constitute its methodology. </w:t>
      </w:r>
      <w:r w:rsidR="000D1766" w:rsidRPr="004269D0">
        <w:rPr>
          <w:szCs w:val="24"/>
          <w:lang w:val="en-US"/>
        </w:rPr>
        <w:t xml:space="preserve">Social constructionism as a theoretical paradigm was </w:t>
      </w:r>
      <w:r w:rsidR="00DE0AB3" w:rsidRPr="004269D0">
        <w:rPr>
          <w:szCs w:val="24"/>
          <w:lang w:val="en-US"/>
        </w:rPr>
        <w:t>initiated by Berger &amp; Luckman which</w:t>
      </w:r>
      <w:r w:rsidR="000D1766" w:rsidRPr="004269D0">
        <w:rPr>
          <w:szCs w:val="24"/>
          <w:lang w:val="en-US"/>
        </w:rPr>
        <w:t xml:space="preserve"> presented a social theory of how social realities and structures basically are shaped and changed through</w:t>
      </w:r>
      <w:r w:rsidR="00F00B3A" w:rsidRPr="004269D0">
        <w:rPr>
          <w:szCs w:val="24"/>
          <w:lang w:val="en-US"/>
        </w:rPr>
        <w:t xml:space="preserve"> ongoing</w:t>
      </w:r>
      <w:r w:rsidR="000D1766" w:rsidRPr="004269D0">
        <w:rPr>
          <w:szCs w:val="24"/>
          <w:lang w:val="en-US"/>
        </w:rPr>
        <w:t xml:space="preserve"> </w:t>
      </w:r>
      <w:r w:rsidR="003302B2" w:rsidRPr="004269D0">
        <w:rPr>
          <w:szCs w:val="24"/>
          <w:lang w:val="en-US"/>
        </w:rPr>
        <w:t>processes of human transactions</w:t>
      </w:r>
      <w:r w:rsidR="000D1766" w:rsidRPr="004269D0">
        <w:rPr>
          <w:szCs w:val="24"/>
          <w:lang w:val="en-US"/>
        </w:rPr>
        <w:t>.</w:t>
      </w:r>
      <w:r w:rsidR="00EF4C34" w:rsidRPr="004269D0">
        <w:rPr>
          <w:szCs w:val="24"/>
          <w:lang w:val="en-US"/>
        </w:rPr>
        <w:t xml:space="preserve"> </w:t>
      </w:r>
      <w:r w:rsidR="00896627" w:rsidRPr="004269D0">
        <w:rPr>
          <w:szCs w:val="24"/>
          <w:lang w:val="en-US"/>
        </w:rPr>
        <w:t>The</w:t>
      </w:r>
      <w:r w:rsidRPr="004269D0">
        <w:rPr>
          <w:szCs w:val="24"/>
          <w:lang w:val="en-US"/>
        </w:rPr>
        <w:t>ir fundamental insight</w:t>
      </w:r>
      <w:r w:rsidR="00896627" w:rsidRPr="004269D0">
        <w:rPr>
          <w:szCs w:val="24"/>
          <w:lang w:val="en-US"/>
        </w:rPr>
        <w:t xml:space="preserve"> is that human knowledge and reality perceptions are created and altered through social interaction, whereby humans through socializati</w:t>
      </w:r>
      <w:r w:rsidR="00CC2F1D" w:rsidRPr="004269D0">
        <w:rPr>
          <w:szCs w:val="24"/>
          <w:lang w:val="en-US"/>
        </w:rPr>
        <w:t>on processes are introduced to the</w:t>
      </w:r>
      <w:r w:rsidR="00896627" w:rsidRPr="004269D0">
        <w:rPr>
          <w:szCs w:val="24"/>
          <w:lang w:val="en-US"/>
        </w:rPr>
        <w:t xml:space="preserve"> social world</w:t>
      </w:r>
      <w:r w:rsidR="001554AD" w:rsidRPr="004269D0">
        <w:rPr>
          <w:szCs w:val="24"/>
          <w:lang w:val="en-US"/>
        </w:rPr>
        <w:t xml:space="preserve"> which they through their actions and discourses reproduce and alter. </w:t>
      </w:r>
      <w:r w:rsidR="00447184" w:rsidRPr="004269D0">
        <w:rPr>
          <w:szCs w:val="24"/>
          <w:lang w:val="en-US"/>
        </w:rPr>
        <w:t>These insights</w:t>
      </w:r>
      <w:r w:rsidR="00872B19" w:rsidRPr="004269D0">
        <w:rPr>
          <w:szCs w:val="24"/>
          <w:lang w:val="en-US"/>
        </w:rPr>
        <w:t xml:space="preserve"> </w:t>
      </w:r>
      <w:r w:rsidR="003F7029" w:rsidRPr="004269D0">
        <w:rPr>
          <w:szCs w:val="24"/>
          <w:lang w:val="en-US"/>
        </w:rPr>
        <w:t>sparked</w:t>
      </w:r>
      <w:r w:rsidR="00845B40" w:rsidRPr="004269D0">
        <w:rPr>
          <w:szCs w:val="24"/>
          <w:lang w:val="en-US"/>
        </w:rPr>
        <w:t xml:space="preserve"> a new scientific para</w:t>
      </w:r>
      <w:r w:rsidR="00CD7978" w:rsidRPr="004269D0">
        <w:rPr>
          <w:szCs w:val="24"/>
          <w:lang w:val="en-US"/>
        </w:rPr>
        <w:t>digm</w:t>
      </w:r>
      <w:r w:rsidR="00DE0AB3" w:rsidRPr="004269D0">
        <w:rPr>
          <w:szCs w:val="24"/>
          <w:lang w:val="en-US"/>
        </w:rPr>
        <w:t xml:space="preserve"> </w:t>
      </w:r>
      <w:r w:rsidR="00DE0AB3" w:rsidRPr="004269D0">
        <w:rPr>
          <w:i/>
          <w:szCs w:val="24"/>
          <w:lang w:val="en-US"/>
        </w:rPr>
        <w:t>”social</w:t>
      </w:r>
      <w:r w:rsidR="003F7029" w:rsidRPr="004269D0">
        <w:rPr>
          <w:i/>
          <w:szCs w:val="24"/>
          <w:lang w:val="en-US"/>
        </w:rPr>
        <w:t xml:space="preserve"> constructionism</w:t>
      </w:r>
      <w:r w:rsidR="003F7029" w:rsidRPr="004269D0">
        <w:rPr>
          <w:szCs w:val="24"/>
          <w:lang w:val="en-US"/>
        </w:rPr>
        <w:t xml:space="preserve">” that </w:t>
      </w:r>
      <w:r w:rsidR="00845B40" w:rsidRPr="004269D0">
        <w:rPr>
          <w:szCs w:val="24"/>
          <w:lang w:val="en-US"/>
        </w:rPr>
        <w:t>in oppos</w:t>
      </w:r>
      <w:r w:rsidR="00DE0AB3" w:rsidRPr="004269D0">
        <w:rPr>
          <w:szCs w:val="24"/>
          <w:lang w:val="en-US"/>
        </w:rPr>
        <w:t xml:space="preserve">ition to positivist </w:t>
      </w:r>
      <w:r w:rsidR="003302B2" w:rsidRPr="004269D0">
        <w:rPr>
          <w:szCs w:val="24"/>
          <w:lang w:val="en-US"/>
        </w:rPr>
        <w:t xml:space="preserve">accounts of </w:t>
      </w:r>
      <w:r w:rsidR="00845B40" w:rsidRPr="004269D0">
        <w:rPr>
          <w:szCs w:val="24"/>
          <w:lang w:val="en-US"/>
        </w:rPr>
        <w:t xml:space="preserve"> soc</w:t>
      </w:r>
      <w:r w:rsidR="003302B2" w:rsidRPr="004269D0">
        <w:rPr>
          <w:szCs w:val="24"/>
          <w:lang w:val="en-US"/>
        </w:rPr>
        <w:t>ial reality which</w:t>
      </w:r>
      <w:r w:rsidR="00447184" w:rsidRPr="004269D0">
        <w:rPr>
          <w:szCs w:val="24"/>
          <w:lang w:val="en-US"/>
        </w:rPr>
        <w:t xml:space="preserve"> are</w:t>
      </w:r>
      <w:r w:rsidR="00845B40" w:rsidRPr="004269D0">
        <w:rPr>
          <w:szCs w:val="24"/>
          <w:lang w:val="en-US"/>
        </w:rPr>
        <w:t xml:space="preserve"> based on universal law</w:t>
      </w:r>
      <w:r w:rsidRPr="004269D0">
        <w:rPr>
          <w:szCs w:val="24"/>
          <w:lang w:val="en-US"/>
        </w:rPr>
        <w:t>s and</w:t>
      </w:r>
      <w:r w:rsidR="00CD7978" w:rsidRPr="004269D0">
        <w:rPr>
          <w:szCs w:val="24"/>
          <w:lang w:val="en-US"/>
        </w:rPr>
        <w:t xml:space="preserve"> mechanisms</w:t>
      </w:r>
      <w:r w:rsidR="00845B40" w:rsidRPr="004269D0">
        <w:rPr>
          <w:szCs w:val="24"/>
          <w:lang w:val="en-US"/>
        </w:rPr>
        <w:t>, argued t</w:t>
      </w:r>
      <w:r w:rsidR="00DC3955" w:rsidRPr="004269D0">
        <w:rPr>
          <w:szCs w:val="24"/>
          <w:lang w:val="en-US"/>
        </w:rPr>
        <w:t>hat all</w:t>
      </w:r>
      <w:r w:rsidR="00121192" w:rsidRPr="004269D0">
        <w:rPr>
          <w:szCs w:val="24"/>
          <w:lang w:val="en-US"/>
        </w:rPr>
        <w:t xml:space="preserve"> social phenomena </w:t>
      </w:r>
      <w:r w:rsidR="00845B40" w:rsidRPr="004269D0">
        <w:rPr>
          <w:szCs w:val="24"/>
          <w:lang w:val="en-US"/>
        </w:rPr>
        <w:t xml:space="preserve">are creations of human transactions and </w:t>
      </w:r>
      <w:r w:rsidR="00447184" w:rsidRPr="004269D0">
        <w:rPr>
          <w:szCs w:val="24"/>
          <w:lang w:val="en-US"/>
        </w:rPr>
        <w:t xml:space="preserve">that  </w:t>
      </w:r>
      <w:r w:rsidR="00DE0AB3" w:rsidRPr="004269D0">
        <w:rPr>
          <w:szCs w:val="24"/>
          <w:lang w:val="en-US"/>
        </w:rPr>
        <w:t>knowledge</w:t>
      </w:r>
      <w:r w:rsidR="00DC3955" w:rsidRPr="004269D0">
        <w:rPr>
          <w:szCs w:val="24"/>
          <w:lang w:val="en-US"/>
        </w:rPr>
        <w:t xml:space="preserve"> </w:t>
      </w:r>
      <w:r w:rsidRPr="004269D0">
        <w:rPr>
          <w:szCs w:val="24"/>
          <w:lang w:val="en-US"/>
        </w:rPr>
        <w:t>is socially constructed</w:t>
      </w:r>
      <w:r w:rsidR="00121192" w:rsidRPr="004269D0">
        <w:rPr>
          <w:szCs w:val="24"/>
          <w:lang w:val="en-US"/>
        </w:rPr>
        <w:t>. By emphasizing that social pheno</w:t>
      </w:r>
      <w:r w:rsidRPr="004269D0">
        <w:rPr>
          <w:szCs w:val="24"/>
          <w:lang w:val="en-US"/>
        </w:rPr>
        <w:t xml:space="preserve">mena are constructed </w:t>
      </w:r>
      <w:r w:rsidR="00121192" w:rsidRPr="004269D0">
        <w:rPr>
          <w:szCs w:val="24"/>
          <w:lang w:val="en-US"/>
        </w:rPr>
        <w:t>b</w:t>
      </w:r>
      <w:r w:rsidR="00447184" w:rsidRPr="004269D0">
        <w:rPr>
          <w:szCs w:val="24"/>
          <w:lang w:val="en-US"/>
        </w:rPr>
        <w:t>y humans</w:t>
      </w:r>
      <w:r w:rsidR="0005223C" w:rsidRPr="004269D0">
        <w:rPr>
          <w:szCs w:val="24"/>
          <w:lang w:val="en-US"/>
        </w:rPr>
        <w:t xml:space="preserve"> in a </w:t>
      </w:r>
      <w:r w:rsidR="00121192" w:rsidRPr="004269D0">
        <w:rPr>
          <w:szCs w:val="24"/>
          <w:lang w:val="en-US"/>
        </w:rPr>
        <w:t xml:space="preserve">social context, it becomes possible to deconstruct and investigate how and by which means social institutions and reality perceptions are </w:t>
      </w:r>
      <w:r w:rsidR="003842BB" w:rsidRPr="004269D0">
        <w:rPr>
          <w:szCs w:val="24"/>
          <w:lang w:val="en-US"/>
        </w:rPr>
        <w:t xml:space="preserve">created and maintained. </w:t>
      </w:r>
    </w:p>
    <w:p w:rsidR="00B475C7" w:rsidRPr="004269D0" w:rsidRDefault="003302B2" w:rsidP="00447184">
      <w:pPr>
        <w:spacing w:line="360" w:lineRule="auto"/>
        <w:jc w:val="both"/>
        <w:rPr>
          <w:szCs w:val="24"/>
          <w:lang w:val="en-US"/>
        </w:rPr>
      </w:pPr>
      <w:r w:rsidRPr="004269D0">
        <w:rPr>
          <w:szCs w:val="24"/>
          <w:lang w:val="en-US"/>
        </w:rPr>
        <w:t>Social constructionists</w:t>
      </w:r>
      <w:r w:rsidR="00DE0AB3" w:rsidRPr="004269D0">
        <w:rPr>
          <w:szCs w:val="24"/>
          <w:lang w:val="en-US"/>
        </w:rPr>
        <w:t xml:space="preserve"> </w:t>
      </w:r>
      <w:r w:rsidR="0086615E" w:rsidRPr="004269D0">
        <w:rPr>
          <w:szCs w:val="24"/>
          <w:lang w:val="en-US"/>
        </w:rPr>
        <w:t xml:space="preserve">emphasize that the social </w:t>
      </w:r>
      <w:r w:rsidR="00B475C7" w:rsidRPr="004269D0">
        <w:rPr>
          <w:szCs w:val="24"/>
          <w:lang w:val="en-US"/>
        </w:rPr>
        <w:t>world is a product of the inter</w:t>
      </w:r>
      <w:r w:rsidR="0086615E" w:rsidRPr="004269D0">
        <w:rPr>
          <w:szCs w:val="24"/>
          <w:lang w:val="en-US"/>
        </w:rPr>
        <w:t xml:space="preserve">subjective interactions of social actors, </w:t>
      </w:r>
      <w:r w:rsidR="00625535" w:rsidRPr="004269D0">
        <w:rPr>
          <w:szCs w:val="24"/>
          <w:lang w:val="en-US"/>
        </w:rPr>
        <w:t>and that social phenomena needs to be related to a social context in order to grasp their meaning an</w:t>
      </w:r>
      <w:r w:rsidR="00B475C7" w:rsidRPr="004269D0">
        <w:rPr>
          <w:szCs w:val="24"/>
          <w:lang w:val="en-US"/>
        </w:rPr>
        <w:t xml:space="preserve">d impact on </w:t>
      </w:r>
      <w:r w:rsidR="00625535" w:rsidRPr="004269D0">
        <w:rPr>
          <w:szCs w:val="24"/>
          <w:lang w:val="en-US"/>
        </w:rPr>
        <w:t xml:space="preserve">a given society. The implication of these insights is that social </w:t>
      </w:r>
      <w:r w:rsidR="00DE0AB3" w:rsidRPr="004269D0">
        <w:rPr>
          <w:szCs w:val="24"/>
          <w:lang w:val="en-US"/>
        </w:rPr>
        <w:t xml:space="preserve">constructs such as </w:t>
      </w:r>
      <w:r w:rsidR="00625535" w:rsidRPr="004269D0">
        <w:rPr>
          <w:szCs w:val="24"/>
          <w:lang w:val="en-US"/>
        </w:rPr>
        <w:t>“the state”, “ethn</w:t>
      </w:r>
      <w:r w:rsidRPr="004269D0">
        <w:rPr>
          <w:szCs w:val="24"/>
          <w:lang w:val="en-US"/>
        </w:rPr>
        <w:t>icity” &amp;</w:t>
      </w:r>
      <w:r w:rsidR="00DE0AB3" w:rsidRPr="004269D0">
        <w:rPr>
          <w:szCs w:val="24"/>
          <w:lang w:val="en-US"/>
        </w:rPr>
        <w:t xml:space="preserve"> “the EAC</w:t>
      </w:r>
      <w:r w:rsidR="00B475C7" w:rsidRPr="004269D0">
        <w:rPr>
          <w:szCs w:val="24"/>
          <w:lang w:val="en-US"/>
        </w:rPr>
        <w:t>”</w:t>
      </w:r>
      <w:r w:rsidR="00625535" w:rsidRPr="004269D0">
        <w:rPr>
          <w:szCs w:val="24"/>
          <w:lang w:val="en-US"/>
        </w:rPr>
        <w:t xml:space="preserve"> should not be seen as natural, objective entit</w:t>
      </w:r>
      <w:r w:rsidR="00DE0AB3" w:rsidRPr="004269D0">
        <w:rPr>
          <w:szCs w:val="24"/>
          <w:lang w:val="en-US"/>
        </w:rPr>
        <w:t>ies</w:t>
      </w:r>
      <w:r w:rsidRPr="004269D0">
        <w:rPr>
          <w:szCs w:val="24"/>
          <w:lang w:val="en-US"/>
        </w:rPr>
        <w:t>, but as</w:t>
      </w:r>
      <w:r w:rsidR="00625535" w:rsidRPr="004269D0">
        <w:rPr>
          <w:szCs w:val="24"/>
          <w:lang w:val="en-US"/>
        </w:rPr>
        <w:t xml:space="preserve"> specific historica</w:t>
      </w:r>
      <w:r w:rsidR="0005223C" w:rsidRPr="004269D0">
        <w:rPr>
          <w:szCs w:val="24"/>
          <w:lang w:val="en-US"/>
        </w:rPr>
        <w:t xml:space="preserve">l constructs, created by </w:t>
      </w:r>
      <w:r w:rsidR="00625535" w:rsidRPr="004269D0">
        <w:rPr>
          <w:szCs w:val="24"/>
          <w:lang w:val="en-US"/>
        </w:rPr>
        <w:t xml:space="preserve">social actors with specific aims. </w:t>
      </w:r>
      <w:r w:rsidR="00625535" w:rsidRPr="004269D0">
        <w:rPr>
          <w:i/>
          <w:szCs w:val="24"/>
          <w:lang w:val="en-US"/>
        </w:rPr>
        <w:t>Interactionism</w:t>
      </w:r>
      <w:r w:rsidR="00DE0AB3" w:rsidRPr="004269D0">
        <w:rPr>
          <w:i/>
          <w:szCs w:val="24"/>
          <w:lang w:val="en-US"/>
        </w:rPr>
        <w:t xml:space="preserve">, </w:t>
      </w:r>
      <w:r w:rsidR="00555ABD" w:rsidRPr="004269D0">
        <w:rPr>
          <w:szCs w:val="24"/>
          <w:lang w:val="en-US"/>
        </w:rPr>
        <w:t>a sub variant</w:t>
      </w:r>
      <w:r w:rsidR="00625535" w:rsidRPr="004269D0">
        <w:rPr>
          <w:szCs w:val="24"/>
          <w:lang w:val="en-US"/>
        </w:rPr>
        <w:t xml:space="preserve">, </w:t>
      </w:r>
      <w:r w:rsidR="00DE0AB3" w:rsidRPr="004269D0">
        <w:rPr>
          <w:szCs w:val="24"/>
          <w:lang w:val="en-US"/>
        </w:rPr>
        <w:t>emphasizes</w:t>
      </w:r>
      <w:r w:rsidR="001E1886" w:rsidRPr="004269D0">
        <w:rPr>
          <w:szCs w:val="24"/>
          <w:lang w:val="en-US"/>
        </w:rPr>
        <w:t xml:space="preserve"> that social structures are generated through individual and </w:t>
      </w:r>
      <w:r w:rsidR="001E1886" w:rsidRPr="004269D0">
        <w:rPr>
          <w:szCs w:val="24"/>
          <w:lang w:val="en-US"/>
        </w:rPr>
        <w:lastRenderedPageBreak/>
        <w:t>group transactions and that societal change can occur when actors’ priorities and transactions alter. S</w:t>
      </w:r>
      <w:r w:rsidR="00DE0AB3" w:rsidRPr="004269D0">
        <w:rPr>
          <w:szCs w:val="24"/>
          <w:lang w:val="en-US"/>
        </w:rPr>
        <w:t>ocial actors establish “society”</w:t>
      </w:r>
      <w:r w:rsidR="001E1886" w:rsidRPr="004269D0">
        <w:rPr>
          <w:szCs w:val="24"/>
          <w:lang w:val="en-US"/>
        </w:rPr>
        <w:t xml:space="preserve"> through repeated negotiations and transactions, where consensus over common values and social institutions </w:t>
      </w:r>
      <w:r w:rsidR="00DE0AB3" w:rsidRPr="004269D0">
        <w:rPr>
          <w:szCs w:val="24"/>
          <w:lang w:val="en-US"/>
        </w:rPr>
        <w:t>are</w:t>
      </w:r>
      <w:r w:rsidR="003E2E5C" w:rsidRPr="004269D0">
        <w:rPr>
          <w:szCs w:val="24"/>
          <w:lang w:val="en-US"/>
        </w:rPr>
        <w:t xml:space="preserve"> </w:t>
      </w:r>
      <w:r w:rsidR="00DC3955" w:rsidRPr="004269D0">
        <w:rPr>
          <w:szCs w:val="24"/>
          <w:lang w:val="en-US"/>
        </w:rPr>
        <w:t>achieved</w:t>
      </w:r>
      <w:r w:rsidR="003E2E5C" w:rsidRPr="004269D0">
        <w:rPr>
          <w:szCs w:val="24"/>
          <w:lang w:val="en-US"/>
        </w:rPr>
        <w:t>. Since importance is attached to the st</w:t>
      </w:r>
      <w:r w:rsidR="00555ABD" w:rsidRPr="004269D0">
        <w:rPr>
          <w:szCs w:val="24"/>
          <w:lang w:val="en-US"/>
        </w:rPr>
        <w:t>rategic transactions of humans</w:t>
      </w:r>
      <w:r w:rsidR="003E2E5C" w:rsidRPr="004269D0">
        <w:rPr>
          <w:szCs w:val="24"/>
          <w:lang w:val="en-US"/>
        </w:rPr>
        <w:t>, qualitative methods such as participant observation and interviews are utilized to</w:t>
      </w:r>
      <w:r w:rsidR="00DC3955" w:rsidRPr="004269D0">
        <w:rPr>
          <w:szCs w:val="24"/>
          <w:lang w:val="en-US"/>
        </w:rPr>
        <w:t xml:space="preserve"> capture inter </w:t>
      </w:r>
      <w:r w:rsidR="004412C0" w:rsidRPr="004269D0">
        <w:rPr>
          <w:szCs w:val="24"/>
          <w:lang w:val="en-US"/>
        </w:rPr>
        <w:t>subjective meaning</w:t>
      </w:r>
      <w:r w:rsidR="00555ABD" w:rsidRPr="004269D0">
        <w:rPr>
          <w:szCs w:val="24"/>
          <w:lang w:val="en-US"/>
        </w:rPr>
        <w:t xml:space="preserve">s &amp; strategic choices </w:t>
      </w:r>
      <w:r w:rsidR="004412C0" w:rsidRPr="004269D0">
        <w:rPr>
          <w:szCs w:val="24"/>
          <w:lang w:val="en-US"/>
        </w:rPr>
        <w:t>embedded in social actors</w:t>
      </w:r>
      <w:r w:rsidR="00B475C7" w:rsidRPr="004269D0">
        <w:rPr>
          <w:szCs w:val="24"/>
          <w:lang w:val="en-US"/>
        </w:rPr>
        <w:t>’</w:t>
      </w:r>
      <w:r w:rsidR="004412C0" w:rsidRPr="004269D0">
        <w:rPr>
          <w:szCs w:val="24"/>
          <w:lang w:val="en-US"/>
        </w:rPr>
        <w:t xml:space="preserve"> transactions. </w:t>
      </w:r>
    </w:p>
    <w:p w:rsidR="00BE5E89" w:rsidRPr="004269D0" w:rsidRDefault="00DE0AB3" w:rsidP="00447184">
      <w:pPr>
        <w:spacing w:line="360" w:lineRule="auto"/>
        <w:jc w:val="both"/>
        <w:rPr>
          <w:szCs w:val="24"/>
          <w:lang w:val="en-US"/>
        </w:rPr>
      </w:pPr>
      <w:r w:rsidRPr="004269D0">
        <w:rPr>
          <w:szCs w:val="24"/>
          <w:lang w:val="en-US"/>
        </w:rPr>
        <w:t xml:space="preserve">To understand </w:t>
      </w:r>
      <w:r w:rsidR="005A1CB7" w:rsidRPr="004269D0">
        <w:rPr>
          <w:szCs w:val="24"/>
          <w:lang w:val="en-US"/>
        </w:rPr>
        <w:t>meaning</w:t>
      </w:r>
      <w:r w:rsidR="00DC3955" w:rsidRPr="004269D0">
        <w:rPr>
          <w:szCs w:val="24"/>
          <w:lang w:val="en-US"/>
        </w:rPr>
        <w:t>s</w:t>
      </w:r>
      <w:r w:rsidRPr="004269D0">
        <w:rPr>
          <w:szCs w:val="24"/>
          <w:lang w:val="en-US"/>
        </w:rPr>
        <w:t xml:space="preserve"> and </w:t>
      </w:r>
      <w:r w:rsidR="005A1CB7" w:rsidRPr="004269D0">
        <w:rPr>
          <w:szCs w:val="24"/>
          <w:lang w:val="en-US"/>
        </w:rPr>
        <w:t xml:space="preserve">social </w:t>
      </w:r>
      <w:r w:rsidR="000F16D1" w:rsidRPr="004269D0">
        <w:rPr>
          <w:szCs w:val="24"/>
          <w:lang w:val="en-US"/>
        </w:rPr>
        <w:t>actors’</w:t>
      </w:r>
      <w:r w:rsidR="005A1CB7" w:rsidRPr="004269D0">
        <w:rPr>
          <w:szCs w:val="24"/>
          <w:lang w:val="en-US"/>
        </w:rPr>
        <w:t xml:space="preserve"> transactions, prima</w:t>
      </w:r>
      <w:r w:rsidRPr="004269D0">
        <w:rPr>
          <w:szCs w:val="24"/>
          <w:lang w:val="en-US"/>
        </w:rPr>
        <w:t>ry importance is attached to</w:t>
      </w:r>
      <w:r w:rsidR="00755550" w:rsidRPr="004269D0">
        <w:rPr>
          <w:szCs w:val="24"/>
          <w:lang w:val="en-US"/>
        </w:rPr>
        <w:t xml:space="preserve"> the</w:t>
      </w:r>
      <w:r w:rsidRPr="004269D0">
        <w:rPr>
          <w:szCs w:val="24"/>
          <w:lang w:val="en-US"/>
        </w:rPr>
        <w:t xml:space="preserve"> statements</w:t>
      </w:r>
      <w:r w:rsidR="00755550" w:rsidRPr="004269D0">
        <w:rPr>
          <w:szCs w:val="24"/>
          <w:lang w:val="en-US"/>
        </w:rPr>
        <w:t xml:space="preserve"> &amp; </w:t>
      </w:r>
      <w:r w:rsidR="000F16D1" w:rsidRPr="004269D0">
        <w:rPr>
          <w:szCs w:val="24"/>
          <w:lang w:val="en-US"/>
        </w:rPr>
        <w:t>“point</w:t>
      </w:r>
      <w:r w:rsidR="00DC3955" w:rsidRPr="004269D0">
        <w:rPr>
          <w:szCs w:val="24"/>
          <w:lang w:val="en-US"/>
        </w:rPr>
        <w:t>s</w:t>
      </w:r>
      <w:r w:rsidR="000F16D1" w:rsidRPr="004269D0">
        <w:rPr>
          <w:szCs w:val="24"/>
          <w:lang w:val="en-US"/>
        </w:rPr>
        <w:t xml:space="preserve"> of view”</w:t>
      </w:r>
      <w:r w:rsidR="005A1CB7" w:rsidRPr="004269D0">
        <w:rPr>
          <w:szCs w:val="24"/>
          <w:lang w:val="en-US"/>
        </w:rPr>
        <w:t xml:space="preserve"> </w:t>
      </w:r>
      <w:r w:rsidR="000F16D1" w:rsidRPr="004269D0">
        <w:rPr>
          <w:szCs w:val="24"/>
          <w:lang w:val="en-US"/>
        </w:rPr>
        <w:t>of individuals and groups, and therefore quant</w:t>
      </w:r>
      <w:r w:rsidR="00B475C7" w:rsidRPr="004269D0">
        <w:rPr>
          <w:szCs w:val="24"/>
          <w:lang w:val="en-US"/>
        </w:rPr>
        <w:t xml:space="preserve">itative methods </w:t>
      </w:r>
      <w:r w:rsidR="003302B2" w:rsidRPr="004269D0">
        <w:rPr>
          <w:szCs w:val="24"/>
          <w:lang w:val="en-US"/>
        </w:rPr>
        <w:t>utilized in positivist sciences are</w:t>
      </w:r>
      <w:r w:rsidR="000F16D1" w:rsidRPr="004269D0">
        <w:rPr>
          <w:szCs w:val="24"/>
          <w:lang w:val="en-US"/>
        </w:rPr>
        <w:t xml:space="preserve"> ill suited to grasp t</w:t>
      </w:r>
      <w:r w:rsidRPr="004269D0">
        <w:rPr>
          <w:szCs w:val="24"/>
          <w:lang w:val="en-US"/>
        </w:rPr>
        <w:t>he subjective attitudes</w:t>
      </w:r>
      <w:r w:rsidR="00CE282E" w:rsidRPr="004269D0">
        <w:rPr>
          <w:szCs w:val="24"/>
          <w:lang w:val="en-US"/>
        </w:rPr>
        <w:t xml:space="preserve"> </w:t>
      </w:r>
      <w:r w:rsidR="000F16D1" w:rsidRPr="004269D0">
        <w:rPr>
          <w:szCs w:val="24"/>
          <w:lang w:val="en-US"/>
        </w:rPr>
        <w:t xml:space="preserve">of social actors. </w:t>
      </w:r>
      <w:r w:rsidR="00755550" w:rsidRPr="004269D0">
        <w:rPr>
          <w:szCs w:val="24"/>
          <w:lang w:val="en-US"/>
        </w:rPr>
        <w:t>Therefore</w:t>
      </w:r>
      <w:r w:rsidR="0010645D" w:rsidRPr="004269D0">
        <w:rPr>
          <w:szCs w:val="24"/>
          <w:lang w:val="en-US"/>
        </w:rPr>
        <w:t xml:space="preserve"> to obtain an understanding of how social actors in EA CSO’s</w:t>
      </w:r>
      <w:r w:rsidRPr="004269D0">
        <w:rPr>
          <w:szCs w:val="24"/>
          <w:lang w:val="en-US"/>
        </w:rPr>
        <w:t xml:space="preserve"> perceive and judge the EAC</w:t>
      </w:r>
      <w:r w:rsidR="0010645D" w:rsidRPr="004269D0">
        <w:rPr>
          <w:szCs w:val="24"/>
          <w:lang w:val="en-US"/>
        </w:rPr>
        <w:t>, qualitative interviews are used to give the reader concrete “snap shots” of how</w:t>
      </w:r>
      <w:r w:rsidR="00170420" w:rsidRPr="004269D0">
        <w:rPr>
          <w:szCs w:val="24"/>
          <w:lang w:val="en-US"/>
        </w:rPr>
        <w:t xml:space="preserve"> various social actors judge </w:t>
      </w:r>
      <w:r w:rsidR="0010645D" w:rsidRPr="004269D0">
        <w:rPr>
          <w:szCs w:val="24"/>
          <w:lang w:val="en-US"/>
        </w:rPr>
        <w:t xml:space="preserve">current EA integration efforts.     </w:t>
      </w:r>
      <w:r w:rsidR="000F16D1" w:rsidRPr="004269D0">
        <w:rPr>
          <w:szCs w:val="24"/>
          <w:lang w:val="en-US"/>
        </w:rPr>
        <w:t xml:space="preserve">   </w:t>
      </w:r>
      <w:r w:rsidR="004412C0" w:rsidRPr="004269D0">
        <w:rPr>
          <w:szCs w:val="24"/>
          <w:lang w:val="en-US"/>
        </w:rPr>
        <w:t xml:space="preserve">  </w:t>
      </w:r>
      <w:r w:rsidR="003E2E5C" w:rsidRPr="004269D0">
        <w:rPr>
          <w:szCs w:val="24"/>
          <w:lang w:val="en-US"/>
        </w:rPr>
        <w:t xml:space="preserve">  </w:t>
      </w:r>
      <w:r w:rsidR="001E1886" w:rsidRPr="004269D0">
        <w:rPr>
          <w:szCs w:val="24"/>
          <w:lang w:val="en-US"/>
        </w:rPr>
        <w:t xml:space="preserve">  </w:t>
      </w:r>
      <w:r w:rsidR="00625535" w:rsidRPr="004269D0">
        <w:rPr>
          <w:szCs w:val="24"/>
          <w:lang w:val="en-US"/>
        </w:rPr>
        <w:t xml:space="preserve">     </w:t>
      </w:r>
      <w:r w:rsidR="0086615E" w:rsidRPr="004269D0">
        <w:rPr>
          <w:szCs w:val="24"/>
          <w:lang w:val="en-US"/>
        </w:rPr>
        <w:t xml:space="preserve">  </w:t>
      </w:r>
      <w:r w:rsidR="00FA7EBF" w:rsidRPr="004269D0">
        <w:rPr>
          <w:szCs w:val="24"/>
          <w:lang w:val="en-US"/>
        </w:rPr>
        <w:t xml:space="preserve"> </w:t>
      </w:r>
      <w:r w:rsidR="003F7029" w:rsidRPr="004269D0">
        <w:rPr>
          <w:szCs w:val="24"/>
          <w:lang w:val="en-US"/>
        </w:rPr>
        <w:t xml:space="preserve"> </w:t>
      </w:r>
      <w:r w:rsidR="00E26345" w:rsidRPr="004269D0">
        <w:rPr>
          <w:color w:val="FF0000"/>
          <w:szCs w:val="24"/>
          <w:lang w:val="en-US"/>
        </w:rPr>
        <w:t xml:space="preserve">    </w:t>
      </w:r>
      <w:r w:rsidR="00904661" w:rsidRPr="004269D0">
        <w:rPr>
          <w:szCs w:val="24"/>
          <w:lang w:val="en-US"/>
        </w:rPr>
        <w:t xml:space="preserve"> </w:t>
      </w:r>
      <w:r w:rsidR="00323F8C" w:rsidRPr="004269D0">
        <w:rPr>
          <w:szCs w:val="24"/>
          <w:lang w:val="en-US"/>
        </w:rPr>
        <w:t xml:space="preserve">  </w:t>
      </w:r>
      <w:r w:rsidR="00C55B47" w:rsidRPr="004269D0">
        <w:rPr>
          <w:szCs w:val="24"/>
          <w:lang w:val="en-US"/>
        </w:rPr>
        <w:t xml:space="preserve">   </w:t>
      </w:r>
      <w:r w:rsidR="007717CA" w:rsidRPr="004269D0">
        <w:rPr>
          <w:szCs w:val="24"/>
          <w:lang w:val="en-US"/>
        </w:rPr>
        <w:t xml:space="preserve">  </w:t>
      </w:r>
      <w:r w:rsidR="00947E40" w:rsidRPr="004269D0">
        <w:rPr>
          <w:szCs w:val="24"/>
          <w:lang w:val="en-US"/>
        </w:rPr>
        <w:t xml:space="preserve">  </w:t>
      </w:r>
      <w:r w:rsidR="00896627" w:rsidRPr="004269D0">
        <w:rPr>
          <w:szCs w:val="24"/>
          <w:lang w:val="en-US"/>
        </w:rPr>
        <w:t xml:space="preserve"> </w:t>
      </w:r>
      <w:r w:rsidR="007C0572" w:rsidRPr="004269D0">
        <w:rPr>
          <w:szCs w:val="24"/>
          <w:lang w:val="en-US"/>
        </w:rPr>
        <w:t xml:space="preserve"> </w:t>
      </w:r>
      <w:r w:rsidR="000D1766" w:rsidRPr="004269D0">
        <w:rPr>
          <w:szCs w:val="24"/>
          <w:lang w:val="en-US"/>
        </w:rPr>
        <w:t xml:space="preserve">    </w:t>
      </w:r>
    </w:p>
    <w:p w:rsidR="003302B2" w:rsidRPr="004269D0" w:rsidRDefault="00645707" w:rsidP="00447184">
      <w:pPr>
        <w:spacing w:line="360" w:lineRule="auto"/>
        <w:jc w:val="both"/>
        <w:rPr>
          <w:szCs w:val="24"/>
          <w:lang w:val="en-US"/>
        </w:rPr>
      </w:pPr>
      <w:r w:rsidRPr="004269D0">
        <w:rPr>
          <w:szCs w:val="24"/>
          <w:lang w:val="en-US"/>
        </w:rPr>
        <w:t xml:space="preserve">Having uncovered the methodological foundations of this thesis, the accompanying choice of </w:t>
      </w:r>
      <w:r w:rsidR="00755550" w:rsidRPr="004269D0">
        <w:rPr>
          <w:szCs w:val="24"/>
          <w:lang w:val="en-US"/>
        </w:rPr>
        <w:t>research design and methods will</w:t>
      </w:r>
      <w:r w:rsidR="00DC3955" w:rsidRPr="004269D0">
        <w:rPr>
          <w:szCs w:val="24"/>
          <w:lang w:val="en-US"/>
        </w:rPr>
        <w:t xml:space="preserve"> be disclosed</w:t>
      </w:r>
      <w:r w:rsidRPr="004269D0">
        <w:rPr>
          <w:szCs w:val="24"/>
          <w:lang w:val="en-US"/>
        </w:rPr>
        <w:t xml:space="preserve">. </w:t>
      </w:r>
      <w:r w:rsidR="00386CA2" w:rsidRPr="004269D0">
        <w:rPr>
          <w:szCs w:val="24"/>
          <w:lang w:val="en-US"/>
        </w:rPr>
        <w:t xml:space="preserve">The research design utilized in this thesis must be classified as </w:t>
      </w:r>
      <w:r w:rsidR="00386CA2" w:rsidRPr="004269D0">
        <w:rPr>
          <w:i/>
          <w:szCs w:val="24"/>
          <w:lang w:val="en-US"/>
        </w:rPr>
        <w:t>deductive</w:t>
      </w:r>
      <w:r w:rsidR="00170420" w:rsidRPr="004269D0">
        <w:rPr>
          <w:szCs w:val="24"/>
          <w:lang w:val="en-US"/>
        </w:rPr>
        <w:t>,</w:t>
      </w:r>
      <w:r w:rsidR="00CE282E" w:rsidRPr="004269D0">
        <w:rPr>
          <w:szCs w:val="24"/>
          <w:lang w:val="en-US"/>
        </w:rPr>
        <w:t xml:space="preserve"> since</w:t>
      </w:r>
      <w:r w:rsidR="00170420" w:rsidRPr="004269D0">
        <w:rPr>
          <w:szCs w:val="24"/>
          <w:lang w:val="en-US"/>
        </w:rPr>
        <w:t xml:space="preserve"> the</w:t>
      </w:r>
      <w:r w:rsidR="00386CA2" w:rsidRPr="004269D0">
        <w:rPr>
          <w:szCs w:val="24"/>
          <w:lang w:val="en-US"/>
        </w:rPr>
        <w:t xml:space="preserve"> thesis writing process</w:t>
      </w:r>
      <w:r w:rsidR="00170420" w:rsidRPr="004269D0">
        <w:rPr>
          <w:szCs w:val="24"/>
          <w:lang w:val="en-US"/>
        </w:rPr>
        <w:t xml:space="preserve"> was initiated</w:t>
      </w:r>
      <w:r w:rsidR="00386CA2" w:rsidRPr="004269D0">
        <w:rPr>
          <w:szCs w:val="24"/>
          <w:lang w:val="en-US"/>
        </w:rPr>
        <w:t xml:space="preserve"> with a broad literature review which gave me</w:t>
      </w:r>
      <w:r w:rsidR="00170420" w:rsidRPr="004269D0">
        <w:rPr>
          <w:szCs w:val="24"/>
          <w:lang w:val="en-US"/>
        </w:rPr>
        <w:t xml:space="preserve"> a</w:t>
      </w:r>
      <w:r w:rsidR="00386CA2" w:rsidRPr="004269D0">
        <w:rPr>
          <w:szCs w:val="24"/>
          <w:lang w:val="en-US"/>
        </w:rPr>
        <w:t xml:space="preserve"> general overview over </w:t>
      </w:r>
      <w:r w:rsidR="00170420" w:rsidRPr="004269D0">
        <w:rPr>
          <w:szCs w:val="24"/>
          <w:lang w:val="en-US"/>
        </w:rPr>
        <w:t xml:space="preserve">the subject and inspired the theoretical hypotheses </w:t>
      </w:r>
      <w:r w:rsidR="00386CA2" w:rsidRPr="004269D0">
        <w:rPr>
          <w:szCs w:val="24"/>
          <w:lang w:val="en-US"/>
        </w:rPr>
        <w:t xml:space="preserve">stated in section 2 which will be juxtaposed with empirical material to test their validity. </w:t>
      </w:r>
    </w:p>
    <w:p w:rsidR="003302B2" w:rsidRPr="004269D0" w:rsidRDefault="00386CA2" w:rsidP="00447184">
      <w:pPr>
        <w:spacing w:line="360" w:lineRule="auto"/>
        <w:jc w:val="both"/>
        <w:rPr>
          <w:szCs w:val="24"/>
          <w:lang w:val="en-US"/>
        </w:rPr>
      </w:pPr>
      <w:r w:rsidRPr="004269D0">
        <w:rPr>
          <w:szCs w:val="24"/>
          <w:lang w:val="en-US"/>
        </w:rPr>
        <w:t>As B. Mikkelsen emphasizes; “</w:t>
      </w:r>
      <w:r w:rsidRPr="004269D0">
        <w:rPr>
          <w:i/>
          <w:szCs w:val="24"/>
          <w:lang w:val="en-US"/>
        </w:rPr>
        <w:t>The deductive approach in which one begins with abstract ideas (e.g. hypothesis) and the</w:t>
      </w:r>
      <w:r w:rsidR="00CE282E" w:rsidRPr="004269D0">
        <w:rPr>
          <w:i/>
          <w:szCs w:val="24"/>
          <w:lang w:val="en-US"/>
        </w:rPr>
        <w:t>n</w:t>
      </w:r>
      <w:r w:rsidRPr="004269D0">
        <w:rPr>
          <w:i/>
          <w:szCs w:val="24"/>
          <w:lang w:val="en-US"/>
        </w:rPr>
        <w:t xml:space="preserve"> collects concrete, </w:t>
      </w:r>
      <w:r w:rsidRPr="004269D0">
        <w:rPr>
          <w:b/>
          <w:i/>
          <w:szCs w:val="24"/>
          <w:lang w:val="en-US"/>
        </w:rPr>
        <w:t>empirical</w:t>
      </w:r>
      <w:r w:rsidRPr="004269D0">
        <w:rPr>
          <w:i/>
          <w:szCs w:val="24"/>
          <w:lang w:val="en-US"/>
        </w:rPr>
        <w:t xml:space="preserve"> details to test the ideas. One’s point of departure in theory or hypothesis is made explicit” </w:t>
      </w:r>
      <w:r w:rsidRPr="004269D0">
        <w:rPr>
          <w:szCs w:val="24"/>
          <w:lang w:val="en-US"/>
        </w:rPr>
        <w:t xml:space="preserve">(Mikkelsen 2005:168). </w:t>
      </w:r>
    </w:p>
    <w:p w:rsidR="00352532" w:rsidRPr="004269D0" w:rsidRDefault="00170420" w:rsidP="00447184">
      <w:pPr>
        <w:spacing w:line="360" w:lineRule="auto"/>
        <w:jc w:val="both"/>
        <w:rPr>
          <w:szCs w:val="24"/>
          <w:lang w:val="en-US"/>
        </w:rPr>
      </w:pPr>
      <w:r w:rsidRPr="004269D0">
        <w:rPr>
          <w:szCs w:val="24"/>
          <w:lang w:val="en-US"/>
        </w:rPr>
        <w:t>I judged a deductive approach</w:t>
      </w:r>
      <w:r w:rsidR="005F77C9" w:rsidRPr="004269D0">
        <w:rPr>
          <w:szCs w:val="24"/>
          <w:lang w:val="en-US"/>
        </w:rPr>
        <w:t xml:space="preserve"> most functional, initiating my research with broad theoretical concepts and hypothesis and comparing these with </w:t>
      </w:r>
      <w:r w:rsidR="0072533F" w:rsidRPr="004269D0">
        <w:rPr>
          <w:szCs w:val="24"/>
          <w:lang w:val="en-US"/>
        </w:rPr>
        <w:t xml:space="preserve">empirical realities in EA. </w:t>
      </w:r>
      <w:r w:rsidR="00113CBE" w:rsidRPr="004269D0">
        <w:rPr>
          <w:szCs w:val="24"/>
          <w:lang w:val="en-US"/>
        </w:rPr>
        <w:t>A second reason for choosing a d</w:t>
      </w:r>
      <w:r w:rsidR="00CE282E" w:rsidRPr="004269D0">
        <w:rPr>
          <w:szCs w:val="24"/>
          <w:lang w:val="en-US"/>
        </w:rPr>
        <w:t xml:space="preserve">eductive approach </w:t>
      </w:r>
      <w:r w:rsidR="00113CBE" w:rsidRPr="004269D0">
        <w:rPr>
          <w:szCs w:val="24"/>
          <w:lang w:val="en-US"/>
        </w:rPr>
        <w:t>was practical; originally I envisaged conducting a</w:t>
      </w:r>
      <w:r w:rsidR="003302B2" w:rsidRPr="004269D0">
        <w:rPr>
          <w:szCs w:val="24"/>
          <w:lang w:val="en-US"/>
        </w:rPr>
        <w:t xml:space="preserve"> short field trip</w:t>
      </w:r>
      <w:r w:rsidR="00CE282E" w:rsidRPr="004269D0">
        <w:rPr>
          <w:szCs w:val="24"/>
          <w:lang w:val="en-US"/>
        </w:rPr>
        <w:t xml:space="preserve"> </w:t>
      </w:r>
      <w:r w:rsidR="00113CBE" w:rsidRPr="004269D0">
        <w:rPr>
          <w:szCs w:val="24"/>
          <w:lang w:val="en-US"/>
        </w:rPr>
        <w:t>(1-4 weeks) in EA, to meet, interview and get</w:t>
      </w:r>
      <w:r w:rsidR="00755550" w:rsidRPr="004269D0">
        <w:rPr>
          <w:szCs w:val="24"/>
          <w:lang w:val="en-US"/>
        </w:rPr>
        <w:t xml:space="preserve"> contacts among various informants</w:t>
      </w:r>
      <w:r w:rsidRPr="004269D0">
        <w:rPr>
          <w:szCs w:val="24"/>
          <w:lang w:val="en-US"/>
        </w:rPr>
        <w:t xml:space="preserve">. </w:t>
      </w:r>
      <w:r w:rsidR="00113CBE" w:rsidRPr="004269D0">
        <w:rPr>
          <w:szCs w:val="24"/>
          <w:lang w:val="en-US"/>
        </w:rPr>
        <w:t>Despite numerous phone calls and emails, the EAC secre</w:t>
      </w:r>
      <w:r w:rsidR="00755550" w:rsidRPr="004269D0">
        <w:rPr>
          <w:szCs w:val="24"/>
          <w:lang w:val="en-US"/>
        </w:rPr>
        <w:t>tariat proved unwilling</w:t>
      </w:r>
      <w:r w:rsidR="00113CBE" w:rsidRPr="004269D0">
        <w:rPr>
          <w:szCs w:val="24"/>
          <w:lang w:val="en-US"/>
        </w:rPr>
        <w:t xml:space="preserve"> to provide any information on their relationships to CSO’s, a</w:t>
      </w:r>
      <w:r w:rsidR="00755550" w:rsidRPr="004269D0">
        <w:rPr>
          <w:szCs w:val="24"/>
          <w:lang w:val="en-US"/>
        </w:rPr>
        <w:t>nd during subsequent discussion</w:t>
      </w:r>
      <w:r w:rsidRPr="004269D0">
        <w:rPr>
          <w:szCs w:val="24"/>
          <w:lang w:val="en-US"/>
        </w:rPr>
        <w:t xml:space="preserve"> wit</w:t>
      </w:r>
      <w:r w:rsidR="00755550" w:rsidRPr="004269D0">
        <w:rPr>
          <w:szCs w:val="24"/>
          <w:lang w:val="en-US"/>
        </w:rPr>
        <w:t xml:space="preserve">h </w:t>
      </w:r>
      <w:r w:rsidRPr="004269D0">
        <w:rPr>
          <w:szCs w:val="24"/>
          <w:lang w:val="en-US"/>
        </w:rPr>
        <w:t>researchers</w:t>
      </w:r>
      <w:r w:rsidR="00F9185C" w:rsidRPr="004269D0">
        <w:rPr>
          <w:szCs w:val="24"/>
          <w:lang w:val="en-US"/>
        </w:rPr>
        <w:t>, I was advised to scale down my qualitativ</w:t>
      </w:r>
      <w:r w:rsidR="00555ABD" w:rsidRPr="004269D0">
        <w:rPr>
          <w:szCs w:val="24"/>
          <w:lang w:val="en-US"/>
        </w:rPr>
        <w:t>e research because of</w:t>
      </w:r>
      <w:r w:rsidR="00F9185C" w:rsidRPr="004269D0">
        <w:rPr>
          <w:szCs w:val="24"/>
          <w:lang w:val="en-US"/>
        </w:rPr>
        <w:t xml:space="preserve"> the political sensi</w:t>
      </w:r>
      <w:r w:rsidR="00755550" w:rsidRPr="004269D0">
        <w:rPr>
          <w:szCs w:val="24"/>
          <w:lang w:val="en-US"/>
        </w:rPr>
        <w:t>tivity of my research topi</w:t>
      </w:r>
      <w:r w:rsidR="003302B2" w:rsidRPr="004269D0">
        <w:rPr>
          <w:szCs w:val="24"/>
          <w:lang w:val="en-US"/>
        </w:rPr>
        <w:t>c which according to them</w:t>
      </w:r>
      <w:r w:rsidR="00F9185C" w:rsidRPr="004269D0">
        <w:rPr>
          <w:szCs w:val="24"/>
          <w:lang w:val="en-US"/>
        </w:rPr>
        <w:t xml:space="preserve"> is hotly disputed between th</w:t>
      </w:r>
      <w:r w:rsidR="00CE282E" w:rsidRPr="004269D0">
        <w:rPr>
          <w:szCs w:val="24"/>
          <w:lang w:val="en-US"/>
        </w:rPr>
        <w:t xml:space="preserve">e EAC secretariat &amp; CSO’s which </w:t>
      </w:r>
      <w:r w:rsidR="00555ABD" w:rsidRPr="004269D0">
        <w:rPr>
          <w:szCs w:val="24"/>
          <w:lang w:val="en-US"/>
        </w:rPr>
        <w:t>feel marginalized</w:t>
      </w:r>
      <w:r w:rsidR="00CE282E" w:rsidRPr="004269D0">
        <w:rPr>
          <w:szCs w:val="24"/>
          <w:lang w:val="en-US"/>
        </w:rPr>
        <w:t xml:space="preserve"> by EAC staff</w:t>
      </w:r>
      <w:r w:rsidR="00F9185C" w:rsidRPr="004269D0">
        <w:rPr>
          <w:szCs w:val="24"/>
          <w:lang w:val="en-US"/>
        </w:rPr>
        <w:t>.</w:t>
      </w:r>
      <w:r w:rsidR="00FF2D34" w:rsidRPr="004269D0">
        <w:rPr>
          <w:szCs w:val="24"/>
          <w:lang w:val="en-US"/>
        </w:rPr>
        <w:t xml:space="preserve"> Due to these circumstances, and lack of </w:t>
      </w:r>
      <w:r w:rsidR="00555ABD" w:rsidRPr="004269D0">
        <w:rPr>
          <w:szCs w:val="24"/>
          <w:lang w:val="en-US"/>
        </w:rPr>
        <w:t>time &amp;</w:t>
      </w:r>
      <w:r w:rsidR="00FF2D34" w:rsidRPr="004269D0">
        <w:rPr>
          <w:szCs w:val="24"/>
          <w:lang w:val="en-US"/>
        </w:rPr>
        <w:t xml:space="preserve"> financial resources</w:t>
      </w:r>
      <w:r w:rsidR="00CE282E" w:rsidRPr="004269D0">
        <w:rPr>
          <w:szCs w:val="24"/>
          <w:lang w:val="en-US"/>
        </w:rPr>
        <w:t>, I</w:t>
      </w:r>
      <w:r w:rsidR="00F9185C" w:rsidRPr="004269D0">
        <w:rPr>
          <w:szCs w:val="24"/>
          <w:lang w:val="en-US"/>
        </w:rPr>
        <w:t xml:space="preserve"> settled for a </w:t>
      </w:r>
      <w:r w:rsidR="00F9185C" w:rsidRPr="004269D0">
        <w:rPr>
          <w:szCs w:val="24"/>
          <w:lang w:val="en-US"/>
        </w:rPr>
        <w:lastRenderedPageBreak/>
        <w:t xml:space="preserve">deductive approach </w:t>
      </w:r>
      <w:r w:rsidRPr="004269D0">
        <w:rPr>
          <w:szCs w:val="24"/>
          <w:lang w:val="en-US"/>
        </w:rPr>
        <w:t>and a “light” version of qualitative research</w:t>
      </w:r>
      <w:r w:rsidR="00CE282E" w:rsidRPr="004269D0">
        <w:rPr>
          <w:szCs w:val="24"/>
          <w:lang w:val="en-US"/>
        </w:rPr>
        <w:t xml:space="preserve">, to get </w:t>
      </w:r>
      <w:r w:rsidR="00F9185C" w:rsidRPr="004269D0">
        <w:rPr>
          <w:szCs w:val="24"/>
          <w:lang w:val="en-US"/>
        </w:rPr>
        <w:t xml:space="preserve">primary information from </w:t>
      </w:r>
      <w:r w:rsidR="007D31E5" w:rsidRPr="004269D0">
        <w:rPr>
          <w:szCs w:val="24"/>
          <w:lang w:val="en-US"/>
        </w:rPr>
        <w:t xml:space="preserve">EA CSO’s. </w:t>
      </w:r>
      <w:r w:rsidR="00AC3675" w:rsidRPr="004269D0">
        <w:rPr>
          <w:szCs w:val="24"/>
          <w:lang w:val="en-US"/>
        </w:rPr>
        <w:t xml:space="preserve"> </w:t>
      </w:r>
    </w:p>
    <w:p w:rsidR="002238EA" w:rsidRPr="004269D0" w:rsidRDefault="002238EA" w:rsidP="005F74EB">
      <w:pPr>
        <w:pStyle w:val="Listeafsnit"/>
        <w:numPr>
          <w:ilvl w:val="2"/>
          <w:numId w:val="1"/>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Applied methods &amp; data sources</w:t>
      </w:r>
      <w:r w:rsidR="00712B3E" w:rsidRPr="004269D0">
        <w:rPr>
          <w:rStyle w:val="Svagfremhvning"/>
          <w:rFonts w:ascii="Tahoma" w:hAnsi="Tahoma" w:cs="Tahoma"/>
          <w:color w:val="4F81BD" w:themeColor="accent1"/>
          <w:lang w:val="en-US"/>
        </w:rPr>
        <w:t xml:space="preserve">; SSI &amp; literature reviews </w:t>
      </w:r>
    </w:p>
    <w:p w:rsidR="0022743F" w:rsidRPr="004269D0" w:rsidRDefault="008D46F3" w:rsidP="00712B3E">
      <w:pPr>
        <w:spacing w:line="360" w:lineRule="auto"/>
        <w:jc w:val="both"/>
        <w:rPr>
          <w:rStyle w:val="Svagfremhvning"/>
          <w:i w:val="0"/>
          <w:color w:val="auto"/>
          <w:szCs w:val="24"/>
          <w:lang w:val="en-US"/>
        </w:rPr>
      </w:pPr>
      <w:r w:rsidRPr="004269D0">
        <w:rPr>
          <w:szCs w:val="24"/>
          <w:lang w:val="en-US"/>
        </w:rPr>
        <w:t>Two main research meth</w:t>
      </w:r>
      <w:r w:rsidR="00300D2D" w:rsidRPr="004269D0">
        <w:rPr>
          <w:szCs w:val="24"/>
          <w:lang w:val="en-US"/>
        </w:rPr>
        <w:t xml:space="preserve">ods have been used to obtain </w:t>
      </w:r>
      <w:r w:rsidRPr="004269D0">
        <w:rPr>
          <w:szCs w:val="24"/>
          <w:lang w:val="en-US"/>
        </w:rPr>
        <w:t>info</w:t>
      </w:r>
      <w:r w:rsidR="00CE282E" w:rsidRPr="004269D0">
        <w:rPr>
          <w:szCs w:val="24"/>
          <w:lang w:val="en-US"/>
        </w:rPr>
        <w:t>rmation</w:t>
      </w:r>
      <w:r w:rsidRPr="004269D0">
        <w:rPr>
          <w:szCs w:val="24"/>
          <w:lang w:val="en-US"/>
        </w:rPr>
        <w:t>; SSI and literature reviews, which in turn produce the primary and</w:t>
      </w:r>
      <w:r w:rsidR="00170420" w:rsidRPr="004269D0">
        <w:rPr>
          <w:szCs w:val="24"/>
          <w:lang w:val="en-US"/>
        </w:rPr>
        <w:t xml:space="preserve"> secondary data sources </w:t>
      </w:r>
      <w:r w:rsidR="00300D2D" w:rsidRPr="004269D0">
        <w:rPr>
          <w:szCs w:val="24"/>
          <w:lang w:val="en-US"/>
        </w:rPr>
        <w:t>used in</w:t>
      </w:r>
      <w:r w:rsidRPr="004269D0">
        <w:rPr>
          <w:szCs w:val="24"/>
          <w:lang w:val="en-US"/>
        </w:rPr>
        <w:t xml:space="preserve"> this thesis.                                         </w:t>
      </w:r>
      <w:r w:rsidR="003C3754" w:rsidRPr="004269D0">
        <w:rPr>
          <w:rStyle w:val="Svagfremhvning"/>
          <w:i w:val="0"/>
          <w:color w:val="auto"/>
          <w:szCs w:val="24"/>
          <w:lang w:val="en-US"/>
        </w:rPr>
        <w:t xml:space="preserve">  </w:t>
      </w:r>
      <w:r w:rsidR="002238EA" w:rsidRPr="004269D0">
        <w:rPr>
          <w:rStyle w:val="Svagfremhvning"/>
          <w:i w:val="0"/>
          <w:color w:val="auto"/>
          <w:szCs w:val="24"/>
          <w:lang w:val="en-US"/>
        </w:rPr>
        <w:t xml:space="preserve"> </w:t>
      </w:r>
      <w:r w:rsidR="0022743F" w:rsidRPr="004269D0">
        <w:rPr>
          <w:rStyle w:val="Svagfremhvning"/>
          <w:i w:val="0"/>
          <w:color w:val="auto"/>
          <w:szCs w:val="24"/>
          <w:lang w:val="en-US"/>
        </w:rPr>
        <w:t xml:space="preserve"> </w:t>
      </w:r>
      <w:r w:rsidR="00A6625C" w:rsidRPr="004269D0">
        <w:rPr>
          <w:rStyle w:val="Svagfremhvning"/>
          <w:rFonts w:ascii="Tahoma" w:hAnsi="Tahoma" w:cs="Tahoma"/>
          <w:color w:val="4F81BD" w:themeColor="accent1"/>
          <w:lang w:val="en-US"/>
        </w:rPr>
        <w:t xml:space="preserve"> </w:t>
      </w:r>
    </w:p>
    <w:p w:rsidR="00610F17" w:rsidRPr="004269D0" w:rsidRDefault="00300D2D" w:rsidP="00447184">
      <w:pPr>
        <w:spacing w:line="360" w:lineRule="auto"/>
        <w:jc w:val="both"/>
        <w:rPr>
          <w:szCs w:val="24"/>
          <w:lang w:val="en-US"/>
        </w:rPr>
      </w:pPr>
      <w:r w:rsidRPr="004269D0">
        <w:rPr>
          <w:szCs w:val="24"/>
          <w:lang w:val="en-US"/>
        </w:rPr>
        <w:t>In order to present</w:t>
      </w:r>
      <w:r w:rsidR="00295641" w:rsidRPr="004269D0">
        <w:rPr>
          <w:szCs w:val="24"/>
          <w:lang w:val="en-US"/>
        </w:rPr>
        <w:t xml:space="preserve"> primary data</w:t>
      </w:r>
      <w:r w:rsidR="0003736C" w:rsidRPr="004269D0">
        <w:rPr>
          <w:szCs w:val="24"/>
          <w:lang w:val="en-US"/>
        </w:rPr>
        <w:t xml:space="preserve">, </w:t>
      </w:r>
      <w:r w:rsidR="00170420" w:rsidRPr="004269D0">
        <w:rPr>
          <w:szCs w:val="24"/>
          <w:lang w:val="en-US"/>
        </w:rPr>
        <w:t>I used telephone SSI to call</w:t>
      </w:r>
      <w:r w:rsidR="0073584C" w:rsidRPr="004269D0">
        <w:rPr>
          <w:szCs w:val="24"/>
          <w:lang w:val="en-US"/>
        </w:rPr>
        <w:t xml:space="preserve"> key informants to get their inputs</w:t>
      </w:r>
      <w:r w:rsidR="00CE282E" w:rsidRPr="004269D0">
        <w:rPr>
          <w:szCs w:val="24"/>
          <w:lang w:val="en-US"/>
        </w:rPr>
        <w:t xml:space="preserve"> on</w:t>
      </w:r>
      <w:r w:rsidR="0073584C" w:rsidRPr="004269D0">
        <w:rPr>
          <w:szCs w:val="24"/>
          <w:lang w:val="en-US"/>
        </w:rPr>
        <w:t xml:space="preserve"> the EAC and EA </w:t>
      </w:r>
      <w:r w:rsidR="00CE282E" w:rsidRPr="004269D0">
        <w:rPr>
          <w:szCs w:val="24"/>
          <w:lang w:val="en-US"/>
        </w:rPr>
        <w:t>integrat</w:t>
      </w:r>
      <w:r w:rsidR="00502F2C" w:rsidRPr="004269D0">
        <w:rPr>
          <w:szCs w:val="24"/>
          <w:lang w:val="en-US"/>
        </w:rPr>
        <w:t>ion processes</w:t>
      </w:r>
      <w:r w:rsidR="0073584C" w:rsidRPr="004269D0">
        <w:rPr>
          <w:szCs w:val="24"/>
          <w:lang w:val="en-US"/>
        </w:rPr>
        <w:t xml:space="preserve">. </w:t>
      </w:r>
      <w:r w:rsidR="0003736C" w:rsidRPr="004269D0">
        <w:rPr>
          <w:szCs w:val="24"/>
          <w:lang w:val="en-US"/>
        </w:rPr>
        <w:t xml:space="preserve"> I have been </w:t>
      </w:r>
      <w:r w:rsidRPr="004269D0">
        <w:rPr>
          <w:szCs w:val="24"/>
          <w:lang w:val="en-US"/>
        </w:rPr>
        <w:t xml:space="preserve">in contact electronically </w:t>
      </w:r>
      <w:r w:rsidR="0003736C" w:rsidRPr="004269D0">
        <w:rPr>
          <w:szCs w:val="24"/>
          <w:lang w:val="en-US"/>
        </w:rPr>
        <w:t>with different institutions and</w:t>
      </w:r>
      <w:r w:rsidR="0031083B" w:rsidRPr="004269D0">
        <w:rPr>
          <w:szCs w:val="24"/>
          <w:lang w:val="en-US"/>
        </w:rPr>
        <w:t xml:space="preserve"> contact persons </w:t>
      </w:r>
      <w:r w:rsidRPr="004269D0">
        <w:rPr>
          <w:szCs w:val="24"/>
          <w:lang w:val="en-US"/>
        </w:rPr>
        <w:t>(</w:t>
      </w:r>
      <w:r w:rsidR="0003736C" w:rsidRPr="004269D0">
        <w:rPr>
          <w:szCs w:val="24"/>
          <w:lang w:val="en-US"/>
        </w:rPr>
        <w:t xml:space="preserve">appendix 5) in my </w:t>
      </w:r>
      <w:r w:rsidR="00170420" w:rsidRPr="004269D0">
        <w:rPr>
          <w:szCs w:val="24"/>
          <w:lang w:val="en-US"/>
        </w:rPr>
        <w:t xml:space="preserve">research to get </w:t>
      </w:r>
      <w:r w:rsidR="0003736C" w:rsidRPr="004269D0">
        <w:rPr>
          <w:szCs w:val="24"/>
          <w:lang w:val="en-US"/>
        </w:rPr>
        <w:t xml:space="preserve">relevant information on the various relationships between the </w:t>
      </w:r>
      <w:r w:rsidR="00295641" w:rsidRPr="004269D0">
        <w:rPr>
          <w:szCs w:val="24"/>
          <w:lang w:val="en-US"/>
        </w:rPr>
        <w:t xml:space="preserve">EAC and the CSO’s. </w:t>
      </w:r>
      <w:r w:rsidR="00E95E70" w:rsidRPr="004269D0">
        <w:rPr>
          <w:szCs w:val="24"/>
          <w:lang w:val="en-US"/>
        </w:rPr>
        <w:t>I conducted 4</w:t>
      </w:r>
      <w:r w:rsidR="00257D38" w:rsidRPr="004269D0">
        <w:rPr>
          <w:color w:val="FF0000"/>
          <w:szCs w:val="24"/>
          <w:lang w:val="en-US"/>
        </w:rPr>
        <w:t xml:space="preserve"> </w:t>
      </w:r>
      <w:r w:rsidR="00257D38" w:rsidRPr="004269D0">
        <w:rPr>
          <w:szCs w:val="24"/>
          <w:lang w:val="en-US"/>
        </w:rPr>
        <w:t xml:space="preserve">telephone interviews of </w:t>
      </w:r>
      <w:r w:rsidR="00E95E70" w:rsidRPr="004269D0">
        <w:rPr>
          <w:szCs w:val="24"/>
          <w:lang w:val="en-US"/>
        </w:rPr>
        <w:t>25-35</w:t>
      </w:r>
      <w:r w:rsidR="0003736C" w:rsidRPr="004269D0">
        <w:rPr>
          <w:szCs w:val="24"/>
          <w:lang w:val="en-US"/>
        </w:rPr>
        <w:t xml:space="preserve"> </w:t>
      </w:r>
      <w:r w:rsidR="0073584C" w:rsidRPr="004269D0">
        <w:rPr>
          <w:szCs w:val="24"/>
          <w:lang w:val="en-US"/>
        </w:rPr>
        <w:t>minute’s</w:t>
      </w:r>
      <w:r w:rsidR="0003736C" w:rsidRPr="004269D0">
        <w:rPr>
          <w:szCs w:val="24"/>
          <w:lang w:val="en-US"/>
        </w:rPr>
        <w:t xml:space="preserve"> length with selected key informants</w:t>
      </w:r>
      <w:r w:rsidR="00E95E70" w:rsidRPr="004269D0">
        <w:rPr>
          <w:szCs w:val="24"/>
          <w:lang w:val="en-US"/>
        </w:rPr>
        <w:t>.</w:t>
      </w:r>
      <w:r w:rsidR="00E95E70" w:rsidRPr="004269D0">
        <w:rPr>
          <w:color w:val="FF0000"/>
          <w:szCs w:val="24"/>
          <w:lang w:val="en-US"/>
        </w:rPr>
        <w:t xml:space="preserve"> </w:t>
      </w:r>
      <w:r w:rsidR="003C131E" w:rsidRPr="004269D0">
        <w:rPr>
          <w:color w:val="FF0000"/>
          <w:szCs w:val="24"/>
          <w:lang w:val="en-US"/>
        </w:rPr>
        <w:t xml:space="preserve"> </w:t>
      </w:r>
      <w:r w:rsidR="00FB6A63" w:rsidRPr="004269D0">
        <w:rPr>
          <w:szCs w:val="24"/>
          <w:lang w:val="en-US"/>
        </w:rPr>
        <w:t xml:space="preserve">  </w:t>
      </w:r>
      <w:r w:rsidR="00610F17" w:rsidRPr="004269D0">
        <w:rPr>
          <w:szCs w:val="24"/>
          <w:lang w:val="en-US"/>
        </w:rPr>
        <w:t xml:space="preserve"> </w:t>
      </w:r>
      <w:r w:rsidR="0003736C" w:rsidRPr="004269D0">
        <w:rPr>
          <w:szCs w:val="24"/>
          <w:lang w:val="en-US"/>
        </w:rPr>
        <w:t xml:space="preserve"> </w:t>
      </w:r>
    </w:p>
    <w:p w:rsidR="00412992" w:rsidRPr="004269D0" w:rsidRDefault="00610F17" w:rsidP="00447184">
      <w:pPr>
        <w:spacing w:line="360" w:lineRule="auto"/>
        <w:jc w:val="both"/>
        <w:rPr>
          <w:szCs w:val="24"/>
          <w:lang w:val="en-US"/>
        </w:rPr>
      </w:pPr>
      <w:r w:rsidRPr="004269D0">
        <w:rPr>
          <w:szCs w:val="24"/>
          <w:lang w:val="en-US"/>
        </w:rPr>
        <w:t>The intervi</w:t>
      </w:r>
      <w:r w:rsidR="0098056F" w:rsidRPr="004269D0">
        <w:rPr>
          <w:szCs w:val="24"/>
          <w:lang w:val="en-US"/>
        </w:rPr>
        <w:t xml:space="preserve">ew method used was </w:t>
      </w:r>
      <w:r w:rsidR="00170420" w:rsidRPr="004269D0">
        <w:rPr>
          <w:szCs w:val="24"/>
          <w:lang w:val="en-US"/>
        </w:rPr>
        <w:t xml:space="preserve">SSI whereby I let </w:t>
      </w:r>
      <w:r w:rsidR="0098056F" w:rsidRPr="004269D0">
        <w:rPr>
          <w:szCs w:val="24"/>
          <w:lang w:val="en-US"/>
        </w:rPr>
        <w:t xml:space="preserve">informants speak </w:t>
      </w:r>
      <w:r w:rsidR="006B5A39" w:rsidRPr="004269D0">
        <w:rPr>
          <w:szCs w:val="24"/>
          <w:lang w:val="en-US"/>
        </w:rPr>
        <w:t>frankly</w:t>
      </w:r>
      <w:r w:rsidRPr="004269D0">
        <w:rPr>
          <w:szCs w:val="24"/>
          <w:lang w:val="en-US"/>
        </w:rPr>
        <w:t xml:space="preserve"> about issues pertaining CSO’s, r</w:t>
      </w:r>
      <w:r w:rsidR="00170420" w:rsidRPr="004269D0">
        <w:rPr>
          <w:szCs w:val="24"/>
          <w:lang w:val="en-US"/>
        </w:rPr>
        <w:t xml:space="preserve">egional integration and the EAC. </w:t>
      </w:r>
      <w:r w:rsidR="00433913" w:rsidRPr="004269D0">
        <w:rPr>
          <w:szCs w:val="24"/>
          <w:lang w:val="en-US"/>
        </w:rPr>
        <w:t>I opted for SSI because this method en</w:t>
      </w:r>
      <w:r w:rsidR="006553C5" w:rsidRPr="004269D0">
        <w:rPr>
          <w:szCs w:val="24"/>
          <w:lang w:val="en-US"/>
        </w:rPr>
        <w:t>abled me to get</w:t>
      </w:r>
      <w:r w:rsidR="00412992" w:rsidRPr="004269D0">
        <w:rPr>
          <w:szCs w:val="24"/>
          <w:lang w:val="en-US"/>
        </w:rPr>
        <w:t xml:space="preserve"> </w:t>
      </w:r>
      <w:r w:rsidR="00433913" w:rsidRPr="004269D0">
        <w:rPr>
          <w:szCs w:val="24"/>
          <w:lang w:val="en-US"/>
        </w:rPr>
        <w:t>detailed information of the organizational relationships between CSO’s and EAC</w:t>
      </w:r>
      <w:r w:rsidR="00412992" w:rsidRPr="004269D0">
        <w:rPr>
          <w:szCs w:val="24"/>
          <w:lang w:val="en-US"/>
        </w:rPr>
        <w:t>, and infuse view points of key actors into this thesis. Excerpts of the interviews will be utilized in the analysis section where they are juxtaposed to the theoret</w:t>
      </w:r>
      <w:r w:rsidR="003302B2" w:rsidRPr="004269D0">
        <w:rPr>
          <w:szCs w:val="24"/>
          <w:lang w:val="en-US"/>
        </w:rPr>
        <w:t>ical framework &amp;</w:t>
      </w:r>
      <w:r w:rsidR="00170420" w:rsidRPr="004269D0">
        <w:rPr>
          <w:szCs w:val="24"/>
          <w:lang w:val="en-US"/>
        </w:rPr>
        <w:t xml:space="preserve"> empirical data of section 4 &amp; 5. </w:t>
      </w:r>
      <w:r w:rsidR="00412992" w:rsidRPr="004269D0">
        <w:rPr>
          <w:szCs w:val="24"/>
          <w:lang w:val="en-US"/>
        </w:rPr>
        <w:t xml:space="preserve">   </w:t>
      </w:r>
      <w:r w:rsidR="00433913" w:rsidRPr="004269D0">
        <w:rPr>
          <w:szCs w:val="24"/>
          <w:lang w:val="en-US"/>
        </w:rPr>
        <w:t xml:space="preserve"> </w:t>
      </w:r>
    </w:p>
    <w:p w:rsidR="00D054DC" w:rsidRPr="004269D0" w:rsidRDefault="006553C5" w:rsidP="00712B3E">
      <w:pPr>
        <w:spacing w:line="360" w:lineRule="auto"/>
        <w:jc w:val="both"/>
        <w:rPr>
          <w:rStyle w:val="Svagfremhvning"/>
          <w:i w:val="0"/>
          <w:iCs w:val="0"/>
          <w:color w:val="auto"/>
          <w:szCs w:val="24"/>
          <w:lang w:val="en-US"/>
        </w:rPr>
      </w:pPr>
      <w:r w:rsidRPr="004269D0">
        <w:rPr>
          <w:szCs w:val="24"/>
          <w:lang w:val="en-US"/>
        </w:rPr>
        <w:t xml:space="preserve">My </w:t>
      </w:r>
      <w:r w:rsidR="00433913" w:rsidRPr="004269D0">
        <w:rPr>
          <w:szCs w:val="24"/>
          <w:lang w:val="en-US"/>
        </w:rPr>
        <w:t xml:space="preserve">interview tool was </w:t>
      </w:r>
      <w:r w:rsidR="00610F17" w:rsidRPr="004269D0">
        <w:rPr>
          <w:szCs w:val="24"/>
          <w:lang w:val="en-US"/>
        </w:rPr>
        <w:t>a</w:t>
      </w:r>
      <w:r w:rsidR="000E19A8" w:rsidRPr="004269D0">
        <w:rPr>
          <w:szCs w:val="24"/>
          <w:lang w:val="en-US"/>
        </w:rPr>
        <w:t xml:space="preserve"> flexible</w:t>
      </w:r>
      <w:r w:rsidR="00610F17" w:rsidRPr="004269D0">
        <w:rPr>
          <w:szCs w:val="24"/>
          <w:lang w:val="en-US"/>
        </w:rPr>
        <w:t xml:space="preserve"> check list (see appen</w:t>
      </w:r>
      <w:r w:rsidR="00300D2D" w:rsidRPr="004269D0">
        <w:rPr>
          <w:szCs w:val="24"/>
          <w:lang w:val="en-US"/>
        </w:rPr>
        <w:t xml:space="preserve">dix 7) which I used to pose </w:t>
      </w:r>
      <w:r w:rsidR="0098056F" w:rsidRPr="004269D0">
        <w:rPr>
          <w:szCs w:val="24"/>
          <w:lang w:val="en-US"/>
        </w:rPr>
        <w:t xml:space="preserve">key </w:t>
      </w:r>
      <w:r w:rsidR="00610F17" w:rsidRPr="004269D0">
        <w:rPr>
          <w:szCs w:val="24"/>
          <w:lang w:val="en-US"/>
        </w:rPr>
        <w:t>informant</w:t>
      </w:r>
      <w:r w:rsidR="0098056F" w:rsidRPr="004269D0">
        <w:rPr>
          <w:szCs w:val="24"/>
          <w:lang w:val="en-US"/>
        </w:rPr>
        <w:t>s</w:t>
      </w:r>
      <w:r w:rsidR="000E19A8" w:rsidRPr="004269D0">
        <w:rPr>
          <w:szCs w:val="24"/>
          <w:lang w:val="en-US"/>
        </w:rPr>
        <w:t xml:space="preserve"> probing questions to obtain a</w:t>
      </w:r>
      <w:r w:rsidRPr="004269D0">
        <w:rPr>
          <w:szCs w:val="24"/>
          <w:lang w:val="en-US"/>
        </w:rPr>
        <w:t>n</w:t>
      </w:r>
      <w:r w:rsidR="000E19A8" w:rsidRPr="004269D0">
        <w:rPr>
          <w:szCs w:val="24"/>
          <w:lang w:val="en-US"/>
        </w:rPr>
        <w:t xml:space="preserve"> open ended </w:t>
      </w:r>
      <w:r w:rsidR="006C75C8" w:rsidRPr="004269D0">
        <w:rPr>
          <w:szCs w:val="24"/>
          <w:lang w:val="en-US"/>
        </w:rPr>
        <w:t>guided conversation</w:t>
      </w:r>
      <w:r w:rsidR="000E19A8" w:rsidRPr="004269D0">
        <w:rPr>
          <w:szCs w:val="24"/>
          <w:lang w:val="en-US"/>
        </w:rPr>
        <w:t xml:space="preserve"> that wo</w:t>
      </w:r>
      <w:r w:rsidR="00887CB1" w:rsidRPr="004269D0">
        <w:rPr>
          <w:szCs w:val="24"/>
          <w:lang w:val="en-US"/>
        </w:rPr>
        <w:t>ul</w:t>
      </w:r>
      <w:r w:rsidRPr="004269D0">
        <w:rPr>
          <w:szCs w:val="24"/>
          <w:lang w:val="en-US"/>
        </w:rPr>
        <w:t xml:space="preserve">d give me some primary </w:t>
      </w:r>
      <w:r w:rsidR="00887CB1" w:rsidRPr="004269D0">
        <w:rPr>
          <w:szCs w:val="24"/>
          <w:lang w:val="en-US"/>
        </w:rPr>
        <w:t>information from civil society actors.</w:t>
      </w:r>
      <w:r w:rsidR="000E19A8" w:rsidRPr="004269D0">
        <w:rPr>
          <w:szCs w:val="24"/>
          <w:lang w:val="en-US"/>
        </w:rPr>
        <w:t xml:space="preserve"> </w:t>
      </w:r>
      <w:r w:rsidR="00433913" w:rsidRPr="004269D0">
        <w:rPr>
          <w:szCs w:val="24"/>
          <w:lang w:val="en-US"/>
        </w:rPr>
        <w:t xml:space="preserve"> </w:t>
      </w:r>
      <w:r w:rsidR="00EA3DF2" w:rsidRPr="004269D0">
        <w:rPr>
          <w:szCs w:val="24"/>
          <w:lang w:val="en-US"/>
        </w:rPr>
        <w:t>The telephone checkli</w:t>
      </w:r>
      <w:r w:rsidRPr="004269D0">
        <w:rPr>
          <w:szCs w:val="24"/>
          <w:lang w:val="en-US"/>
        </w:rPr>
        <w:t>st</w:t>
      </w:r>
      <w:r w:rsidR="005F4634" w:rsidRPr="004269D0">
        <w:rPr>
          <w:szCs w:val="24"/>
          <w:lang w:val="en-US"/>
        </w:rPr>
        <w:t xml:space="preserve"> </w:t>
      </w:r>
      <w:r w:rsidR="0050618A" w:rsidRPr="004269D0">
        <w:rPr>
          <w:szCs w:val="24"/>
          <w:lang w:val="en-US"/>
        </w:rPr>
        <w:t>was created usin</w:t>
      </w:r>
      <w:r w:rsidR="00C13A4F" w:rsidRPr="004269D0">
        <w:rPr>
          <w:szCs w:val="24"/>
          <w:lang w:val="en-US"/>
        </w:rPr>
        <w:t xml:space="preserve">g open ended questions </w:t>
      </w:r>
      <w:r w:rsidR="00170420" w:rsidRPr="004269D0">
        <w:rPr>
          <w:szCs w:val="24"/>
          <w:lang w:val="en-US"/>
        </w:rPr>
        <w:t xml:space="preserve">which </w:t>
      </w:r>
      <w:r w:rsidR="0050618A" w:rsidRPr="004269D0">
        <w:rPr>
          <w:szCs w:val="24"/>
          <w:lang w:val="en-US"/>
        </w:rPr>
        <w:t>enables the interviewer to pose s</w:t>
      </w:r>
      <w:r w:rsidR="008E5583" w:rsidRPr="004269D0">
        <w:rPr>
          <w:szCs w:val="24"/>
          <w:lang w:val="en-US"/>
        </w:rPr>
        <w:t>imple</w:t>
      </w:r>
      <w:r w:rsidR="0050618A" w:rsidRPr="004269D0">
        <w:rPr>
          <w:szCs w:val="24"/>
          <w:lang w:val="en-US"/>
        </w:rPr>
        <w:t xml:space="preserve"> questions the informant can answer openly without restricting the choice of answers. </w:t>
      </w:r>
      <w:r w:rsidR="00CF29F4" w:rsidRPr="004269D0">
        <w:rPr>
          <w:szCs w:val="24"/>
          <w:lang w:val="en-US"/>
        </w:rPr>
        <w:t>I selected key informan</w:t>
      </w:r>
      <w:r w:rsidR="008E5583" w:rsidRPr="004269D0">
        <w:rPr>
          <w:szCs w:val="24"/>
          <w:lang w:val="en-US"/>
        </w:rPr>
        <w:t xml:space="preserve">ts on </w:t>
      </w:r>
      <w:r w:rsidR="000F7D6B" w:rsidRPr="004269D0">
        <w:rPr>
          <w:szCs w:val="24"/>
          <w:lang w:val="en-US"/>
        </w:rPr>
        <w:t>ad</w:t>
      </w:r>
      <w:r w:rsidRPr="004269D0">
        <w:rPr>
          <w:szCs w:val="24"/>
          <w:lang w:val="en-US"/>
        </w:rPr>
        <w:t>vice I received from the initial contacts</w:t>
      </w:r>
      <w:r w:rsidR="000F7D6B" w:rsidRPr="004269D0">
        <w:rPr>
          <w:szCs w:val="24"/>
          <w:lang w:val="en-US"/>
        </w:rPr>
        <w:t xml:space="preserve">. </w:t>
      </w:r>
      <w:r w:rsidR="0050618A" w:rsidRPr="004269D0">
        <w:rPr>
          <w:szCs w:val="24"/>
          <w:lang w:val="en-US"/>
        </w:rPr>
        <w:t xml:space="preserve"> </w:t>
      </w:r>
      <w:r w:rsidR="0092590F" w:rsidRPr="004269D0">
        <w:rPr>
          <w:szCs w:val="24"/>
          <w:lang w:val="en-US"/>
        </w:rPr>
        <w:t>The interviews were recorded verbatim</w:t>
      </w:r>
      <w:r w:rsidR="00163FC0" w:rsidRPr="004269D0">
        <w:rPr>
          <w:szCs w:val="24"/>
          <w:lang w:val="en-US"/>
        </w:rPr>
        <w:t>, and</w:t>
      </w:r>
      <w:r w:rsidR="001D6ACB" w:rsidRPr="004269D0">
        <w:rPr>
          <w:szCs w:val="24"/>
          <w:lang w:val="en-US"/>
        </w:rPr>
        <w:t xml:space="preserve"> I’ve transc</w:t>
      </w:r>
      <w:r w:rsidR="00F006C1" w:rsidRPr="004269D0">
        <w:rPr>
          <w:szCs w:val="24"/>
          <w:lang w:val="en-US"/>
        </w:rPr>
        <w:t>rib</w:t>
      </w:r>
      <w:r w:rsidR="000E5EC0" w:rsidRPr="004269D0">
        <w:rPr>
          <w:szCs w:val="24"/>
          <w:lang w:val="en-US"/>
        </w:rPr>
        <w:t>ed them individually</w:t>
      </w:r>
      <w:r w:rsidR="001D6ACB" w:rsidRPr="004269D0">
        <w:rPr>
          <w:szCs w:val="24"/>
          <w:lang w:val="en-US"/>
        </w:rPr>
        <w:t xml:space="preserve">. </w:t>
      </w:r>
      <w:r w:rsidR="005F4634" w:rsidRPr="004269D0">
        <w:rPr>
          <w:szCs w:val="24"/>
          <w:lang w:val="en-US"/>
        </w:rPr>
        <w:t>Since</w:t>
      </w:r>
      <w:r w:rsidR="0098056F" w:rsidRPr="004269D0">
        <w:rPr>
          <w:szCs w:val="24"/>
          <w:lang w:val="en-US"/>
        </w:rPr>
        <w:t xml:space="preserve"> some </w:t>
      </w:r>
      <w:r w:rsidR="005F4634" w:rsidRPr="004269D0">
        <w:rPr>
          <w:szCs w:val="24"/>
          <w:lang w:val="en-US"/>
        </w:rPr>
        <w:t>key informants were worried that the information</w:t>
      </w:r>
      <w:r w:rsidR="0098056F" w:rsidRPr="004269D0">
        <w:rPr>
          <w:szCs w:val="24"/>
          <w:lang w:val="en-US"/>
        </w:rPr>
        <w:t xml:space="preserve"> &amp;</w:t>
      </w:r>
      <w:r w:rsidR="005F4634" w:rsidRPr="004269D0">
        <w:rPr>
          <w:szCs w:val="24"/>
          <w:lang w:val="en-US"/>
        </w:rPr>
        <w:t xml:space="preserve"> views disclosed could have polit</w:t>
      </w:r>
      <w:r w:rsidR="0098056F" w:rsidRPr="004269D0">
        <w:rPr>
          <w:szCs w:val="24"/>
          <w:lang w:val="en-US"/>
        </w:rPr>
        <w:t>ical consequences for them</w:t>
      </w:r>
      <w:r w:rsidR="005F4634" w:rsidRPr="004269D0">
        <w:rPr>
          <w:szCs w:val="24"/>
          <w:lang w:val="en-US"/>
        </w:rPr>
        <w:t xml:space="preserve"> and their institutions</w:t>
      </w:r>
      <w:r w:rsidR="004C2DF8" w:rsidRPr="004269D0">
        <w:rPr>
          <w:szCs w:val="24"/>
          <w:lang w:val="en-US"/>
        </w:rPr>
        <w:t>,</w:t>
      </w:r>
      <w:r w:rsidR="003C3754" w:rsidRPr="004269D0">
        <w:rPr>
          <w:szCs w:val="24"/>
          <w:lang w:val="en-US"/>
        </w:rPr>
        <w:t xml:space="preserve"> </w:t>
      </w:r>
      <w:r w:rsidR="004C2DF8" w:rsidRPr="004269D0">
        <w:rPr>
          <w:szCs w:val="24"/>
          <w:lang w:val="en-US"/>
        </w:rPr>
        <w:t>all</w:t>
      </w:r>
      <w:r w:rsidR="00EC0A11" w:rsidRPr="004269D0">
        <w:rPr>
          <w:szCs w:val="24"/>
          <w:lang w:val="en-US"/>
        </w:rPr>
        <w:t xml:space="preserve"> interviews will remain unnamed</w:t>
      </w:r>
      <w:r w:rsidR="004C2DF8" w:rsidRPr="004269D0">
        <w:rPr>
          <w:szCs w:val="24"/>
          <w:lang w:val="en-US"/>
        </w:rPr>
        <w:t xml:space="preserve"> </w:t>
      </w:r>
      <w:r w:rsidR="003C2854" w:rsidRPr="004269D0">
        <w:rPr>
          <w:szCs w:val="24"/>
          <w:lang w:val="en-US"/>
        </w:rPr>
        <w:t xml:space="preserve">for ethical reasons. </w:t>
      </w:r>
      <w:r w:rsidR="005F4634" w:rsidRPr="004269D0">
        <w:rPr>
          <w:szCs w:val="24"/>
          <w:lang w:val="en-US"/>
        </w:rPr>
        <w:t xml:space="preserve">    </w:t>
      </w:r>
      <w:r w:rsidR="001D6ACB" w:rsidRPr="004269D0">
        <w:rPr>
          <w:szCs w:val="24"/>
          <w:lang w:val="en-US"/>
        </w:rPr>
        <w:t xml:space="preserve">  </w:t>
      </w:r>
      <w:r w:rsidR="00610F17" w:rsidRPr="004269D0">
        <w:rPr>
          <w:szCs w:val="24"/>
          <w:lang w:val="en-US"/>
        </w:rPr>
        <w:t xml:space="preserve"> </w:t>
      </w:r>
      <w:r w:rsidR="0003736C" w:rsidRPr="004269D0">
        <w:rPr>
          <w:szCs w:val="24"/>
          <w:lang w:val="en-US"/>
        </w:rPr>
        <w:t xml:space="preserve">     </w:t>
      </w:r>
      <w:r w:rsidR="00D054DC" w:rsidRPr="004269D0">
        <w:rPr>
          <w:rStyle w:val="Svagfremhvning"/>
          <w:rFonts w:ascii="Tahoma" w:hAnsi="Tahoma" w:cs="Tahoma"/>
          <w:color w:val="4F81BD" w:themeColor="accent1"/>
          <w:lang w:val="en-US"/>
        </w:rPr>
        <w:t xml:space="preserve"> </w:t>
      </w:r>
      <w:r w:rsidR="0070744E" w:rsidRPr="004269D0">
        <w:rPr>
          <w:rStyle w:val="Svagfremhvning"/>
          <w:rFonts w:ascii="Tahoma" w:hAnsi="Tahoma" w:cs="Tahoma"/>
          <w:color w:val="4F81BD" w:themeColor="accent1"/>
          <w:lang w:val="en-US"/>
        </w:rPr>
        <w:t xml:space="preserve"> </w:t>
      </w:r>
    </w:p>
    <w:p w:rsidR="00A95D50" w:rsidRPr="004269D0" w:rsidRDefault="00712B3E" w:rsidP="00447184">
      <w:pPr>
        <w:spacing w:line="360" w:lineRule="auto"/>
        <w:jc w:val="both"/>
        <w:rPr>
          <w:szCs w:val="24"/>
          <w:lang w:val="en-US"/>
        </w:rPr>
      </w:pPr>
      <w:r w:rsidRPr="004269D0">
        <w:rPr>
          <w:szCs w:val="24"/>
          <w:lang w:val="en-US"/>
        </w:rPr>
        <w:t xml:space="preserve">The secondary data used in this thesis derive from a literature review I undertook in order to get a theoretical understanding of the issues mentioned in this thesis. The secondary information stem from a wide variety of sources </w:t>
      </w:r>
      <w:r w:rsidR="000572E9" w:rsidRPr="004269D0">
        <w:rPr>
          <w:szCs w:val="24"/>
          <w:lang w:val="en-US"/>
        </w:rPr>
        <w:t>ranging from books, academic journals, working papers, reports, draft propos</w:t>
      </w:r>
      <w:r w:rsidR="008E5583" w:rsidRPr="004269D0">
        <w:rPr>
          <w:szCs w:val="24"/>
          <w:lang w:val="en-US"/>
        </w:rPr>
        <w:t xml:space="preserve">als, concept papers, </w:t>
      </w:r>
      <w:r w:rsidR="000572E9" w:rsidRPr="004269D0">
        <w:rPr>
          <w:szCs w:val="24"/>
          <w:lang w:val="en-US"/>
        </w:rPr>
        <w:t>newspap</w:t>
      </w:r>
      <w:r w:rsidR="008E5583" w:rsidRPr="004269D0">
        <w:rPr>
          <w:szCs w:val="24"/>
          <w:lang w:val="en-US"/>
        </w:rPr>
        <w:t xml:space="preserve">ers, treaties, </w:t>
      </w:r>
      <w:r w:rsidR="000572E9" w:rsidRPr="004269D0">
        <w:rPr>
          <w:szCs w:val="24"/>
          <w:lang w:val="en-US"/>
        </w:rPr>
        <w:t xml:space="preserve">manuals from the </w:t>
      </w:r>
      <w:r w:rsidR="00820967" w:rsidRPr="004269D0">
        <w:rPr>
          <w:szCs w:val="24"/>
          <w:lang w:val="en-US"/>
        </w:rPr>
        <w:t>EAC &amp; EA CSO’s</w:t>
      </w:r>
      <w:r w:rsidR="000572E9" w:rsidRPr="004269D0">
        <w:rPr>
          <w:szCs w:val="24"/>
          <w:lang w:val="en-US"/>
        </w:rPr>
        <w:t xml:space="preserve">, </w:t>
      </w:r>
      <w:r w:rsidR="00820967" w:rsidRPr="004269D0">
        <w:rPr>
          <w:szCs w:val="24"/>
          <w:lang w:val="en-US"/>
        </w:rPr>
        <w:t>internet publications &amp;</w:t>
      </w:r>
      <w:r w:rsidR="003302B2" w:rsidRPr="004269D0">
        <w:rPr>
          <w:szCs w:val="24"/>
          <w:lang w:val="en-US"/>
        </w:rPr>
        <w:t xml:space="preserve"> </w:t>
      </w:r>
      <w:r w:rsidR="00502F2C" w:rsidRPr="004269D0">
        <w:rPr>
          <w:szCs w:val="24"/>
          <w:lang w:val="en-US"/>
        </w:rPr>
        <w:t>data</w:t>
      </w:r>
      <w:r w:rsidR="00820967" w:rsidRPr="004269D0">
        <w:rPr>
          <w:szCs w:val="24"/>
          <w:lang w:val="en-US"/>
        </w:rPr>
        <w:t xml:space="preserve"> from organizational</w:t>
      </w:r>
      <w:r w:rsidRPr="004269D0">
        <w:rPr>
          <w:szCs w:val="24"/>
          <w:lang w:val="en-US"/>
        </w:rPr>
        <w:t xml:space="preserve"> web pages. </w:t>
      </w:r>
      <w:r w:rsidR="000E0723" w:rsidRPr="004269D0">
        <w:rPr>
          <w:szCs w:val="24"/>
          <w:lang w:val="en-US"/>
        </w:rPr>
        <w:t xml:space="preserve">I relied heavily on data found in </w:t>
      </w:r>
      <w:r w:rsidR="00984087" w:rsidRPr="004269D0">
        <w:rPr>
          <w:szCs w:val="24"/>
          <w:lang w:val="en-US"/>
        </w:rPr>
        <w:t>the internet</w:t>
      </w:r>
      <w:r w:rsidR="000E0723" w:rsidRPr="004269D0">
        <w:rPr>
          <w:szCs w:val="24"/>
          <w:lang w:val="en-US"/>
        </w:rPr>
        <w:t xml:space="preserve"> </w:t>
      </w:r>
      <w:r w:rsidR="000E0723" w:rsidRPr="004269D0">
        <w:rPr>
          <w:szCs w:val="24"/>
          <w:lang w:val="en-US"/>
        </w:rPr>
        <w:lastRenderedPageBreak/>
        <w:t xml:space="preserve">and since the authenticity </w:t>
      </w:r>
      <w:r w:rsidR="003302B2" w:rsidRPr="004269D0">
        <w:rPr>
          <w:szCs w:val="24"/>
          <w:lang w:val="en-US"/>
        </w:rPr>
        <w:t xml:space="preserve">of internet information </w:t>
      </w:r>
      <w:r w:rsidR="000E0723" w:rsidRPr="004269D0">
        <w:rPr>
          <w:szCs w:val="24"/>
          <w:lang w:val="en-US"/>
        </w:rPr>
        <w:t xml:space="preserve">is contentious, I’ve provided accurate web references and access dates to make my internet search transparent.  </w:t>
      </w:r>
      <w:r w:rsidR="00694CE6" w:rsidRPr="004269D0">
        <w:rPr>
          <w:szCs w:val="24"/>
          <w:lang w:val="en-US"/>
        </w:rPr>
        <w:t xml:space="preserve"> </w:t>
      </w:r>
      <w:r w:rsidR="000E0723" w:rsidRPr="004269D0">
        <w:rPr>
          <w:szCs w:val="24"/>
          <w:lang w:val="en-US"/>
        </w:rPr>
        <w:t>Since all research methods entail strength and weaknesses, and t</w:t>
      </w:r>
      <w:r w:rsidR="000E5EC0" w:rsidRPr="004269D0">
        <w:rPr>
          <w:szCs w:val="24"/>
          <w:lang w:val="en-US"/>
        </w:rPr>
        <w:t>hey determine the data produced</w:t>
      </w:r>
      <w:r w:rsidR="008E5583" w:rsidRPr="004269D0">
        <w:rPr>
          <w:szCs w:val="24"/>
          <w:lang w:val="en-US"/>
        </w:rPr>
        <w:t>,</w:t>
      </w:r>
      <w:r w:rsidR="000E0723" w:rsidRPr="004269D0">
        <w:rPr>
          <w:szCs w:val="24"/>
          <w:lang w:val="en-US"/>
        </w:rPr>
        <w:t xml:space="preserve"> any re</w:t>
      </w:r>
      <w:r w:rsidR="00502F2C" w:rsidRPr="004269D0">
        <w:rPr>
          <w:szCs w:val="24"/>
          <w:lang w:val="en-US"/>
        </w:rPr>
        <w:t xml:space="preserve">search will have </w:t>
      </w:r>
      <w:r w:rsidR="008E5583" w:rsidRPr="004269D0">
        <w:rPr>
          <w:szCs w:val="24"/>
          <w:lang w:val="en-US"/>
        </w:rPr>
        <w:t>“blind spots”. T</w:t>
      </w:r>
      <w:r w:rsidR="00984087" w:rsidRPr="004269D0">
        <w:rPr>
          <w:szCs w:val="24"/>
          <w:lang w:val="en-US"/>
        </w:rPr>
        <w:t>he</w:t>
      </w:r>
      <w:r w:rsidR="000E0723" w:rsidRPr="004269D0">
        <w:rPr>
          <w:szCs w:val="24"/>
          <w:lang w:val="en-US"/>
        </w:rPr>
        <w:t xml:space="preserve"> thes</w:t>
      </w:r>
      <w:r w:rsidR="00984087" w:rsidRPr="004269D0">
        <w:rPr>
          <w:szCs w:val="24"/>
          <w:lang w:val="en-US"/>
        </w:rPr>
        <w:t>is’ limitations will be outlined</w:t>
      </w:r>
      <w:r w:rsidR="000E0723" w:rsidRPr="004269D0">
        <w:rPr>
          <w:szCs w:val="24"/>
          <w:lang w:val="en-US"/>
        </w:rPr>
        <w:t xml:space="preserve"> in the following section. </w:t>
      </w:r>
      <w:r w:rsidR="00694CE6" w:rsidRPr="004269D0">
        <w:rPr>
          <w:szCs w:val="24"/>
          <w:lang w:val="en-US"/>
        </w:rPr>
        <w:t xml:space="preserve">          </w:t>
      </w:r>
      <w:r w:rsidR="009C2FDD" w:rsidRPr="004269D0">
        <w:rPr>
          <w:rStyle w:val="Svagfremhvning"/>
          <w:i w:val="0"/>
          <w:color w:val="auto"/>
          <w:szCs w:val="24"/>
          <w:lang w:val="en-US"/>
        </w:rPr>
        <w:t xml:space="preserve">  </w:t>
      </w:r>
    </w:p>
    <w:p w:rsidR="00A95D50" w:rsidRPr="004269D0" w:rsidRDefault="00A95D50" w:rsidP="00E4113B">
      <w:pPr>
        <w:pStyle w:val="Undertitel"/>
        <w:numPr>
          <w:ilvl w:val="1"/>
          <w:numId w:val="1"/>
        </w:numPr>
        <w:spacing w:line="360" w:lineRule="auto"/>
        <w:rPr>
          <w:rFonts w:ascii="Tahoma" w:hAnsi="Tahoma" w:cs="Tahoma"/>
          <w:b/>
          <w:lang w:val="en-US"/>
        </w:rPr>
      </w:pPr>
      <w:r w:rsidRPr="004269D0">
        <w:rPr>
          <w:rFonts w:ascii="Tahoma" w:hAnsi="Tahoma" w:cs="Tahoma"/>
          <w:b/>
          <w:lang w:val="en-US"/>
        </w:rPr>
        <w:t>Thesis limitations</w:t>
      </w:r>
    </w:p>
    <w:p w:rsidR="00902E20" w:rsidRPr="004269D0" w:rsidRDefault="00E86F89" w:rsidP="00447184">
      <w:pPr>
        <w:spacing w:line="360" w:lineRule="auto"/>
        <w:jc w:val="both"/>
        <w:rPr>
          <w:lang w:val="en-US"/>
        </w:rPr>
      </w:pPr>
      <w:r w:rsidRPr="004269D0">
        <w:rPr>
          <w:lang w:val="en-US"/>
        </w:rPr>
        <w:t>A major limitation of this thesis is the limited value of the empirical data which cannot be seen as representative for all regional CSO</w:t>
      </w:r>
      <w:r w:rsidR="008F05E0" w:rsidRPr="004269D0">
        <w:rPr>
          <w:lang w:val="en-US"/>
        </w:rPr>
        <w:t xml:space="preserve">’s operating in EA. SSI </w:t>
      </w:r>
      <w:r w:rsidRPr="004269D0">
        <w:rPr>
          <w:lang w:val="en-US"/>
        </w:rPr>
        <w:t>is</w:t>
      </w:r>
      <w:r w:rsidR="008F05E0" w:rsidRPr="004269D0">
        <w:rPr>
          <w:lang w:val="en-US"/>
        </w:rPr>
        <w:t xml:space="preserve"> usually</w:t>
      </w:r>
      <w:r w:rsidRPr="004269D0">
        <w:rPr>
          <w:lang w:val="en-US"/>
        </w:rPr>
        <w:t xml:space="preserve"> utilized during interviews with individuals or focus groups where the interviewer and interview</w:t>
      </w:r>
      <w:r w:rsidR="008F05E0" w:rsidRPr="004269D0">
        <w:rPr>
          <w:lang w:val="en-US"/>
        </w:rPr>
        <w:t>ees sit together for an a longer</w:t>
      </w:r>
      <w:r w:rsidR="00984087" w:rsidRPr="004269D0">
        <w:rPr>
          <w:lang w:val="en-US"/>
        </w:rPr>
        <w:t xml:space="preserve"> period of time </w:t>
      </w:r>
      <w:r w:rsidR="008F05E0" w:rsidRPr="004269D0">
        <w:rPr>
          <w:lang w:val="en-US"/>
        </w:rPr>
        <w:t>which gives the researcher time to pose probing questions and the interviewee opportunity to explain themselve</w:t>
      </w:r>
      <w:r w:rsidR="00502F2C" w:rsidRPr="004269D0">
        <w:rPr>
          <w:lang w:val="en-US"/>
        </w:rPr>
        <w:t>s comprehensively</w:t>
      </w:r>
      <w:r w:rsidR="00984087" w:rsidRPr="004269D0">
        <w:rPr>
          <w:lang w:val="en-US"/>
        </w:rPr>
        <w:t>. By</w:t>
      </w:r>
      <w:r w:rsidR="008F05E0" w:rsidRPr="004269D0">
        <w:rPr>
          <w:lang w:val="en-US"/>
        </w:rPr>
        <w:t xml:space="preserve"> modifying SSI and using a “light version” </w:t>
      </w:r>
      <w:r w:rsidR="00502F2C" w:rsidRPr="004269D0">
        <w:rPr>
          <w:lang w:val="en-US"/>
        </w:rPr>
        <w:t>where the telephone is the primary investigation</w:t>
      </w:r>
      <w:r w:rsidR="008F05E0" w:rsidRPr="004269D0">
        <w:rPr>
          <w:lang w:val="en-US"/>
        </w:rPr>
        <w:t xml:space="preserve"> tool, th</w:t>
      </w:r>
      <w:r w:rsidR="00502F2C" w:rsidRPr="004269D0">
        <w:rPr>
          <w:lang w:val="en-US"/>
        </w:rPr>
        <w:t>e interview process becomes more one-sided, since</w:t>
      </w:r>
      <w:r w:rsidR="005109BF" w:rsidRPr="004269D0">
        <w:rPr>
          <w:lang w:val="en-US"/>
        </w:rPr>
        <w:t xml:space="preserve"> time is constricted and the i</w:t>
      </w:r>
      <w:r w:rsidR="00984087" w:rsidRPr="004269D0">
        <w:rPr>
          <w:lang w:val="en-US"/>
        </w:rPr>
        <w:t xml:space="preserve">nterview context </w:t>
      </w:r>
      <w:r w:rsidR="005109BF" w:rsidRPr="004269D0">
        <w:rPr>
          <w:lang w:val="en-US"/>
        </w:rPr>
        <w:t>is hidden for the interviewer. The data generated from these telephone interviews should thus be seen as subjective statements from particular social actors’ that are not representative of</w:t>
      </w:r>
      <w:r w:rsidR="00E63D7E" w:rsidRPr="004269D0">
        <w:rPr>
          <w:lang w:val="en-US"/>
        </w:rPr>
        <w:t xml:space="preserve"> all EA civil society actors</w:t>
      </w:r>
      <w:r w:rsidR="005109BF" w:rsidRPr="004269D0">
        <w:rPr>
          <w:lang w:val="en-US"/>
        </w:rPr>
        <w:t>. The statements given by selected interviewees is difficult t</w:t>
      </w:r>
      <w:r w:rsidR="00A15832" w:rsidRPr="004269D0">
        <w:rPr>
          <w:lang w:val="en-US"/>
        </w:rPr>
        <w:t>o verify and validate, and should only be seen as “snap shots” of how certain civil soc</w:t>
      </w:r>
      <w:r w:rsidR="00984087" w:rsidRPr="004269D0">
        <w:rPr>
          <w:lang w:val="en-US"/>
        </w:rPr>
        <w:t xml:space="preserve">iety actors view the EAC and </w:t>
      </w:r>
      <w:r w:rsidR="00A15832" w:rsidRPr="004269D0">
        <w:rPr>
          <w:lang w:val="en-US"/>
        </w:rPr>
        <w:t>EA integration process</w:t>
      </w:r>
      <w:r w:rsidR="00984087" w:rsidRPr="004269D0">
        <w:rPr>
          <w:lang w:val="en-US"/>
        </w:rPr>
        <w:t>es</w:t>
      </w:r>
      <w:r w:rsidR="00A15832" w:rsidRPr="004269D0">
        <w:rPr>
          <w:lang w:val="en-US"/>
        </w:rPr>
        <w:t xml:space="preserve">. Another limitation is the selection of key individuals and regional CSO’s mentioned in this thesis. </w:t>
      </w:r>
      <w:r w:rsidR="008D2D02" w:rsidRPr="004269D0">
        <w:rPr>
          <w:lang w:val="en-US"/>
        </w:rPr>
        <w:t>Since I was not able to undertake concrete field studies in EA, I had to rely on the information and contacts given to me by the persons indicated in appendix 5, and the k</w:t>
      </w:r>
      <w:r w:rsidR="00F35B8D" w:rsidRPr="004269D0">
        <w:rPr>
          <w:lang w:val="en-US"/>
        </w:rPr>
        <w:t xml:space="preserve">ey individuals interviewed all originate from </w:t>
      </w:r>
      <w:r w:rsidR="008D2D02" w:rsidRPr="004269D0">
        <w:rPr>
          <w:lang w:val="en-US"/>
        </w:rPr>
        <w:t>organized</w:t>
      </w:r>
      <w:r w:rsidR="00C5755C" w:rsidRPr="004269D0">
        <w:rPr>
          <w:lang w:val="en-US"/>
        </w:rPr>
        <w:t xml:space="preserve"> formal</w:t>
      </w:r>
      <w:r w:rsidR="00F35B8D" w:rsidRPr="004269D0">
        <w:rPr>
          <w:lang w:val="en-US"/>
        </w:rPr>
        <w:t xml:space="preserve"> CSO’s</w:t>
      </w:r>
      <w:r w:rsidR="00C5755C" w:rsidRPr="004269D0">
        <w:rPr>
          <w:lang w:val="en-US"/>
        </w:rPr>
        <w:t xml:space="preserve"> </w:t>
      </w:r>
      <w:r w:rsidR="0027058B" w:rsidRPr="004269D0">
        <w:rPr>
          <w:lang w:val="en-US"/>
        </w:rPr>
        <w:t>and thus only represent one segment of EA civil society. By only interviewing</w:t>
      </w:r>
      <w:r w:rsidR="00502F2C" w:rsidRPr="004269D0">
        <w:rPr>
          <w:lang w:val="en-US"/>
        </w:rPr>
        <w:t xml:space="preserve"> </w:t>
      </w:r>
      <w:r w:rsidR="0027058B" w:rsidRPr="004269D0">
        <w:rPr>
          <w:lang w:val="en-US"/>
        </w:rPr>
        <w:t>representativ</w:t>
      </w:r>
      <w:r w:rsidR="00F35B8D" w:rsidRPr="004269D0">
        <w:rPr>
          <w:lang w:val="en-US"/>
        </w:rPr>
        <w:t xml:space="preserve">es of formal CSO’s, </w:t>
      </w:r>
      <w:r w:rsidR="0027058B" w:rsidRPr="004269D0">
        <w:rPr>
          <w:lang w:val="en-US"/>
        </w:rPr>
        <w:t>st</w:t>
      </w:r>
      <w:r w:rsidR="00502F2C" w:rsidRPr="004269D0">
        <w:rPr>
          <w:lang w:val="en-US"/>
        </w:rPr>
        <w:t>atements from informal civil society actors and EAC staff</w:t>
      </w:r>
      <w:r w:rsidR="0027058B" w:rsidRPr="004269D0">
        <w:rPr>
          <w:lang w:val="en-US"/>
        </w:rPr>
        <w:t xml:space="preserve"> have not been do</w:t>
      </w:r>
      <w:r w:rsidR="00E63D7E" w:rsidRPr="004269D0">
        <w:rPr>
          <w:lang w:val="en-US"/>
        </w:rPr>
        <w:t>cumented</w:t>
      </w:r>
      <w:r w:rsidR="0027058B" w:rsidRPr="004269D0">
        <w:rPr>
          <w:lang w:val="en-US"/>
        </w:rPr>
        <w:t xml:space="preserve">. Despite these limitations, the alternative of only relying on secondary materials from the literature </w:t>
      </w:r>
      <w:r w:rsidR="00902E20" w:rsidRPr="004269D0">
        <w:rPr>
          <w:lang w:val="en-US"/>
        </w:rPr>
        <w:t>review</w:t>
      </w:r>
      <w:r w:rsidR="0027058B" w:rsidRPr="004269D0">
        <w:rPr>
          <w:lang w:val="en-US"/>
        </w:rPr>
        <w:t xml:space="preserve"> </w:t>
      </w:r>
      <w:r w:rsidR="002A2D48" w:rsidRPr="004269D0">
        <w:rPr>
          <w:lang w:val="en-US"/>
        </w:rPr>
        <w:t>would have made the information disclosed in this thesis superficial and detached from the civil society actors which attitudes a</w:t>
      </w:r>
      <w:r w:rsidR="002735E8" w:rsidRPr="004269D0">
        <w:rPr>
          <w:lang w:val="en-US"/>
        </w:rPr>
        <w:t>nd transactions are essential in</w:t>
      </w:r>
      <w:r w:rsidR="002A2D48" w:rsidRPr="004269D0">
        <w:rPr>
          <w:lang w:val="en-US"/>
        </w:rPr>
        <w:t xml:space="preserve"> understand</w:t>
      </w:r>
      <w:r w:rsidR="002735E8" w:rsidRPr="004269D0">
        <w:rPr>
          <w:lang w:val="en-US"/>
        </w:rPr>
        <w:t>ing</w:t>
      </w:r>
      <w:r w:rsidR="002A2D48" w:rsidRPr="004269D0">
        <w:rPr>
          <w:lang w:val="en-US"/>
        </w:rPr>
        <w:t xml:space="preserve"> current EA integration efforts and transformations needed to make the EAC</w:t>
      </w:r>
      <w:r w:rsidR="00305DA4" w:rsidRPr="004269D0">
        <w:rPr>
          <w:lang w:val="en-US"/>
        </w:rPr>
        <w:t xml:space="preserve"> a</w:t>
      </w:r>
      <w:r w:rsidR="002A2D48" w:rsidRPr="004269D0">
        <w:rPr>
          <w:lang w:val="en-US"/>
        </w:rPr>
        <w:t xml:space="preserve"> citizen i</w:t>
      </w:r>
      <w:r w:rsidR="00E63D7E" w:rsidRPr="004269D0">
        <w:rPr>
          <w:lang w:val="en-US"/>
        </w:rPr>
        <w:t xml:space="preserve">nclusive </w:t>
      </w:r>
      <w:r w:rsidR="00305DA4" w:rsidRPr="004269D0">
        <w:rPr>
          <w:lang w:val="en-US"/>
        </w:rPr>
        <w:t xml:space="preserve">organization. </w:t>
      </w:r>
      <w:r w:rsidR="002A2D48" w:rsidRPr="004269D0">
        <w:rPr>
          <w:lang w:val="en-US"/>
        </w:rPr>
        <w:t xml:space="preserve">   </w:t>
      </w:r>
    </w:p>
    <w:p w:rsidR="0080540D" w:rsidRPr="004269D0" w:rsidRDefault="00902E20" w:rsidP="00447184">
      <w:pPr>
        <w:spacing w:line="360" w:lineRule="auto"/>
        <w:jc w:val="both"/>
        <w:rPr>
          <w:lang w:val="en-US"/>
        </w:rPr>
      </w:pPr>
      <w:r w:rsidRPr="004269D0">
        <w:rPr>
          <w:lang w:val="en-US"/>
        </w:rPr>
        <w:t xml:space="preserve">Having disclosed the </w:t>
      </w:r>
      <w:r w:rsidR="00C53963" w:rsidRPr="004269D0">
        <w:rPr>
          <w:lang w:val="en-US"/>
        </w:rPr>
        <w:t>methodology, research d</w:t>
      </w:r>
      <w:r w:rsidR="002735E8" w:rsidRPr="004269D0">
        <w:rPr>
          <w:lang w:val="en-US"/>
        </w:rPr>
        <w:t>esign</w:t>
      </w:r>
      <w:r w:rsidR="00C53963" w:rsidRPr="004269D0">
        <w:rPr>
          <w:lang w:val="en-US"/>
        </w:rPr>
        <w:t xml:space="preserve">, the applied methods </w:t>
      </w:r>
      <w:r w:rsidR="00984087" w:rsidRPr="004269D0">
        <w:rPr>
          <w:lang w:val="en-US"/>
        </w:rPr>
        <w:t>and the</w:t>
      </w:r>
      <w:r w:rsidR="00AF674C" w:rsidRPr="004269D0">
        <w:rPr>
          <w:lang w:val="en-US"/>
        </w:rPr>
        <w:t xml:space="preserve"> limitations</w:t>
      </w:r>
      <w:r w:rsidR="00C53963" w:rsidRPr="004269D0">
        <w:rPr>
          <w:lang w:val="en-US"/>
        </w:rPr>
        <w:t xml:space="preserve"> of this thesis</w:t>
      </w:r>
      <w:r w:rsidR="00AF674C" w:rsidRPr="004269D0">
        <w:rPr>
          <w:lang w:val="en-US"/>
        </w:rPr>
        <w:t>, a theoretical framework is created to present various</w:t>
      </w:r>
      <w:r w:rsidR="00984087" w:rsidRPr="004269D0">
        <w:rPr>
          <w:lang w:val="en-US"/>
        </w:rPr>
        <w:t xml:space="preserve"> theoretical</w:t>
      </w:r>
      <w:r w:rsidR="002735E8" w:rsidRPr="004269D0">
        <w:rPr>
          <w:lang w:val="en-US"/>
        </w:rPr>
        <w:t xml:space="preserve"> insights that will be</w:t>
      </w:r>
      <w:r w:rsidR="00AF674C" w:rsidRPr="004269D0">
        <w:rPr>
          <w:lang w:val="en-US"/>
        </w:rPr>
        <w:t xml:space="preserve"> us</w:t>
      </w:r>
      <w:r w:rsidR="002735E8" w:rsidRPr="004269D0">
        <w:rPr>
          <w:lang w:val="en-US"/>
        </w:rPr>
        <w:t xml:space="preserve">ed in subsequent analysis.  </w:t>
      </w:r>
      <w:r w:rsidR="00AF674C" w:rsidRPr="004269D0">
        <w:rPr>
          <w:lang w:val="en-US"/>
        </w:rPr>
        <w:t xml:space="preserve"> </w:t>
      </w:r>
      <w:r w:rsidR="002A2D48" w:rsidRPr="004269D0">
        <w:rPr>
          <w:lang w:val="en-US"/>
        </w:rPr>
        <w:t xml:space="preserve"> </w:t>
      </w:r>
      <w:r w:rsidR="0027058B" w:rsidRPr="004269D0">
        <w:rPr>
          <w:lang w:val="en-US"/>
        </w:rPr>
        <w:t xml:space="preserve"> </w:t>
      </w:r>
      <w:r w:rsidR="00C5755C" w:rsidRPr="004269D0">
        <w:rPr>
          <w:lang w:val="en-US"/>
        </w:rPr>
        <w:t xml:space="preserve"> </w:t>
      </w:r>
      <w:r w:rsidR="008D2D02" w:rsidRPr="004269D0">
        <w:rPr>
          <w:lang w:val="en-US"/>
        </w:rPr>
        <w:t xml:space="preserve">  </w:t>
      </w:r>
      <w:r w:rsidR="00A15832" w:rsidRPr="004269D0">
        <w:rPr>
          <w:lang w:val="en-US"/>
        </w:rPr>
        <w:t xml:space="preserve"> </w:t>
      </w:r>
      <w:r w:rsidR="005109BF" w:rsidRPr="004269D0">
        <w:rPr>
          <w:lang w:val="en-US"/>
        </w:rPr>
        <w:t xml:space="preserve">    </w:t>
      </w:r>
      <w:r w:rsidR="00E86F89" w:rsidRPr="004269D0">
        <w:rPr>
          <w:lang w:val="en-US"/>
        </w:rPr>
        <w:t xml:space="preserve">    </w:t>
      </w:r>
    </w:p>
    <w:p w:rsidR="006A5B94" w:rsidRPr="004269D0" w:rsidRDefault="00A95D50" w:rsidP="005F74EB">
      <w:pPr>
        <w:pStyle w:val="Overskrift1"/>
        <w:numPr>
          <w:ilvl w:val="0"/>
          <w:numId w:val="1"/>
        </w:numPr>
        <w:spacing w:line="360" w:lineRule="auto"/>
        <w:rPr>
          <w:rFonts w:ascii="Tahoma" w:hAnsi="Tahoma" w:cs="Tahoma"/>
          <w:color w:val="4F81BD" w:themeColor="accent1"/>
          <w:lang w:val="en-US"/>
        </w:rPr>
      </w:pPr>
      <w:bookmarkStart w:id="19" w:name="_Toc226289707"/>
      <w:r w:rsidRPr="004269D0">
        <w:rPr>
          <w:rFonts w:ascii="Tahoma" w:hAnsi="Tahoma" w:cs="Tahoma"/>
          <w:color w:val="4F81BD" w:themeColor="accent1"/>
          <w:lang w:val="en-US"/>
        </w:rPr>
        <w:lastRenderedPageBreak/>
        <w:t>Theoretical framework</w:t>
      </w:r>
      <w:bookmarkEnd w:id="19"/>
      <w:r w:rsidR="00B05856" w:rsidRPr="004269D0">
        <w:rPr>
          <w:rFonts w:ascii="Tahoma" w:hAnsi="Tahoma" w:cs="Tahoma"/>
          <w:color w:val="4F81BD" w:themeColor="accent1"/>
          <w:lang w:val="en-US"/>
        </w:rPr>
        <w:t xml:space="preserve"> </w:t>
      </w:r>
    </w:p>
    <w:p w:rsidR="00560FE6" w:rsidRPr="004269D0" w:rsidRDefault="00B81D6F" w:rsidP="0025003C">
      <w:pPr>
        <w:spacing w:line="360" w:lineRule="auto"/>
        <w:jc w:val="both"/>
        <w:rPr>
          <w:szCs w:val="24"/>
          <w:lang w:val="en-US"/>
        </w:rPr>
      </w:pPr>
      <w:r w:rsidRPr="004269D0">
        <w:rPr>
          <w:szCs w:val="24"/>
          <w:lang w:val="en-US"/>
        </w:rPr>
        <w:t>In order to investigate the problem stateme</w:t>
      </w:r>
      <w:r w:rsidR="00706BEC" w:rsidRPr="004269D0">
        <w:rPr>
          <w:szCs w:val="24"/>
          <w:lang w:val="en-US"/>
        </w:rPr>
        <w:t>nt and theoretical hypotheses of</w:t>
      </w:r>
      <w:r w:rsidRPr="004269D0">
        <w:rPr>
          <w:szCs w:val="24"/>
          <w:lang w:val="en-US"/>
        </w:rPr>
        <w:t xml:space="preserve"> section 2, the following theoretical framework is constructed to understand the elements of this thesis in a general perspective. The theories mentioned should be seen as</w:t>
      </w:r>
      <w:r w:rsidR="00C37219" w:rsidRPr="004269D0">
        <w:rPr>
          <w:szCs w:val="24"/>
          <w:lang w:val="en-US"/>
        </w:rPr>
        <w:t xml:space="preserve"> an</w:t>
      </w:r>
      <w:r w:rsidRPr="004269D0">
        <w:rPr>
          <w:szCs w:val="24"/>
          <w:lang w:val="en-US"/>
        </w:rPr>
        <w:t xml:space="preserve"> academic </w:t>
      </w:r>
      <w:r w:rsidR="00C37219" w:rsidRPr="004269D0">
        <w:rPr>
          <w:szCs w:val="24"/>
          <w:lang w:val="en-US"/>
        </w:rPr>
        <w:t>toolbox</w:t>
      </w:r>
      <w:r w:rsidR="00117898" w:rsidRPr="004269D0">
        <w:rPr>
          <w:szCs w:val="24"/>
          <w:lang w:val="en-US"/>
        </w:rPr>
        <w:t xml:space="preserve"> helping to understand and study</w:t>
      </w:r>
      <w:r w:rsidR="0087416D" w:rsidRPr="004269D0">
        <w:rPr>
          <w:szCs w:val="24"/>
          <w:lang w:val="en-US"/>
        </w:rPr>
        <w:t xml:space="preserve"> </w:t>
      </w:r>
      <w:r w:rsidR="00117898" w:rsidRPr="004269D0">
        <w:rPr>
          <w:szCs w:val="24"/>
          <w:lang w:val="en-US"/>
        </w:rPr>
        <w:t xml:space="preserve">the dynamics &amp; processes </w:t>
      </w:r>
      <w:r w:rsidR="005C15D4" w:rsidRPr="004269D0">
        <w:rPr>
          <w:szCs w:val="24"/>
          <w:lang w:val="en-US"/>
        </w:rPr>
        <w:t>of the EAC a</w:t>
      </w:r>
      <w:r w:rsidR="00117898" w:rsidRPr="004269D0">
        <w:rPr>
          <w:szCs w:val="24"/>
          <w:lang w:val="en-US"/>
        </w:rPr>
        <w:t>nd its various actors</w:t>
      </w:r>
      <w:r w:rsidRPr="004269D0">
        <w:rPr>
          <w:szCs w:val="24"/>
          <w:lang w:val="en-US"/>
        </w:rPr>
        <w:t>.</w:t>
      </w:r>
      <w:r w:rsidR="005C15D4" w:rsidRPr="004269D0">
        <w:rPr>
          <w:szCs w:val="24"/>
          <w:lang w:val="en-US"/>
        </w:rPr>
        <w:t xml:space="preserve"> To make the framework coherent, it will be separated into 4 interlinked sections; 1)</w:t>
      </w:r>
      <w:r w:rsidR="00706BEC" w:rsidRPr="004269D0">
        <w:rPr>
          <w:szCs w:val="24"/>
          <w:lang w:val="en-US"/>
        </w:rPr>
        <w:t xml:space="preserve"> </w:t>
      </w:r>
      <w:r w:rsidR="005C15D4" w:rsidRPr="004269D0">
        <w:rPr>
          <w:szCs w:val="24"/>
          <w:lang w:val="en-US"/>
        </w:rPr>
        <w:t>general theories of regional integr</w:t>
      </w:r>
      <w:r w:rsidR="00256C36" w:rsidRPr="004269D0">
        <w:rPr>
          <w:szCs w:val="24"/>
          <w:lang w:val="en-US"/>
        </w:rPr>
        <w:t>ation, 2)</w:t>
      </w:r>
      <w:r w:rsidR="00E4113B" w:rsidRPr="004269D0">
        <w:rPr>
          <w:szCs w:val="24"/>
          <w:lang w:val="en-US"/>
        </w:rPr>
        <w:t xml:space="preserve"> the</w:t>
      </w:r>
      <w:r w:rsidR="00706BEC" w:rsidRPr="004269D0">
        <w:rPr>
          <w:szCs w:val="24"/>
          <w:lang w:val="en-US"/>
        </w:rPr>
        <w:t xml:space="preserve"> post colonial state</w:t>
      </w:r>
      <w:r w:rsidR="00E4113B" w:rsidRPr="004269D0">
        <w:rPr>
          <w:szCs w:val="24"/>
          <w:lang w:val="en-US"/>
        </w:rPr>
        <w:t xml:space="preserve"> in Africa</w:t>
      </w:r>
      <w:r w:rsidR="00706BEC" w:rsidRPr="004269D0">
        <w:rPr>
          <w:szCs w:val="24"/>
          <w:lang w:val="en-US"/>
        </w:rPr>
        <w:t xml:space="preserve">, </w:t>
      </w:r>
      <w:r w:rsidR="005C15D4" w:rsidRPr="004269D0">
        <w:rPr>
          <w:szCs w:val="24"/>
          <w:lang w:val="en-US"/>
        </w:rPr>
        <w:t>3)</w:t>
      </w:r>
      <w:r w:rsidR="00706BEC" w:rsidRPr="004269D0">
        <w:rPr>
          <w:szCs w:val="24"/>
          <w:lang w:val="en-US"/>
        </w:rPr>
        <w:t xml:space="preserve"> Social Identity Theory</w:t>
      </w:r>
      <w:r w:rsidR="00117898" w:rsidRPr="004269D0">
        <w:rPr>
          <w:szCs w:val="24"/>
          <w:lang w:val="en-US"/>
        </w:rPr>
        <w:t xml:space="preserve"> &amp; </w:t>
      </w:r>
      <w:r w:rsidR="00706BEC" w:rsidRPr="004269D0">
        <w:rPr>
          <w:szCs w:val="24"/>
          <w:lang w:val="en-US"/>
        </w:rPr>
        <w:t>identity politics,</w:t>
      </w:r>
      <w:r w:rsidR="005C15D4" w:rsidRPr="004269D0">
        <w:rPr>
          <w:szCs w:val="24"/>
          <w:lang w:val="en-US"/>
        </w:rPr>
        <w:t xml:space="preserve"> 4)</w:t>
      </w:r>
      <w:r w:rsidR="00EA1E09" w:rsidRPr="004269D0">
        <w:rPr>
          <w:szCs w:val="24"/>
          <w:lang w:val="en-US"/>
        </w:rPr>
        <w:t xml:space="preserve"> </w:t>
      </w:r>
      <w:r w:rsidR="00314681" w:rsidRPr="004269D0">
        <w:rPr>
          <w:szCs w:val="24"/>
          <w:lang w:val="en-US"/>
        </w:rPr>
        <w:t xml:space="preserve">Civil </w:t>
      </w:r>
      <w:r w:rsidR="00117898" w:rsidRPr="004269D0">
        <w:rPr>
          <w:szCs w:val="24"/>
          <w:lang w:val="en-US"/>
        </w:rPr>
        <w:t>society theory &amp; regional CSO’s</w:t>
      </w:r>
      <w:r w:rsidR="00DA2AFF" w:rsidRPr="004269D0">
        <w:rPr>
          <w:szCs w:val="24"/>
          <w:lang w:val="en-US"/>
        </w:rPr>
        <w:t xml:space="preserve">. </w:t>
      </w:r>
      <w:r w:rsidR="00402486" w:rsidRPr="004269D0">
        <w:rPr>
          <w:szCs w:val="24"/>
          <w:lang w:val="en-US"/>
        </w:rPr>
        <w:t>Th</w:t>
      </w:r>
      <w:r w:rsidR="008F6997" w:rsidRPr="004269D0">
        <w:rPr>
          <w:szCs w:val="24"/>
          <w:lang w:val="en-US"/>
        </w:rPr>
        <w:t>e</w:t>
      </w:r>
      <w:r w:rsidR="00402486" w:rsidRPr="004269D0">
        <w:rPr>
          <w:szCs w:val="24"/>
          <w:lang w:val="en-US"/>
        </w:rPr>
        <w:t xml:space="preserve"> theoretical framework will later, together with empirical information from section 5, be used to </w:t>
      </w:r>
      <w:r w:rsidR="0087416D" w:rsidRPr="004269D0">
        <w:rPr>
          <w:szCs w:val="24"/>
          <w:lang w:val="en-US"/>
        </w:rPr>
        <w:t>analyze how</w:t>
      </w:r>
      <w:r w:rsidR="003302B2" w:rsidRPr="004269D0">
        <w:rPr>
          <w:szCs w:val="24"/>
          <w:lang w:val="en-US"/>
        </w:rPr>
        <w:t xml:space="preserve"> the EAC </w:t>
      </w:r>
      <w:r w:rsidR="00706BEC" w:rsidRPr="004269D0">
        <w:rPr>
          <w:szCs w:val="24"/>
          <w:lang w:val="en-US"/>
        </w:rPr>
        <w:t>can become connected to the</w:t>
      </w:r>
      <w:r w:rsidR="0031367A" w:rsidRPr="004269D0">
        <w:rPr>
          <w:szCs w:val="24"/>
          <w:lang w:val="en-US"/>
        </w:rPr>
        <w:t xml:space="preserve"> civil societ</w:t>
      </w:r>
      <w:r w:rsidR="00706BEC" w:rsidRPr="004269D0">
        <w:rPr>
          <w:szCs w:val="24"/>
          <w:lang w:val="en-US"/>
        </w:rPr>
        <w:t>ies and socio cultural contexts</w:t>
      </w:r>
      <w:r w:rsidR="00807FD7" w:rsidRPr="004269D0">
        <w:rPr>
          <w:szCs w:val="24"/>
          <w:lang w:val="en-US"/>
        </w:rPr>
        <w:t xml:space="preserve"> of the region.</w:t>
      </w:r>
      <w:r w:rsidR="0031367A" w:rsidRPr="004269D0">
        <w:rPr>
          <w:szCs w:val="24"/>
          <w:lang w:val="en-US"/>
        </w:rPr>
        <w:t xml:space="preserve"> </w:t>
      </w:r>
      <w:r w:rsidR="00402486" w:rsidRPr="004269D0">
        <w:rPr>
          <w:szCs w:val="24"/>
          <w:lang w:val="en-US"/>
        </w:rPr>
        <w:t xml:space="preserve">    </w:t>
      </w:r>
      <w:r w:rsidR="005C15D4" w:rsidRPr="004269D0">
        <w:rPr>
          <w:szCs w:val="24"/>
          <w:lang w:val="en-US"/>
        </w:rPr>
        <w:t xml:space="preserve">  </w:t>
      </w:r>
    </w:p>
    <w:p w:rsidR="00F556A8" w:rsidRPr="004269D0" w:rsidRDefault="007607D9" w:rsidP="005F74EB">
      <w:pPr>
        <w:pStyle w:val="Undertitel"/>
        <w:numPr>
          <w:ilvl w:val="1"/>
          <w:numId w:val="1"/>
        </w:numPr>
        <w:spacing w:line="360" w:lineRule="auto"/>
        <w:rPr>
          <w:rFonts w:ascii="Tahoma" w:hAnsi="Tahoma" w:cs="Tahoma"/>
          <w:b/>
          <w:i w:val="0"/>
          <w:color w:val="4F81BD" w:themeColor="accent1"/>
          <w:lang w:val="en-US"/>
        </w:rPr>
      </w:pPr>
      <w:r w:rsidRPr="004269D0">
        <w:rPr>
          <w:rFonts w:ascii="Tahoma" w:hAnsi="Tahoma" w:cs="Tahoma"/>
          <w:b/>
          <w:lang w:val="en-US"/>
        </w:rPr>
        <w:t>Theories of regional integration</w:t>
      </w:r>
      <w:r w:rsidR="008D52B1" w:rsidRPr="004269D0">
        <w:rPr>
          <w:rFonts w:ascii="Tahoma" w:hAnsi="Tahoma" w:cs="Tahoma"/>
          <w:b/>
          <w:lang w:val="en-US"/>
        </w:rPr>
        <w:t xml:space="preserve"> </w:t>
      </w:r>
    </w:p>
    <w:p w:rsidR="0041201A" w:rsidRPr="004269D0" w:rsidRDefault="004725DB" w:rsidP="0025003C">
      <w:pPr>
        <w:spacing w:line="360" w:lineRule="auto"/>
        <w:jc w:val="both"/>
        <w:rPr>
          <w:szCs w:val="24"/>
          <w:lang w:val="en-US"/>
        </w:rPr>
      </w:pPr>
      <w:r w:rsidRPr="004269D0">
        <w:rPr>
          <w:szCs w:val="24"/>
          <w:lang w:val="en-US"/>
        </w:rPr>
        <w:t>This section will provide some generally applicable theories on regional integration that in a macro perspective can expl</w:t>
      </w:r>
      <w:r w:rsidR="00D65156" w:rsidRPr="004269D0">
        <w:rPr>
          <w:szCs w:val="24"/>
          <w:lang w:val="en-US"/>
        </w:rPr>
        <w:t>ain governmental interests in regional integration schemes and illuminate different types of regional integration in Africa.</w:t>
      </w:r>
      <w:r w:rsidR="007B68D8" w:rsidRPr="004269D0">
        <w:rPr>
          <w:szCs w:val="24"/>
          <w:lang w:val="en-US"/>
        </w:rPr>
        <w:t xml:space="preserve"> </w:t>
      </w:r>
      <w:r w:rsidR="00FA448A" w:rsidRPr="004269D0">
        <w:rPr>
          <w:szCs w:val="24"/>
          <w:lang w:val="en-US"/>
        </w:rPr>
        <w:t xml:space="preserve">  </w:t>
      </w:r>
    </w:p>
    <w:p w:rsidR="00635282" w:rsidRPr="004269D0" w:rsidRDefault="00BB0AC1" w:rsidP="00CD3FAE">
      <w:pPr>
        <w:pStyle w:val="Undertitel"/>
        <w:numPr>
          <w:ilvl w:val="2"/>
          <w:numId w:val="1"/>
        </w:numPr>
        <w:spacing w:line="360" w:lineRule="auto"/>
        <w:rPr>
          <w:rStyle w:val="Svagfremhvning"/>
          <w:rFonts w:ascii="Tahoma" w:hAnsi="Tahoma" w:cs="Tahoma"/>
          <w:i/>
          <w:color w:val="4F81BD" w:themeColor="accent1"/>
          <w:sz w:val="22"/>
          <w:szCs w:val="22"/>
          <w:lang w:val="en-US"/>
        </w:rPr>
      </w:pPr>
      <w:r w:rsidRPr="004269D0">
        <w:rPr>
          <w:rStyle w:val="Svagfremhvning"/>
          <w:rFonts w:ascii="Tahoma" w:hAnsi="Tahoma" w:cs="Tahoma"/>
          <w:i/>
          <w:color w:val="4F81BD" w:themeColor="accent1"/>
          <w:sz w:val="22"/>
          <w:szCs w:val="22"/>
          <w:lang w:val="en-US"/>
        </w:rPr>
        <w:t>Economic g</w:t>
      </w:r>
      <w:r w:rsidR="00635282" w:rsidRPr="004269D0">
        <w:rPr>
          <w:rStyle w:val="Svagfremhvning"/>
          <w:rFonts w:ascii="Tahoma" w:hAnsi="Tahoma" w:cs="Tahoma"/>
          <w:i/>
          <w:color w:val="4F81BD" w:themeColor="accent1"/>
          <w:sz w:val="22"/>
          <w:szCs w:val="22"/>
          <w:lang w:val="en-US"/>
        </w:rPr>
        <w:t>lob</w:t>
      </w:r>
      <w:r w:rsidR="009145BD" w:rsidRPr="004269D0">
        <w:rPr>
          <w:rStyle w:val="Svagfremhvning"/>
          <w:rFonts w:ascii="Tahoma" w:hAnsi="Tahoma" w:cs="Tahoma"/>
          <w:i/>
          <w:color w:val="4F81BD" w:themeColor="accent1"/>
          <w:sz w:val="22"/>
          <w:szCs w:val="22"/>
          <w:lang w:val="en-US"/>
        </w:rPr>
        <w:t xml:space="preserve">alization &amp; national motives for </w:t>
      </w:r>
      <w:r w:rsidR="00635282" w:rsidRPr="004269D0">
        <w:rPr>
          <w:rStyle w:val="Svagfremhvning"/>
          <w:rFonts w:ascii="Tahoma" w:hAnsi="Tahoma" w:cs="Tahoma"/>
          <w:i/>
          <w:color w:val="4F81BD" w:themeColor="accent1"/>
          <w:sz w:val="22"/>
          <w:szCs w:val="22"/>
          <w:lang w:val="en-US"/>
        </w:rPr>
        <w:t>regional integration</w:t>
      </w:r>
    </w:p>
    <w:p w:rsidR="00857B47" w:rsidRPr="004269D0" w:rsidRDefault="00BB0AC1" w:rsidP="0025003C">
      <w:pPr>
        <w:spacing w:line="360" w:lineRule="auto"/>
        <w:jc w:val="both"/>
        <w:rPr>
          <w:szCs w:val="24"/>
          <w:lang w:val="en-US"/>
        </w:rPr>
      </w:pPr>
      <w:r w:rsidRPr="004269D0">
        <w:rPr>
          <w:szCs w:val="24"/>
          <w:lang w:val="en-US"/>
        </w:rPr>
        <w:t>The current world order</w:t>
      </w:r>
      <w:r w:rsidR="009C374F" w:rsidRPr="004269D0">
        <w:rPr>
          <w:szCs w:val="24"/>
          <w:lang w:val="en-US"/>
        </w:rPr>
        <w:t xml:space="preserve"> is often summarized with one word, “</w:t>
      </w:r>
      <w:r w:rsidR="009C374F" w:rsidRPr="004269D0">
        <w:rPr>
          <w:i/>
          <w:szCs w:val="24"/>
          <w:lang w:val="en-US"/>
        </w:rPr>
        <w:t>globalization</w:t>
      </w:r>
      <w:r w:rsidR="009C374F" w:rsidRPr="004269D0">
        <w:rPr>
          <w:szCs w:val="24"/>
          <w:lang w:val="en-US"/>
        </w:rPr>
        <w:t>”</w:t>
      </w:r>
      <w:r w:rsidR="00857B47" w:rsidRPr="004269D0">
        <w:rPr>
          <w:szCs w:val="24"/>
          <w:lang w:val="en-US"/>
        </w:rPr>
        <w:t xml:space="preserve"> which meaning due to its </w:t>
      </w:r>
      <w:r w:rsidR="0087416D" w:rsidRPr="004269D0">
        <w:rPr>
          <w:szCs w:val="24"/>
          <w:lang w:val="en-US"/>
        </w:rPr>
        <w:t>manifold use has become a “buzz</w:t>
      </w:r>
      <w:r w:rsidR="00857B47" w:rsidRPr="004269D0">
        <w:rPr>
          <w:szCs w:val="24"/>
          <w:lang w:val="en-US"/>
        </w:rPr>
        <w:t xml:space="preserve"> word</w:t>
      </w:r>
      <w:r w:rsidR="0087416D" w:rsidRPr="004269D0">
        <w:rPr>
          <w:szCs w:val="24"/>
          <w:lang w:val="en-US"/>
        </w:rPr>
        <w:t>”</w:t>
      </w:r>
      <w:r w:rsidR="00857B47" w:rsidRPr="004269D0">
        <w:rPr>
          <w:szCs w:val="24"/>
          <w:lang w:val="en-US"/>
        </w:rPr>
        <w:t xml:space="preserve"> </w:t>
      </w:r>
      <w:r w:rsidRPr="004269D0">
        <w:rPr>
          <w:szCs w:val="24"/>
          <w:lang w:val="en-US"/>
        </w:rPr>
        <w:t>which</w:t>
      </w:r>
      <w:r w:rsidR="00E4113B" w:rsidRPr="004269D0">
        <w:rPr>
          <w:szCs w:val="24"/>
          <w:lang w:val="en-US"/>
        </w:rPr>
        <w:t xml:space="preserve"> has watered down </w:t>
      </w:r>
      <w:r w:rsidR="00933EFA" w:rsidRPr="004269D0">
        <w:rPr>
          <w:szCs w:val="24"/>
          <w:lang w:val="en-US"/>
        </w:rPr>
        <w:t xml:space="preserve">the essential implications of this concept.  </w:t>
      </w:r>
      <w:r w:rsidR="00857B47" w:rsidRPr="004269D0">
        <w:rPr>
          <w:szCs w:val="24"/>
          <w:lang w:val="en-US"/>
        </w:rPr>
        <w:t xml:space="preserve"> </w:t>
      </w:r>
      <w:r w:rsidRPr="004269D0">
        <w:rPr>
          <w:szCs w:val="24"/>
          <w:lang w:val="en-US"/>
        </w:rPr>
        <w:t xml:space="preserve">According to Edelman &amp; Haugerud, </w:t>
      </w:r>
      <w:r w:rsidR="00A77D0D" w:rsidRPr="004269D0">
        <w:rPr>
          <w:szCs w:val="24"/>
          <w:lang w:val="en-US"/>
        </w:rPr>
        <w:t xml:space="preserve">globalization </w:t>
      </w:r>
      <w:r w:rsidR="00997A0F" w:rsidRPr="004269D0">
        <w:rPr>
          <w:szCs w:val="24"/>
          <w:lang w:val="en-US"/>
        </w:rPr>
        <w:t>has 3 essential</w:t>
      </w:r>
      <w:r w:rsidR="00A77D0D" w:rsidRPr="004269D0">
        <w:rPr>
          <w:szCs w:val="24"/>
          <w:lang w:val="en-US"/>
        </w:rPr>
        <w:t xml:space="preserve"> </w:t>
      </w:r>
      <w:r w:rsidR="0087416D" w:rsidRPr="004269D0">
        <w:rPr>
          <w:szCs w:val="24"/>
          <w:lang w:val="en-US"/>
        </w:rPr>
        <w:t>meanings</w:t>
      </w:r>
      <w:r w:rsidR="00A77D0D" w:rsidRPr="004269D0">
        <w:rPr>
          <w:szCs w:val="24"/>
          <w:lang w:val="en-US"/>
        </w:rPr>
        <w:t xml:space="preserve">: </w:t>
      </w:r>
    </w:p>
    <w:p w:rsidR="00A77D0D" w:rsidRPr="004269D0" w:rsidRDefault="00A77D0D" w:rsidP="0025003C">
      <w:pPr>
        <w:spacing w:line="360" w:lineRule="auto"/>
        <w:jc w:val="both"/>
        <w:rPr>
          <w:szCs w:val="24"/>
          <w:lang w:val="en-US"/>
        </w:rPr>
      </w:pPr>
      <w:r w:rsidRPr="004269D0">
        <w:rPr>
          <w:szCs w:val="24"/>
          <w:lang w:val="en-US"/>
        </w:rPr>
        <w:t>”</w:t>
      </w:r>
      <w:r w:rsidR="00FE18AA" w:rsidRPr="004269D0">
        <w:rPr>
          <w:i/>
          <w:szCs w:val="24"/>
          <w:lang w:val="en-US"/>
        </w:rPr>
        <w:t>as free market</w:t>
      </w:r>
      <w:r w:rsidRPr="004269D0">
        <w:rPr>
          <w:i/>
          <w:szCs w:val="24"/>
          <w:lang w:val="en-US"/>
        </w:rPr>
        <w:t xml:space="preserve"> or neoliberal economic policies, which became dominant during the 1980s and 1990s. Globalisation has at least two other common meanings: the increased integration of various places into the world economy, and the effects of vastly improved transportation and communication systems on multidirectional cultural flows</w:t>
      </w:r>
      <w:r w:rsidRPr="004269D0">
        <w:rPr>
          <w:szCs w:val="24"/>
          <w:lang w:val="en-US"/>
        </w:rPr>
        <w:t xml:space="preserve">” (Edelman &amp; Haugerud 2005:3). </w:t>
      </w:r>
    </w:p>
    <w:p w:rsidR="00997A0F" w:rsidRPr="004269D0" w:rsidRDefault="00BB0AC1" w:rsidP="0025003C">
      <w:pPr>
        <w:spacing w:line="360" w:lineRule="auto"/>
        <w:jc w:val="both"/>
        <w:rPr>
          <w:szCs w:val="24"/>
          <w:lang w:val="en-US"/>
        </w:rPr>
      </w:pPr>
      <w:r w:rsidRPr="004269D0">
        <w:rPr>
          <w:szCs w:val="24"/>
          <w:lang w:val="en-US"/>
        </w:rPr>
        <w:t>Corresponding to</w:t>
      </w:r>
      <w:r w:rsidR="00B01B8D" w:rsidRPr="004269D0">
        <w:rPr>
          <w:szCs w:val="24"/>
          <w:lang w:val="en-US"/>
        </w:rPr>
        <w:t xml:space="preserve"> this def</w:t>
      </w:r>
      <w:r w:rsidRPr="004269D0">
        <w:rPr>
          <w:szCs w:val="24"/>
          <w:lang w:val="en-US"/>
        </w:rPr>
        <w:t>inition, economic integration is</w:t>
      </w:r>
      <w:r w:rsidR="004B5DB6" w:rsidRPr="004269D0">
        <w:rPr>
          <w:szCs w:val="24"/>
          <w:lang w:val="en-US"/>
        </w:rPr>
        <w:t xml:space="preserve"> the central tenet of globalization</w:t>
      </w:r>
      <w:r w:rsidRPr="004269D0">
        <w:rPr>
          <w:szCs w:val="24"/>
          <w:lang w:val="en-US"/>
        </w:rPr>
        <w:t xml:space="preserve"> which</w:t>
      </w:r>
      <w:r w:rsidR="004B5DB6" w:rsidRPr="004269D0">
        <w:rPr>
          <w:szCs w:val="24"/>
          <w:lang w:val="en-US"/>
        </w:rPr>
        <w:t xml:space="preserve"> </w:t>
      </w:r>
      <w:r w:rsidR="00997A0F" w:rsidRPr="004269D0">
        <w:rPr>
          <w:szCs w:val="24"/>
          <w:lang w:val="en-US"/>
        </w:rPr>
        <w:t xml:space="preserve">implies </w:t>
      </w:r>
      <w:r w:rsidR="001669A1" w:rsidRPr="004269D0">
        <w:rPr>
          <w:szCs w:val="24"/>
          <w:lang w:val="en-US"/>
        </w:rPr>
        <w:t xml:space="preserve">a </w:t>
      </w:r>
      <w:r w:rsidR="009F3ABC" w:rsidRPr="004269D0">
        <w:rPr>
          <w:szCs w:val="24"/>
          <w:lang w:val="en-US"/>
        </w:rPr>
        <w:t xml:space="preserve">global </w:t>
      </w:r>
      <w:r w:rsidR="00B542A1" w:rsidRPr="004269D0">
        <w:rPr>
          <w:szCs w:val="24"/>
          <w:lang w:val="en-US"/>
        </w:rPr>
        <w:t>economic process</w:t>
      </w:r>
      <w:r w:rsidR="001669A1" w:rsidRPr="004269D0">
        <w:rPr>
          <w:szCs w:val="24"/>
          <w:lang w:val="en-US"/>
        </w:rPr>
        <w:t xml:space="preserve"> where</w:t>
      </w:r>
      <w:r w:rsidR="004B5DB6" w:rsidRPr="004269D0">
        <w:rPr>
          <w:szCs w:val="24"/>
          <w:lang w:val="en-US"/>
        </w:rPr>
        <w:t>by</w:t>
      </w:r>
      <w:r w:rsidR="009F3ABC" w:rsidRPr="004269D0">
        <w:rPr>
          <w:szCs w:val="24"/>
          <w:lang w:val="en-US"/>
        </w:rPr>
        <w:t xml:space="preserve"> national </w:t>
      </w:r>
      <w:r w:rsidR="00483D3D" w:rsidRPr="004269D0">
        <w:rPr>
          <w:szCs w:val="24"/>
          <w:lang w:val="en-US"/>
        </w:rPr>
        <w:t>economies are</w:t>
      </w:r>
      <w:r w:rsidR="001669A1" w:rsidRPr="004269D0">
        <w:rPr>
          <w:szCs w:val="24"/>
          <w:lang w:val="en-US"/>
        </w:rPr>
        <w:t xml:space="preserve"> integrated into a global ec</w:t>
      </w:r>
      <w:r w:rsidR="00EA1E09" w:rsidRPr="004269D0">
        <w:rPr>
          <w:szCs w:val="24"/>
          <w:lang w:val="en-US"/>
        </w:rPr>
        <w:t xml:space="preserve">onomic system </w:t>
      </w:r>
      <w:r w:rsidRPr="004269D0">
        <w:rPr>
          <w:szCs w:val="24"/>
          <w:lang w:val="en-US"/>
        </w:rPr>
        <w:t xml:space="preserve">via </w:t>
      </w:r>
      <w:r w:rsidR="00997A0F" w:rsidRPr="004269D0">
        <w:rPr>
          <w:szCs w:val="24"/>
          <w:lang w:val="en-US"/>
        </w:rPr>
        <w:t>international “free market trade regime</w:t>
      </w:r>
      <w:r w:rsidRPr="004269D0">
        <w:rPr>
          <w:szCs w:val="24"/>
          <w:lang w:val="en-US"/>
        </w:rPr>
        <w:t>s</w:t>
      </w:r>
      <w:r w:rsidR="00997A0F" w:rsidRPr="004269D0">
        <w:rPr>
          <w:szCs w:val="24"/>
          <w:lang w:val="en-US"/>
        </w:rPr>
        <w:t>” and neoliberal economic policies that aim at bi</w:t>
      </w:r>
      <w:r w:rsidR="008E3ED9" w:rsidRPr="004269D0">
        <w:rPr>
          <w:szCs w:val="24"/>
          <w:lang w:val="en-US"/>
        </w:rPr>
        <w:t>n</w:t>
      </w:r>
      <w:r w:rsidR="00997A0F" w:rsidRPr="004269D0">
        <w:rPr>
          <w:szCs w:val="24"/>
          <w:lang w:val="en-US"/>
        </w:rPr>
        <w:t>ding national economies together in a global capitalist market sy</w:t>
      </w:r>
      <w:r w:rsidR="009E1967" w:rsidRPr="004269D0">
        <w:rPr>
          <w:szCs w:val="24"/>
          <w:lang w:val="en-US"/>
        </w:rPr>
        <w:t>stem.</w:t>
      </w:r>
      <w:r w:rsidR="00351198" w:rsidRPr="004269D0">
        <w:rPr>
          <w:szCs w:val="24"/>
          <w:lang w:val="en-US"/>
        </w:rPr>
        <w:t xml:space="preserve"> (Ajulu et al. 2005)</w:t>
      </w:r>
      <w:r w:rsidR="009E1967" w:rsidRPr="004269D0">
        <w:rPr>
          <w:szCs w:val="24"/>
          <w:lang w:val="en-US"/>
        </w:rPr>
        <w:t xml:space="preserve"> </w:t>
      </w:r>
      <w:r w:rsidR="00EA1E09" w:rsidRPr="004269D0">
        <w:rPr>
          <w:szCs w:val="24"/>
          <w:lang w:val="en-US"/>
        </w:rPr>
        <w:t>The</w:t>
      </w:r>
      <w:r w:rsidR="005862B1" w:rsidRPr="004269D0">
        <w:rPr>
          <w:szCs w:val="24"/>
          <w:lang w:val="en-US"/>
        </w:rPr>
        <w:t xml:space="preserve"> national economies</w:t>
      </w:r>
      <w:r w:rsidR="003302B2" w:rsidRPr="004269D0">
        <w:rPr>
          <w:szCs w:val="24"/>
          <w:lang w:val="en-US"/>
        </w:rPr>
        <w:t xml:space="preserve"> are integrated into this system</w:t>
      </w:r>
      <w:r w:rsidR="005862B1" w:rsidRPr="004269D0">
        <w:rPr>
          <w:szCs w:val="24"/>
          <w:lang w:val="en-US"/>
        </w:rPr>
        <w:t xml:space="preserve"> </w:t>
      </w:r>
      <w:r w:rsidR="00EA1E09" w:rsidRPr="004269D0">
        <w:rPr>
          <w:szCs w:val="24"/>
          <w:lang w:val="en-US"/>
        </w:rPr>
        <w:t>via the homogenization of finance mechanism</w:t>
      </w:r>
      <w:r w:rsidR="00351198" w:rsidRPr="004269D0">
        <w:rPr>
          <w:szCs w:val="24"/>
          <w:lang w:val="en-US"/>
        </w:rPr>
        <w:t>s, regimes</w:t>
      </w:r>
      <w:r w:rsidR="005862B1" w:rsidRPr="004269D0">
        <w:rPr>
          <w:szCs w:val="24"/>
          <w:lang w:val="en-US"/>
        </w:rPr>
        <w:t xml:space="preserve"> and </w:t>
      </w:r>
      <w:r w:rsidR="0076636D" w:rsidRPr="004269D0">
        <w:rPr>
          <w:szCs w:val="24"/>
          <w:lang w:val="en-US"/>
        </w:rPr>
        <w:t>transactions in internat</w:t>
      </w:r>
      <w:r w:rsidR="00997A0F" w:rsidRPr="004269D0">
        <w:rPr>
          <w:szCs w:val="24"/>
          <w:lang w:val="en-US"/>
        </w:rPr>
        <w:t>ional organi</w:t>
      </w:r>
      <w:r w:rsidR="003302B2" w:rsidRPr="004269D0">
        <w:rPr>
          <w:szCs w:val="24"/>
          <w:lang w:val="en-US"/>
        </w:rPr>
        <w:t>zations such as the WTO, IMF &amp;</w:t>
      </w:r>
      <w:r w:rsidR="00351198" w:rsidRPr="004269D0">
        <w:rPr>
          <w:szCs w:val="24"/>
          <w:lang w:val="en-US"/>
        </w:rPr>
        <w:t xml:space="preserve"> WB.</w:t>
      </w:r>
      <w:r w:rsidR="003302B2" w:rsidRPr="004269D0">
        <w:rPr>
          <w:szCs w:val="24"/>
          <w:lang w:val="en-US"/>
        </w:rPr>
        <w:t xml:space="preserve">  IPE</w:t>
      </w:r>
      <w:r w:rsidR="00997A0F" w:rsidRPr="004269D0">
        <w:rPr>
          <w:szCs w:val="24"/>
          <w:lang w:val="en-US"/>
        </w:rPr>
        <w:t xml:space="preserve"> is not only tied together by bureaucratic, technological and judicial systems that ensure the </w:t>
      </w:r>
      <w:r w:rsidR="00936298" w:rsidRPr="004269D0">
        <w:rPr>
          <w:szCs w:val="24"/>
          <w:lang w:val="en-US"/>
        </w:rPr>
        <w:t xml:space="preserve"> </w:t>
      </w:r>
      <w:r w:rsidR="00936298" w:rsidRPr="004269D0">
        <w:rPr>
          <w:szCs w:val="24"/>
          <w:lang w:val="en-US"/>
        </w:rPr>
        <w:lastRenderedPageBreak/>
        <w:t>continuous transactions of international economic actors, but also</w:t>
      </w:r>
      <w:r w:rsidR="009E1967" w:rsidRPr="004269D0">
        <w:rPr>
          <w:szCs w:val="24"/>
          <w:lang w:val="en-US"/>
        </w:rPr>
        <w:t xml:space="preserve"> by</w:t>
      </w:r>
      <w:r w:rsidR="00936298" w:rsidRPr="004269D0">
        <w:rPr>
          <w:szCs w:val="24"/>
          <w:lang w:val="en-US"/>
        </w:rPr>
        <w:t xml:space="preserve"> a political ideology, “neoliberalism” </w:t>
      </w:r>
      <w:r w:rsidR="00351198" w:rsidRPr="004269D0">
        <w:rPr>
          <w:szCs w:val="24"/>
          <w:lang w:val="en-US"/>
        </w:rPr>
        <w:t>which</w:t>
      </w:r>
      <w:r w:rsidR="009E1967" w:rsidRPr="004269D0">
        <w:rPr>
          <w:szCs w:val="24"/>
          <w:lang w:val="en-US"/>
        </w:rPr>
        <w:t xml:space="preserve"> provides</w:t>
      </w:r>
      <w:r w:rsidR="00936298" w:rsidRPr="004269D0">
        <w:rPr>
          <w:szCs w:val="24"/>
          <w:lang w:val="en-US"/>
        </w:rPr>
        <w:t xml:space="preserve"> the raison d’être</w:t>
      </w:r>
      <w:r w:rsidR="00DE0B70" w:rsidRPr="004269D0">
        <w:rPr>
          <w:szCs w:val="24"/>
          <w:lang w:val="en-US"/>
        </w:rPr>
        <w:t xml:space="preserve"> for and legitimizes the current global world order. Neoliberalism champions the virtues of capitalism, liberal democratic systems and</w:t>
      </w:r>
      <w:r w:rsidR="00AF5A34" w:rsidRPr="004269D0">
        <w:rPr>
          <w:szCs w:val="24"/>
          <w:lang w:val="en-US"/>
        </w:rPr>
        <w:t xml:space="preserve"> the superior role of the free market economy</w:t>
      </w:r>
      <w:r w:rsidR="00B61119" w:rsidRPr="004269D0">
        <w:rPr>
          <w:szCs w:val="24"/>
          <w:lang w:val="en-US"/>
        </w:rPr>
        <w:t xml:space="preserve">. </w:t>
      </w:r>
      <w:r w:rsidR="00DE0B70" w:rsidRPr="004269D0">
        <w:rPr>
          <w:szCs w:val="24"/>
          <w:lang w:val="en-US"/>
        </w:rPr>
        <w:t xml:space="preserve"> </w:t>
      </w:r>
    </w:p>
    <w:p w:rsidR="00FF14B3" w:rsidRPr="004269D0" w:rsidRDefault="00FF14B3" w:rsidP="0025003C">
      <w:pPr>
        <w:spacing w:line="360" w:lineRule="auto"/>
        <w:jc w:val="both"/>
        <w:rPr>
          <w:szCs w:val="24"/>
          <w:lang w:val="en-US"/>
        </w:rPr>
      </w:pPr>
      <w:r w:rsidRPr="004269D0">
        <w:rPr>
          <w:szCs w:val="24"/>
          <w:lang w:val="en-US"/>
        </w:rPr>
        <w:t xml:space="preserve">The </w:t>
      </w:r>
      <w:r w:rsidR="00BB0AC1" w:rsidRPr="004269D0">
        <w:rPr>
          <w:szCs w:val="24"/>
          <w:lang w:val="en-US"/>
        </w:rPr>
        <w:t>net effect of these processes</w:t>
      </w:r>
      <w:r w:rsidRPr="004269D0">
        <w:rPr>
          <w:szCs w:val="24"/>
          <w:lang w:val="en-US"/>
        </w:rPr>
        <w:t xml:space="preserve"> is that the national economic systems have become  interconnected to such an degree that they  no longer are controlled exclus</w:t>
      </w:r>
      <w:r w:rsidR="003302B2" w:rsidRPr="004269D0">
        <w:rPr>
          <w:szCs w:val="24"/>
          <w:lang w:val="en-US"/>
        </w:rPr>
        <w:t xml:space="preserve">ively by the interests of </w:t>
      </w:r>
      <w:r w:rsidRPr="004269D0">
        <w:rPr>
          <w:szCs w:val="24"/>
          <w:lang w:val="en-US"/>
        </w:rPr>
        <w:t xml:space="preserve"> states and their governments, but also</w:t>
      </w:r>
      <w:r w:rsidR="003302B2" w:rsidRPr="004269D0">
        <w:rPr>
          <w:szCs w:val="24"/>
          <w:lang w:val="en-US"/>
        </w:rPr>
        <w:t xml:space="preserve"> by</w:t>
      </w:r>
      <w:r w:rsidRPr="004269D0">
        <w:rPr>
          <w:szCs w:val="24"/>
          <w:lang w:val="en-US"/>
        </w:rPr>
        <w:t xml:space="preserve"> IO’s, MNC’s and flows of </w:t>
      </w:r>
      <w:r w:rsidR="00BB0AC1" w:rsidRPr="004269D0">
        <w:rPr>
          <w:szCs w:val="24"/>
          <w:lang w:val="en-US"/>
        </w:rPr>
        <w:t xml:space="preserve">FDI. Economic globalization </w:t>
      </w:r>
      <w:r w:rsidR="007C03DF" w:rsidRPr="004269D0">
        <w:rPr>
          <w:szCs w:val="24"/>
          <w:lang w:val="en-US"/>
        </w:rPr>
        <w:t>poses</w:t>
      </w:r>
      <w:r w:rsidR="00BB0AC1" w:rsidRPr="004269D0">
        <w:rPr>
          <w:szCs w:val="24"/>
          <w:lang w:val="en-US"/>
        </w:rPr>
        <w:t xml:space="preserve"> both opportunities</w:t>
      </w:r>
      <w:r w:rsidR="00351198" w:rsidRPr="004269D0">
        <w:rPr>
          <w:szCs w:val="24"/>
          <w:lang w:val="en-US"/>
        </w:rPr>
        <w:t xml:space="preserve"> and threat</w:t>
      </w:r>
      <w:r w:rsidR="00BB0AC1" w:rsidRPr="004269D0">
        <w:rPr>
          <w:szCs w:val="24"/>
          <w:lang w:val="en-US"/>
        </w:rPr>
        <w:t xml:space="preserve">s to </w:t>
      </w:r>
      <w:r w:rsidR="00351198" w:rsidRPr="004269D0">
        <w:rPr>
          <w:szCs w:val="24"/>
          <w:lang w:val="en-US"/>
        </w:rPr>
        <w:t>states</w:t>
      </w:r>
      <w:r w:rsidRPr="004269D0">
        <w:rPr>
          <w:szCs w:val="24"/>
          <w:lang w:val="en-US"/>
        </w:rPr>
        <w:t>, since the national economies are dependent on the international economic system to achieve economic growth and wealth, and at the same time suffer</w:t>
      </w:r>
      <w:r w:rsidR="007C03DF" w:rsidRPr="004269D0">
        <w:rPr>
          <w:szCs w:val="24"/>
          <w:lang w:val="en-US"/>
        </w:rPr>
        <w:t>s</w:t>
      </w:r>
      <w:r w:rsidRPr="004269D0">
        <w:rPr>
          <w:szCs w:val="24"/>
          <w:lang w:val="en-US"/>
        </w:rPr>
        <w:t xml:space="preserve"> losses of sovereignty and political ba</w:t>
      </w:r>
      <w:r w:rsidR="00BB0AC1" w:rsidRPr="004269D0">
        <w:rPr>
          <w:szCs w:val="24"/>
          <w:lang w:val="en-US"/>
        </w:rPr>
        <w:t>rgaining power since states</w:t>
      </w:r>
      <w:r w:rsidRPr="004269D0">
        <w:rPr>
          <w:szCs w:val="24"/>
          <w:lang w:val="en-US"/>
        </w:rPr>
        <w:t xml:space="preserve"> are not in co</w:t>
      </w:r>
      <w:r w:rsidR="00EF525E" w:rsidRPr="004269D0">
        <w:rPr>
          <w:szCs w:val="24"/>
          <w:lang w:val="en-US"/>
        </w:rPr>
        <w:t>ntrol of the MNC’s,</w:t>
      </w:r>
      <w:r w:rsidR="00351198" w:rsidRPr="004269D0">
        <w:rPr>
          <w:szCs w:val="24"/>
          <w:lang w:val="en-US"/>
        </w:rPr>
        <w:t xml:space="preserve"> IO’s and investors</w:t>
      </w:r>
      <w:r w:rsidR="009E1967" w:rsidRPr="004269D0">
        <w:rPr>
          <w:szCs w:val="24"/>
          <w:lang w:val="en-US"/>
        </w:rPr>
        <w:t xml:space="preserve"> that facilitate</w:t>
      </w:r>
      <w:r w:rsidRPr="004269D0">
        <w:rPr>
          <w:szCs w:val="24"/>
          <w:lang w:val="en-US"/>
        </w:rPr>
        <w:t xml:space="preserve"> the global flows of capital, FDI and</w:t>
      </w:r>
      <w:r w:rsidR="00EF525E" w:rsidRPr="004269D0">
        <w:rPr>
          <w:szCs w:val="24"/>
          <w:lang w:val="en-US"/>
        </w:rPr>
        <w:t xml:space="preserve"> trade</w:t>
      </w:r>
      <w:r w:rsidR="005D12D7" w:rsidRPr="004269D0">
        <w:rPr>
          <w:szCs w:val="24"/>
          <w:lang w:val="en-US"/>
        </w:rPr>
        <w:t>.</w:t>
      </w:r>
      <w:r w:rsidRPr="004269D0">
        <w:rPr>
          <w:szCs w:val="24"/>
          <w:lang w:val="en-US"/>
        </w:rPr>
        <w:t xml:space="preserve"> </w:t>
      </w:r>
    </w:p>
    <w:p w:rsidR="00D84CC0" w:rsidRPr="004269D0" w:rsidRDefault="00F10E34" w:rsidP="0025003C">
      <w:pPr>
        <w:spacing w:line="360" w:lineRule="auto"/>
        <w:jc w:val="both"/>
        <w:rPr>
          <w:szCs w:val="24"/>
          <w:lang w:val="en-US"/>
        </w:rPr>
      </w:pPr>
      <w:r w:rsidRPr="004269D0">
        <w:rPr>
          <w:szCs w:val="24"/>
          <w:lang w:val="en-US"/>
        </w:rPr>
        <w:t xml:space="preserve">The increased flow of transactions between various actors across the globe is powered by </w:t>
      </w:r>
      <w:r w:rsidR="00EA1E09" w:rsidRPr="004269D0">
        <w:rPr>
          <w:szCs w:val="24"/>
          <w:lang w:val="en-US"/>
        </w:rPr>
        <w:t xml:space="preserve">technological advances in </w:t>
      </w:r>
      <w:r w:rsidR="005D2409" w:rsidRPr="004269D0">
        <w:rPr>
          <w:szCs w:val="24"/>
          <w:lang w:val="en-US"/>
        </w:rPr>
        <w:t xml:space="preserve">electronic </w:t>
      </w:r>
      <w:r w:rsidR="00EA1E09" w:rsidRPr="004269D0">
        <w:rPr>
          <w:szCs w:val="24"/>
          <w:lang w:val="en-US"/>
        </w:rPr>
        <w:t>communication</w:t>
      </w:r>
      <w:r w:rsidR="005D2409" w:rsidRPr="004269D0">
        <w:rPr>
          <w:szCs w:val="24"/>
          <w:lang w:val="en-US"/>
        </w:rPr>
        <w:t xml:space="preserve"> </w:t>
      </w:r>
      <w:r w:rsidR="00EA1E09" w:rsidRPr="004269D0">
        <w:rPr>
          <w:szCs w:val="24"/>
          <w:lang w:val="en-US"/>
        </w:rPr>
        <w:t>and transportation that enables</w:t>
      </w:r>
      <w:r w:rsidR="005D2409" w:rsidRPr="004269D0">
        <w:rPr>
          <w:szCs w:val="24"/>
          <w:lang w:val="en-US"/>
        </w:rPr>
        <w:t xml:space="preserve"> transcontinental travelling and instant communication among people and organizations across the globe.</w:t>
      </w:r>
      <w:r w:rsidR="00EA1E09" w:rsidRPr="004269D0">
        <w:rPr>
          <w:szCs w:val="24"/>
          <w:lang w:val="en-US"/>
        </w:rPr>
        <w:t xml:space="preserve"> </w:t>
      </w:r>
    </w:p>
    <w:p w:rsidR="00C14594" w:rsidRPr="004269D0" w:rsidRDefault="00EF525E" w:rsidP="0025003C">
      <w:pPr>
        <w:spacing w:line="360" w:lineRule="auto"/>
        <w:jc w:val="both"/>
        <w:rPr>
          <w:szCs w:val="24"/>
          <w:lang w:val="en-US"/>
        </w:rPr>
      </w:pPr>
      <w:r w:rsidRPr="004269D0">
        <w:rPr>
          <w:szCs w:val="24"/>
          <w:lang w:val="en-US"/>
        </w:rPr>
        <w:t>Despite these merits, economic globalization</w:t>
      </w:r>
      <w:r w:rsidR="009620DF" w:rsidRPr="004269D0">
        <w:rPr>
          <w:szCs w:val="24"/>
          <w:lang w:val="en-US"/>
        </w:rPr>
        <w:t xml:space="preserve"> has</w:t>
      </w:r>
      <w:r w:rsidR="00217601" w:rsidRPr="004269D0">
        <w:rPr>
          <w:szCs w:val="24"/>
          <w:lang w:val="en-US"/>
        </w:rPr>
        <w:t xml:space="preserve"> not been an undivided blessing for all countries across the globe, creating</w:t>
      </w:r>
      <w:r w:rsidR="000D6EEF" w:rsidRPr="004269D0">
        <w:rPr>
          <w:szCs w:val="24"/>
          <w:lang w:val="en-US"/>
        </w:rPr>
        <w:t xml:space="preserve"> significant socio econom</w:t>
      </w:r>
      <w:r w:rsidR="00217601" w:rsidRPr="004269D0">
        <w:rPr>
          <w:szCs w:val="24"/>
          <w:lang w:val="en-US"/>
        </w:rPr>
        <w:t>ic fragmentation in IR</w:t>
      </w:r>
      <w:r w:rsidR="00B92549" w:rsidRPr="004269D0">
        <w:rPr>
          <w:szCs w:val="24"/>
          <w:lang w:val="en-US"/>
        </w:rPr>
        <w:t xml:space="preserve"> where a minority of </w:t>
      </w:r>
      <w:r w:rsidR="005D12D7" w:rsidRPr="004269D0">
        <w:rPr>
          <w:szCs w:val="24"/>
          <w:lang w:val="en-US"/>
        </w:rPr>
        <w:t>countries &amp;</w:t>
      </w:r>
      <w:r w:rsidR="000D6EEF" w:rsidRPr="004269D0">
        <w:rPr>
          <w:szCs w:val="24"/>
          <w:lang w:val="en-US"/>
        </w:rPr>
        <w:t xml:space="preserve"> o</w:t>
      </w:r>
      <w:r w:rsidR="005D12D7" w:rsidRPr="004269D0">
        <w:rPr>
          <w:szCs w:val="24"/>
          <w:lang w:val="en-US"/>
        </w:rPr>
        <w:t xml:space="preserve">rganizations </w:t>
      </w:r>
      <w:r w:rsidR="00903A28" w:rsidRPr="004269D0">
        <w:rPr>
          <w:szCs w:val="24"/>
          <w:lang w:val="en-US"/>
        </w:rPr>
        <w:t>can take advantage of the possibilities a</w:t>
      </w:r>
      <w:r w:rsidRPr="004269D0">
        <w:rPr>
          <w:szCs w:val="24"/>
          <w:lang w:val="en-US"/>
        </w:rPr>
        <w:t xml:space="preserve"> globalised economy</w:t>
      </w:r>
      <w:r w:rsidR="00B92549" w:rsidRPr="004269D0">
        <w:rPr>
          <w:szCs w:val="24"/>
          <w:lang w:val="en-US"/>
        </w:rPr>
        <w:t xml:space="preserve"> order</w:t>
      </w:r>
      <w:r w:rsidRPr="004269D0">
        <w:rPr>
          <w:szCs w:val="24"/>
          <w:lang w:val="en-US"/>
        </w:rPr>
        <w:t xml:space="preserve"> offers, while a</w:t>
      </w:r>
      <w:r w:rsidR="00B92549" w:rsidRPr="004269D0">
        <w:rPr>
          <w:szCs w:val="24"/>
          <w:lang w:val="en-US"/>
        </w:rPr>
        <w:t xml:space="preserve"> majo</w:t>
      </w:r>
      <w:r w:rsidRPr="004269D0">
        <w:rPr>
          <w:szCs w:val="24"/>
          <w:lang w:val="en-US"/>
        </w:rPr>
        <w:t xml:space="preserve">rity of states and citizens </w:t>
      </w:r>
      <w:r w:rsidR="00903A28" w:rsidRPr="004269D0">
        <w:rPr>
          <w:szCs w:val="24"/>
          <w:lang w:val="en-US"/>
        </w:rPr>
        <w:t>suffer</w:t>
      </w:r>
      <w:r w:rsidR="00217601" w:rsidRPr="004269D0">
        <w:rPr>
          <w:szCs w:val="24"/>
          <w:lang w:val="en-US"/>
        </w:rPr>
        <w:t xml:space="preserve"> the</w:t>
      </w:r>
      <w:r w:rsidR="00D3628F" w:rsidRPr="004269D0">
        <w:rPr>
          <w:szCs w:val="24"/>
          <w:lang w:val="en-US"/>
        </w:rPr>
        <w:t xml:space="preserve"> negative consequences of</w:t>
      </w:r>
      <w:r w:rsidR="00217601" w:rsidRPr="004269D0">
        <w:rPr>
          <w:szCs w:val="24"/>
          <w:lang w:val="en-US"/>
        </w:rPr>
        <w:t xml:space="preserve"> economic</w:t>
      </w:r>
      <w:r w:rsidR="005D12D7" w:rsidRPr="004269D0">
        <w:rPr>
          <w:szCs w:val="24"/>
          <w:lang w:val="en-US"/>
        </w:rPr>
        <w:t xml:space="preserve"> globalization</w:t>
      </w:r>
      <w:r w:rsidR="009620DF" w:rsidRPr="004269D0">
        <w:rPr>
          <w:szCs w:val="24"/>
          <w:lang w:val="en-US"/>
        </w:rPr>
        <w:t>.</w:t>
      </w:r>
      <w:r w:rsidR="005D12D7" w:rsidRPr="004269D0">
        <w:rPr>
          <w:szCs w:val="24"/>
          <w:lang w:val="en-US"/>
        </w:rPr>
        <w:t xml:space="preserve"> </w:t>
      </w:r>
    </w:p>
    <w:p w:rsidR="0009377E" w:rsidRPr="004269D0" w:rsidRDefault="00EA1E09" w:rsidP="0025003C">
      <w:pPr>
        <w:spacing w:line="360" w:lineRule="auto"/>
        <w:jc w:val="both"/>
        <w:rPr>
          <w:szCs w:val="24"/>
          <w:lang w:val="en-US"/>
        </w:rPr>
      </w:pPr>
      <w:r w:rsidRPr="004269D0">
        <w:rPr>
          <w:szCs w:val="24"/>
          <w:lang w:val="en-US"/>
        </w:rPr>
        <w:t>The political response to heightened global competition, social insecurity</w:t>
      </w:r>
      <w:r w:rsidR="00D36AAE" w:rsidRPr="004269D0">
        <w:rPr>
          <w:szCs w:val="24"/>
          <w:lang w:val="en-US"/>
        </w:rPr>
        <w:t xml:space="preserve"> and economic instability generated by </w:t>
      </w:r>
      <w:r w:rsidRPr="004269D0">
        <w:rPr>
          <w:szCs w:val="24"/>
          <w:lang w:val="en-US"/>
        </w:rPr>
        <w:t xml:space="preserve">international markets, are regional integration schemes that </w:t>
      </w:r>
      <w:r w:rsidR="005D12D7" w:rsidRPr="004269D0">
        <w:rPr>
          <w:szCs w:val="24"/>
          <w:lang w:val="en-US"/>
        </w:rPr>
        <w:t xml:space="preserve">are set up to shelter the states </w:t>
      </w:r>
      <w:r w:rsidRPr="004269D0">
        <w:rPr>
          <w:szCs w:val="24"/>
          <w:lang w:val="en-US"/>
        </w:rPr>
        <w:t xml:space="preserve">from the negative consequences of economic globalization. </w:t>
      </w:r>
    </w:p>
    <w:p w:rsidR="00EA1E09" w:rsidRPr="004269D0" w:rsidRDefault="00EA1E09" w:rsidP="0025003C">
      <w:pPr>
        <w:spacing w:line="360" w:lineRule="auto"/>
        <w:jc w:val="both"/>
        <w:rPr>
          <w:szCs w:val="24"/>
          <w:lang w:val="en-US"/>
        </w:rPr>
      </w:pPr>
      <w:r w:rsidRPr="004269D0">
        <w:rPr>
          <w:szCs w:val="24"/>
          <w:lang w:val="en-US"/>
        </w:rPr>
        <w:t xml:space="preserve">As Ajulu et al. state:  </w:t>
      </w:r>
    </w:p>
    <w:p w:rsidR="00EA1E09" w:rsidRPr="004269D0" w:rsidRDefault="00EA1E09" w:rsidP="0025003C">
      <w:pPr>
        <w:spacing w:line="360" w:lineRule="auto"/>
        <w:jc w:val="both"/>
        <w:rPr>
          <w:szCs w:val="24"/>
          <w:lang w:val="en-US"/>
        </w:rPr>
      </w:pPr>
      <w:r w:rsidRPr="004269D0">
        <w:rPr>
          <w:i/>
          <w:szCs w:val="24"/>
          <w:lang w:val="en-US"/>
        </w:rPr>
        <w:t>“Confronted with the dictatorship of the market with its requirement that the state surrenders portions of sovereignty, states increasingly seek protection in regional arrangements in which they  may pool their sovereignty and collectively face the  daunting challenges of the global market”</w:t>
      </w:r>
      <w:r w:rsidRPr="004269D0">
        <w:rPr>
          <w:szCs w:val="24"/>
          <w:lang w:val="en-US"/>
        </w:rPr>
        <w:t>(Ajulu et al. 2005:34).</w:t>
      </w:r>
      <w:r w:rsidR="004046C1" w:rsidRPr="004269D0">
        <w:rPr>
          <w:szCs w:val="24"/>
          <w:lang w:val="en-US"/>
        </w:rPr>
        <w:t xml:space="preserve"> </w:t>
      </w:r>
    </w:p>
    <w:p w:rsidR="00541228" w:rsidRPr="004269D0" w:rsidRDefault="00316AC1" w:rsidP="0025003C">
      <w:pPr>
        <w:spacing w:line="360" w:lineRule="auto"/>
        <w:jc w:val="both"/>
        <w:rPr>
          <w:szCs w:val="24"/>
          <w:lang w:val="en-US"/>
        </w:rPr>
      </w:pPr>
      <w:r w:rsidRPr="004269D0">
        <w:rPr>
          <w:szCs w:val="24"/>
          <w:lang w:val="en-US"/>
        </w:rPr>
        <w:t>Regional integration can thus in a macro perspective can be seen as</w:t>
      </w:r>
      <w:r w:rsidR="00D36AAE" w:rsidRPr="004269D0">
        <w:rPr>
          <w:szCs w:val="24"/>
          <w:lang w:val="en-US"/>
        </w:rPr>
        <w:t xml:space="preserve"> an attempt of </w:t>
      </w:r>
      <w:r w:rsidR="009620DF" w:rsidRPr="004269D0">
        <w:rPr>
          <w:szCs w:val="24"/>
          <w:lang w:val="en-US"/>
        </w:rPr>
        <w:t xml:space="preserve">governments to contain </w:t>
      </w:r>
      <w:r w:rsidR="002C6233" w:rsidRPr="004269D0">
        <w:rPr>
          <w:szCs w:val="24"/>
          <w:lang w:val="en-US"/>
        </w:rPr>
        <w:t>the negative consequences of economic globalization</w:t>
      </w:r>
      <w:r w:rsidR="0041094B" w:rsidRPr="004269D0">
        <w:rPr>
          <w:szCs w:val="24"/>
          <w:lang w:val="en-US"/>
        </w:rPr>
        <w:t xml:space="preserve"> and reestablish sovereignty in a regional framework. T</w:t>
      </w:r>
      <w:r w:rsidR="00661F39" w:rsidRPr="004269D0">
        <w:rPr>
          <w:szCs w:val="24"/>
          <w:lang w:val="en-US"/>
        </w:rPr>
        <w:t>he basic rationale</w:t>
      </w:r>
      <w:r w:rsidR="00D36AAE" w:rsidRPr="004269D0">
        <w:rPr>
          <w:szCs w:val="24"/>
          <w:lang w:val="en-US"/>
        </w:rPr>
        <w:t xml:space="preserve"> behind economic</w:t>
      </w:r>
      <w:r w:rsidR="0041094B" w:rsidRPr="004269D0">
        <w:rPr>
          <w:szCs w:val="24"/>
          <w:lang w:val="en-US"/>
        </w:rPr>
        <w:t xml:space="preserve"> regional integrati</w:t>
      </w:r>
      <w:r w:rsidR="00D36AAE" w:rsidRPr="004269D0">
        <w:rPr>
          <w:szCs w:val="24"/>
          <w:lang w:val="en-US"/>
        </w:rPr>
        <w:t xml:space="preserve">on is that the individual </w:t>
      </w:r>
      <w:r w:rsidR="0041094B" w:rsidRPr="004269D0">
        <w:rPr>
          <w:szCs w:val="24"/>
          <w:lang w:val="en-US"/>
        </w:rPr>
        <w:lastRenderedPageBreak/>
        <w:t>state</w:t>
      </w:r>
      <w:r w:rsidR="00D36AAE" w:rsidRPr="004269D0">
        <w:rPr>
          <w:szCs w:val="24"/>
          <w:lang w:val="en-US"/>
        </w:rPr>
        <w:t xml:space="preserve">s are not capable of withstanding the pressures </w:t>
      </w:r>
      <w:r w:rsidR="00ED1471" w:rsidRPr="004269D0">
        <w:rPr>
          <w:szCs w:val="24"/>
          <w:lang w:val="en-US"/>
        </w:rPr>
        <w:t>of the global</w:t>
      </w:r>
      <w:r w:rsidR="00D36AAE" w:rsidRPr="004269D0">
        <w:rPr>
          <w:szCs w:val="24"/>
          <w:lang w:val="en-US"/>
        </w:rPr>
        <w:t xml:space="preserve"> markets</w:t>
      </w:r>
      <w:r w:rsidR="007C03DF" w:rsidRPr="004269D0">
        <w:rPr>
          <w:szCs w:val="24"/>
          <w:lang w:val="en-US"/>
        </w:rPr>
        <w:t>,</w:t>
      </w:r>
      <w:r w:rsidR="00D36AAE" w:rsidRPr="004269D0">
        <w:rPr>
          <w:szCs w:val="24"/>
          <w:lang w:val="en-US"/>
        </w:rPr>
        <w:t xml:space="preserve"> and by integrating regionally</w:t>
      </w:r>
      <w:r w:rsidR="009620DF" w:rsidRPr="004269D0">
        <w:rPr>
          <w:szCs w:val="24"/>
          <w:lang w:val="en-US"/>
        </w:rPr>
        <w:t xml:space="preserve">, an agglomeration of </w:t>
      </w:r>
      <w:r w:rsidR="00661F39" w:rsidRPr="004269D0">
        <w:rPr>
          <w:szCs w:val="24"/>
          <w:lang w:val="en-US"/>
        </w:rPr>
        <w:t>states have</w:t>
      </w:r>
      <w:r w:rsidR="0041094B" w:rsidRPr="004269D0">
        <w:rPr>
          <w:szCs w:val="24"/>
          <w:lang w:val="en-US"/>
        </w:rPr>
        <w:t xml:space="preserve"> better chances to compete and </w:t>
      </w:r>
      <w:r w:rsidR="00661F39" w:rsidRPr="004269D0">
        <w:rPr>
          <w:szCs w:val="24"/>
          <w:lang w:val="en-US"/>
        </w:rPr>
        <w:t>prosper in the global economy. By creating regional institutions, poli</w:t>
      </w:r>
      <w:r w:rsidR="007C03DF" w:rsidRPr="004269D0">
        <w:rPr>
          <w:szCs w:val="24"/>
          <w:lang w:val="en-US"/>
        </w:rPr>
        <w:t xml:space="preserve">cies and trade regimes, </w:t>
      </w:r>
      <w:r w:rsidR="00661F39" w:rsidRPr="004269D0">
        <w:rPr>
          <w:szCs w:val="24"/>
          <w:lang w:val="en-US"/>
        </w:rPr>
        <w:t xml:space="preserve">governments have a possibility to influence and control </w:t>
      </w:r>
      <w:r w:rsidR="003A4314" w:rsidRPr="004269D0">
        <w:rPr>
          <w:szCs w:val="24"/>
          <w:lang w:val="en-US"/>
        </w:rPr>
        <w:t xml:space="preserve">the flows of capital, investment and resources which are vital for national development strategies. </w:t>
      </w:r>
      <w:r w:rsidR="00D36AAE" w:rsidRPr="004269D0">
        <w:rPr>
          <w:szCs w:val="24"/>
          <w:lang w:val="en-US"/>
        </w:rPr>
        <w:t>B</w:t>
      </w:r>
      <w:r w:rsidR="007C03DF" w:rsidRPr="004269D0">
        <w:rPr>
          <w:szCs w:val="24"/>
          <w:lang w:val="en-US"/>
        </w:rPr>
        <w:t>y approaching the global</w:t>
      </w:r>
      <w:r w:rsidR="0012567E" w:rsidRPr="004269D0">
        <w:rPr>
          <w:szCs w:val="24"/>
          <w:lang w:val="en-US"/>
        </w:rPr>
        <w:t xml:space="preserve"> markets as a regional bloc, the individual member states gain advantages in form of enhanced bargaining capacities, increased competitiveness, industry specialization a</w:t>
      </w:r>
      <w:r w:rsidR="00367F80" w:rsidRPr="004269D0">
        <w:rPr>
          <w:szCs w:val="24"/>
          <w:lang w:val="en-US"/>
        </w:rPr>
        <w:t>nd</w:t>
      </w:r>
      <w:r w:rsidR="0012567E" w:rsidRPr="004269D0">
        <w:rPr>
          <w:szCs w:val="24"/>
          <w:lang w:val="en-US"/>
        </w:rPr>
        <w:t xml:space="preserve"> regional trade agreements.</w:t>
      </w:r>
      <w:r w:rsidR="00367F80" w:rsidRPr="004269D0">
        <w:rPr>
          <w:szCs w:val="24"/>
          <w:lang w:val="en-US"/>
        </w:rPr>
        <w:t xml:space="preserve"> </w:t>
      </w:r>
      <w:r w:rsidR="00D36AAE" w:rsidRPr="004269D0">
        <w:rPr>
          <w:szCs w:val="24"/>
          <w:lang w:val="en-US"/>
        </w:rPr>
        <w:t>Regionalist</w:t>
      </w:r>
      <w:r w:rsidR="00745D16" w:rsidRPr="004269D0">
        <w:rPr>
          <w:szCs w:val="24"/>
          <w:lang w:val="en-US"/>
        </w:rPr>
        <w:t xml:space="preserve"> projects, </w:t>
      </w:r>
      <w:r w:rsidR="0084528F" w:rsidRPr="004269D0">
        <w:rPr>
          <w:szCs w:val="24"/>
          <w:lang w:val="en-US"/>
        </w:rPr>
        <w:t>seek to mediate and reconfigure the global economy so that it benefits the specific region, and make the</w:t>
      </w:r>
      <w:r w:rsidR="009145BD" w:rsidRPr="004269D0">
        <w:rPr>
          <w:szCs w:val="24"/>
          <w:lang w:val="en-US"/>
        </w:rPr>
        <w:t xml:space="preserve"> global flows of financial capital, commodities, </w:t>
      </w:r>
      <w:r w:rsidR="006123D5" w:rsidRPr="004269D0">
        <w:rPr>
          <w:szCs w:val="24"/>
          <w:lang w:val="en-US"/>
        </w:rPr>
        <w:t>people</w:t>
      </w:r>
      <w:r w:rsidR="00241AC1" w:rsidRPr="004269D0">
        <w:rPr>
          <w:szCs w:val="24"/>
          <w:lang w:val="en-US"/>
        </w:rPr>
        <w:t xml:space="preserve"> &amp;</w:t>
      </w:r>
      <w:r w:rsidR="009145BD" w:rsidRPr="004269D0">
        <w:rPr>
          <w:szCs w:val="24"/>
          <w:lang w:val="en-US"/>
        </w:rPr>
        <w:t xml:space="preserve"> commu</w:t>
      </w:r>
      <w:r w:rsidR="007C03DF" w:rsidRPr="004269D0">
        <w:rPr>
          <w:szCs w:val="24"/>
          <w:lang w:val="en-US"/>
        </w:rPr>
        <w:t>nication manageable for</w:t>
      </w:r>
      <w:r w:rsidR="009145BD" w:rsidRPr="004269D0">
        <w:rPr>
          <w:szCs w:val="24"/>
          <w:lang w:val="en-US"/>
        </w:rPr>
        <w:t xml:space="preserve"> </w:t>
      </w:r>
      <w:r w:rsidR="007C03DF" w:rsidRPr="004269D0">
        <w:rPr>
          <w:szCs w:val="24"/>
          <w:lang w:val="en-US"/>
        </w:rPr>
        <w:t>governments</w:t>
      </w:r>
      <w:r w:rsidR="00187965" w:rsidRPr="004269D0">
        <w:rPr>
          <w:szCs w:val="24"/>
          <w:lang w:val="en-US"/>
        </w:rPr>
        <w:t xml:space="preserve"> </w:t>
      </w:r>
      <w:r w:rsidR="00285017" w:rsidRPr="004269D0">
        <w:rPr>
          <w:szCs w:val="24"/>
          <w:lang w:val="en-US"/>
        </w:rPr>
        <w:t>within regional</w:t>
      </w:r>
      <w:r w:rsidR="00D730A6" w:rsidRPr="004269D0">
        <w:rPr>
          <w:szCs w:val="24"/>
          <w:lang w:val="en-US"/>
        </w:rPr>
        <w:t xml:space="preserve"> framework</w:t>
      </w:r>
      <w:r w:rsidR="00187965" w:rsidRPr="004269D0">
        <w:rPr>
          <w:szCs w:val="24"/>
          <w:lang w:val="en-US"/>
        </w:rPr>
        <w:t>s</w:t>
      </w:r>
      <w:r w:rsidR="009145BD" w:rsidRPr="004269D0">
        <w:rPr>
          <w:szCs w:val="24"/>
          <w:lang w:val="en-US"/>
        </w:rPr>
        <w:t>.</w:t>
      </w:r>
      <w:r w:rsidR="00541228" w:rsidRPr="004269D0">
        <w:rPr>
          <w:szCs w:val="24"/>
          <w:lang w:val="en-US"/>
        </w:rPr>
        <w:t xml:space="preserve"> </w:t>
      </w:r>
    </w:p>
    <w:p w:rsidR="007E0E78" w:rsidRPr="004269D0" w:rsidRDefault="00D36AAE" w:rsidP="0025003C">
      <w:pPr>
        <w:spacing w:line="360" w:lineRule="auto"/>
        <w:jc w:val="both"/>
        <w:rPr>
          <w:szCs w:val="24"/>
          <w:lang w:val="en-US"/>
        </w:rPr>
      </w:pPr>
      <w:r w:rsidRPr="004269D0">
        <w:rPr>
          <w:szCs w:val="24"/>
          <w:lang w:val="en-US"/>
        </w:rPr>
        <w:t>Regional integration schemes</w:t>
      </w:r>
      <w:r w:rsidR="007E3222" w:rsidRPr="004269D0">
        <w:rPr>
          <w:szCs w:val="24"/>
          <w:lang w:val="en-US"/>
        </w:rPr>
        <w:t xml:space="preserve"> can therefore be understood as </w:t>
      </w:r>
      <w:r w:rsidR="007E3222" w:rsidRPr="004269D0">
        <w:rPr>
          <w:i/>
          <w:szCs w:val="24"/>
          <w:lang w:val="en-US"/>
        </w:rPr>
        <w:t>protection mechanism</w:t>
      </w:r>
      <w:r w:rsidR="00241AC1" w:rsidRPr="004269D0">
        <w:rPr>
          <w:i/>
          <w:szCs w:val="24"/>
          <w:lang w:val="en-US"/>
        </w:rPr>
        <w:t>s</w:t>
      </w:r>
      <w:r w:rsidR="00FC068F" w:rsidRPr="004269D0">
        <w:rPr>
          <w:szCs w:val="24"/>
          <w:lang w:val="en-US"/>
        </w:rPr>
        <w:t xml:space="preserve"> of states</w:t>
      </w:r>
      <w:r w:rsidR="007E3222" w:rsidRPr="004269D0">
        <w:rPr>
          <w:szCs w:val="24"/>
          <w:lang w:val="en-US"/>
        </w:rPr>
        <w:t xml:space="preserve"> to negate the disrup</w:t>
      </w:r>
      <w:r w:rsidR="00FC068F" w:rsidRPr="004269D0">
        <w:rPr>
          <w:szCs w:val="24"/>
          <w:lang w:val="en-US"/>
        </w:rPr>
        <w:t>tive effects of international</w:t>
      </w:r>
      <w:r w:rsidR="007E3222" w:rsidRPr="004269D0">
        <w:rPr>
          <w:szCs w:val="24"/>
          <w:lang w:val="en-US"/>
        </w:rPr>
        <w:t xml:space="preserve"> trade. I</w:t>
      </w:r>
      <w:r w:rsidR="00471402" w:rsidRPr="004269D0">
        <w:rPr>
          <w:szCs w:val="24"/>
          <w:lang w:val="en-US"/>
        </w:rPr>
        <w:t>n the next se</w:t>
      </w:r>
      <w:r w:rsidR="00BD5ED0" w:rsidRPr="004269D0">
        <w:rPr>
          <w:szCs w:val="24"/>
          <w:lang w:val="en-US"/>
        </w:rPr>
        <w:t>ction</w:t>
      </w:r>
      <w:r w:rsidR="00471402" w:rsidRPr="004269D0">
        <w:rPr>
          <w:szCs w:val="24"/>
          <w:lang w:val="en-US"/>
        </w:rPr>
        <w:t xml:space="preserve"> some basic concepts of regional integration will be mentio</w:t>
      </w:r>
      <w:r w:rsidR="007E0E78" w:rsidRPr="004269D0">
        <w:rPr>
          <w:szCs w:val="24"/>
          <w:lang w:val="en-US"/>
        </w:rPr>
        <w:t>ned to establish distin</w:t>
      </w:r>
      <w:r w:rsidR="00D16E22" w:rsidRPr="004269D0">
        <w:rPr>
          <w:szCs w:val="24"/>
          <w:lang w:val="en-US"/>
        </w:rPr>
        <w:t>ctions between different modalities</w:t>
      </w:r>
      <w:r w:rsidR="007E0E78" w:rsidRPr="004269D0">
        <w:rPr>
          <w:szCs w:val="24"/>
          <w:lang w:val="en-US"/>
        </w:rPr>
        <w:t xml:space="preserve"> of region</w:t>
      </w:r>
      <w:r w:rsidR="00D16E22" w:rsidRPr="004269D0">
        <w:rPr>
          <w:szCs w:val="24"/>
          <w:lang w:val="en-US"/>
        </w:rPr>
        <w:t>al integration</w:t>
      </w:r>
      <w:r w:rsidRPr="004269D0">
        <w:rPr>
          <w:szCs w:val="24"/>
          <w:lang w:val="en-US"/>
        </w:rPr>
        <w:t xml:space="preserve"> in Africa. </w:t>
      </w:r>
      <w:r w:rsidR="007E0E78" w:rsidRPr="004269D0">
        <w:rPr>
          <w:szCs w:val="24"/>
          <w:lang w:val="en-US"/>
        </w:rPr>
        <w:t xml:space="preserve">  </w:t>
      </w:r>
      <w:r w:rsidR="00471402" w:rsidRPr="004269D0">
        <w:rPr>
          <w:szCs w:val="24"/>
          <w:lang w:val="en-US"/>
        </w:rPr>
        <w:t xml:space="preserve"> </w:t>
      </w:r>
      <w:r w:rsidR="0084528F" w:rsidRPr="004269D0">
        <w:rPr>
          <w:szCs w:val="24"/>
          <w:lang w:val="en-US"/>
        </w:rPr>
        <w:t xml:space="preserve"> </w:t>
      </w:r>
    </w:p>
    <w:p w:rsidR="00635282" w:rsidRPr="004269D0" w:rsidRDefault="00A5034E" w:rsidP="00CD3FAE">
      <w:pPr>
        <w:pStyle w:val="Undertitel"/>
        <w:numPr>
          <w:ilvl w:val="2"/>
          <w:numId w:val="1"/>
        </w:numPr>
        <w:spacing w:line="360" w:lineRule="auto"/>
        <w:rPr>
          <w:rStyle w:val="Svagfremhvning"/>
          <w:rFonts w:ascii="Tahoma" w:hAnsi="Tahoma" w:cs="Tahoma"/>
          <w:i/>
          <w:color w:val="4F81BD" w:themeColor="accent1"/>
          <w:sz w:val="22"/>
          <w:szCs w:val="22"/>
          <w:lang w:val="en-US"/>
        </w:rPr>
      </w:pPr>
      <w:r w:rsidRPr="004269D0">
        <w:rPr>
          <w:rStyle w:val="Svagfremhvning"/>
          <w:rFonts w:ascii="Tahoma" w:hAnsi="Tahoma" w:cs="Tahoma"/>
          <w:i/>
          <w:color w:val="4F81BD" w:themeColor="accent1"/>
          <w:sz w:val="22"/>
          <w:szCs w:val="22"/>
          <w:lang w:val="en-US"/>
        </w:rPr>
        <w:t xml:space="preserve"> R</w:t>
      </w:r>
      <w:r w:rsidR="00635282" w:rsidRPr="004269D0">
        <w:rPr>
          <w:rStyle w:val="Svagfremhvning"/>
          <w:rFonts w:ascii="Tahoma" w:hAnsi="Tahoma" w:cs="Tahoma"/>
          <w:i/>
          <w:color w:val="4F81BD" w:themeColor="accent1"/>
          <w:sz w:val="22"/>
          <w:szCs w:val="22"/>
          <w:lang w:val="en-US"/>
        </w:rPr>
        <w:t>egionalist</w:t>
      </w:r>
      <w:r w:rsidRPr="004269D0">
        <w:rPr>
          <w:rStyle w:val="Svagfremhvning"/>
          <w:rFonts w:ascii="Tahoma" w:hAnsi="Tahoma" w:cs="Tahoma"/>
          <w:i/>
          <w:color w:val="4F81BD" w:themeColor="accent1"/>
          <w:sz w:val="22"/>
          <w:szCs w:val="22"/>
          <w:lang w:val="en-US"/>
        </w:rPr>
        <w:t xml:space="preserve"> integration schemes</w:t>
      </w:r>
      <w:r w:rsidR="00635282" w:rsidRPr="004269D0">
        <w:rPr>
          <w:rStyle w:val="Svagfremhvning"/>
          <w:rFonts w:ascii="Tahoma" w:hAnsi="Tahoma" w:cs="Tahoma"/>
          <w:i/>
          <w:color w:val="4F81BD" w:themeColor="accent1"/>
          <w:sz w:val="22"/>
          <w:szCs w:val="22"/>
          <w:lang w:val="en-US"/>
        </w:rPr>
        <w:t xml:space="preserve"> &amp;</w:t>
      </w:r>
      <w:r w:rsidRPr="004269D0">
        <w:rPr>
          <w:rStyle w:val="Svagfremhvning"/>
          <w:rFonts w:ascii="Tahoma" w:hAnsi="Tahoma" w:cs="Tahoma"/>
          <w:i/>
          <w:color w:val="4F81BD" w:themeColor="accent1"/>
          <w:sz w:val="22"/>
          <w:szCs w:val="22"/>
          <w:lang w:val="en-US"/>
        </w:rPr>
        <w:t xml:space="preserve"> civil society</w:t>
      </w:r>
      <w:r w:rsidR="00635282" w:rsidRPr="004269D0">
        <w:rPr>
          <w:rStyle w:val="Svagfremhvning"/>
          <w:rFonts w:ascii="Tahoma" w:hAnsi="Tahoma" w:cs="Tahoma"/>
          <w:i/>
          <w:color w:val="4F81BD" w:themeColor="accent1"/>
          <w:sz w:val="22"/>
          <w:szCs w:val="22"/>
          <w:lang w:val="en-US"/>
        </w:rPr>
        <w:t xml:space="preserve"> regionalization processes</w:t>
      </w:r>
    </w:p>
    <w:p w:rsidR="00CD3FAE" w:rsidRPr="004269D0" w:rsidRDefault="00A5034E" w:rsidP="0025003C">
      <w:pPr>
        <w:spacing w:line="360" w:lineRule="auto"/>
        <w:jc w:val="both"/>
        <w:rPr>
          <w:szCs w:val="24"/>
          <w:lang w:val="en-US"/>
        </w:rPr>
      </w:pPr>
      <w:r w:rsidRPr="004269D0">
        <w:rPr>
          <w:szCs w:val="24"/>
          <w:lang w:val="en-US"/>
        </w:rPr>
        <w:t>On the African continent</w:t>
      </w:r>
      <w:r w:rsidR="00EE6B5E" w:rsidRPr="004269D0">
        <w:rPr>
          <w:szCs w:val="24"/>
          <w:lang w:val="en-US"/>
        </w:rPr>
        <w:t xml:space="preserve"> there are broadly two </w:t>
      </w:r>
      <w:r w:rsidR="00DB131D" w:rsidRPr="004269D0">
        <w:rPr>
          <w:szCs w:val="24"/>
          <w:lang w:val="en-US"/>
        </w:rPr>
        <w:t>contending</w:t>
      </w:r>
      <w:r w:rsidR="00EE6B5E" w:rsidRPr="004269D0">
        <w:rPr>
          <w:szCs w:val="24"/>
          <w:lang w:val="en-US"/>
        </w:rPr>
        <w:t xml:space="preserve"> modes of regional integration that </w:t>
      </w:r>
      <w:r w:rsidR="00421404" w:rsidRPr="004269D0">
        <w:rPr>
          <w:szCs w:val="24"/>
          <w:lang w:val="en-US"/>
        </w:rPr>
        <w:t>can explain why</w:t>
      </w:r>
      <w:r w:rsidR="006D5DD9" w:rsidRPr="004269D0">
        <w:rPr>
          <w:szCs w:val="24"/>
          <w:lang w:val="en-US"/>
        </w:rPr>
        <w:t xml:space="preserve"> </w:t>
      </w:r>
      <w:r w:rsidR="00DB131D" w:rsidRPr="004269D0">
        <w:rPr>
          <w:szCs w:val="24"/>
          <w:lang w:val="en-US"/>
        </w:rPr>
        <w:t>social actors create regional entities a</w:t>
      </w:r>
      <w:r w:rsidR="00227241" w:rsidRPr="004269D0">
        <w:rPr>
          <w:szCs w:val="24"/>
          <w:lang w:val="en-US"/>
        </w:rPr>
        <w:t>nd</w:t>
      </w:r>
      <w:r w:rsidR="0069395C" w:rsidRPr="004269D0">
        <w:rPr>
          <w:szCs w:val="24"/>
          <w:lang w:val="en-US"/>
        </w:rPr>
        <w:t xml:space="preserve"> </w:t>
      </w:r>
      <w:r w:rsidR="00421404" w:rsidRPr="004269D0">
        <w:rPr>
          <w:szCs w:val="24"/>
          <w:lang w:val="en-US"/>
        </w:rPr>
        <w:t>maintain</w:t>
      </w:r>
      <w:r w:rsidR="00227241" w:rsidRPr="004269D0">
        <w:rPr>
          <w:szCs w:val="24"/>
          <w:lang w:val="en-US"/>
        </w:rPr>
        <w:t xml:space="preserve"> </w:t>
      </w:r>
      <w:r w:rsidR="00DB131D" w:rsidRPr="004269D0">
        <w:rPr>
          <w:szCs w:val="24"/>
          <w:lang w:val="en-US"/>
        </w:rPr>
        <w:t>regional integration</w:t>
      </w:r>
      <w:r w:rsidR="0069395C" w:rsidRPr="004269D0">
        <w:rPr>
          <w:szCs w:val="24"/>
          <w:lang w:val="en-US"/>
        </w:rPr>
        <w:t xml:space="preserve"> processes</w:t>
      </w:r>
      <w:r w:rsidR="006D5DD9" w:rsidRPr="004269D0">
        <w:rPr>
          <w:szCs w:val="24"/>
          <w:lang w:val="en-US"/>
        </w:rPr>
        <w:t xml:space="preserve">. One </w:t>
      </w:r>
      <w:r w:rsidR="00D93DAD" w:rsidRPr="004269D0">
        <w:rPr>
          <w:szCs w:val="24"/>
          <w:lang w:val="en-US"/>
        </w:rPr>
        <w:t>way to create regional</w:t>
      </w:r>
      <w:r w:rsidR="006D5DD9" w:rsidRPr="004269D0">
        <w:rPr>
          <w:szCs w:val="24"/>
          <w:lang w:val="en-US"/>
        </w:rPr>
        <w:t xml:space="preserve"> integration is via the </w:t>
      </w:r>
      <w:r w:rsidR="006D5DD9" w:rsidRPr="004269D0">
        <w:rPr>
          <w:i/>
          <w:szCs w:val="24"/>
          <w:lang w:val="en-US"/>
        </w:rPr>
        <w:t xml:space="preserve">regionalism </w:t>
      </w:r>
      <w:r w:rsidR="006D5DD9" w:rsidRPr="004269D0">
        <w:rPr>
          <w:szCs w:val="24"/>
          <w:lang w:val="en-US"/>
        </w:rPr>
        <w:t>approach, which</w:t>
      </w:r>
      <w:r w:rsidR="00267CFC" w:rsidRPr="004269D0">
        <w:rPr>
          <w:szCs w:val="24"/>
          <w:lang w:val="en-US"/>
        </w:rPr>
        <w:t xml:space="preserve"> denotes a political project th</w:t>
      </w:r>
      <w:r w:rsidR="00D93DAD" w:rsidRPr="004269D0">
        <w:rPr>
          <w:szCs w:val="24"/>
          <w:lang w:val="en-US"/>
        </w:rPr>
        <w:t>at via normative</w:t>
      </w:r>
      <w:r w:rsidR="00267CFC" w:rsidRPr="004269D0">
        <w:rPr>
          <w:szCs w:val="24"/>
          <w:lang w:val="en-US"/>
        </w:rPr>
        <w:t xml:space="preserve"> frameworks seeks to </w:t>
      </w:r>
      <w:r w:rsidR="00EE538B" w:rsidRPr="004269D0">
        <w:rPr>
          <w:szCs w:val="24"/>
          <w:lang w:val="en-US"/>
        </w:rPr>
        <w:t>create regional</w:t>
      </w:r>
      <w:r w:rsidR="001C2596" w:rsidRPr="004269D0">
        <w:rPr>
          <w:szCs w:val="24"/>
          <w:lang w:val="en-US"/>
        </w:rPr>
        <w:t xml:space="preserve"> entities through</w:t>
      </w:r>
      <w:r w:rsidR="00D93DAD" w:rsidRPr="004269D0">
        <w:rPr>
          <w:szCs w:val="24"/>
          <w:lang w:val="en-US"/>
        </w:rPr>
        <w:t xml:space="preserve"> treaties</w:t>
      </w:r>
      <w:r w:rsidR="00421404" w:rsidRPr="004269D0">
        <w:rPr>
          <w:szCs w:val="24"/>
          <w:lang w:val="en-US"/>
        </w:rPr>
        <w:t>,</w:t>
      </w:r>
      <w:r w:rsidR="00267CFC" w:rsidRPr="004269D0">
        <w:rPr>
          <w:szCs w:val="24"/>
          <w:lang w:val="en-US"/>
        </w:rPr>
        <w:t xml:space="preserve"> </w:t>
      </w:r>
      <w:r w:rsidR="00EE538B" w:rsidRPr="004269D0">
        <w:rPr>
          <w:szCs w:val="24"/>
          <w:lang w:val="en-US"/>
        </w:rPr>
        <w:t>policies</w:t>
      </w:r>
      <w:r w:rsidR="00267CFC" w:rsidRPr="004269D0">
        <w:rPr>
          <w:szCs w:val="24"/>
          <w:lang w:val="en-US"/>
        </w:rPr>
        <w:t>, creat</w:t>
      </w:r>
      <w:r w:rsidR="00EE538B" w:rsidRPr="004269D0">
        <w:rPr>
          <w:szCs w:val="24"/>
          <w:lang w:val="en-US"/>
        </w:rPr>
        <w:t>ion of common institutions and</w:t>
      </w:r>
      <w:r w:rsidR="00267CFC" w:rsidRPr="004269D0">
        <w:rPr>
          <w:szCs w:val="24"/>
          <w:lang w:val="en-US"/>
        </w:rPr>
        <w:t xml:space="preserve"> </w:t>
      </w:r>
      <w:r w:rsidR="00EE538B" w:rsidRPr="004269D0">
        <w:rPr>
          <w:szCs w:val="24"/>
          <w:lang w:val="en-US"/>
        </w:rPr>
        <w:t>services. As Farrel et al. point out:</w:t>
      </w:r>
    </w:p>
    <w:p w:rsidR="005A6D71" w:rsidRPr="004269D0" w:rsidRDefault="00A97D3D" w:rsidP="0025003C">
      <w:pPr>
        <w:spacing w:line="360" w:lineRule="auto"/>
        <w:jc w:val="both"/>
        <w:rPr>
          <w:szCs w:val="24"/>
          <w:lang w:val="en-US"/>
        </w:rPr>
      </w:pPr>
      <w:r w:rsidRPr="004269D0">
        <w:rPr>
          <w:szCs w:val="24"/>
          <w:lang w:val="en-US"/>
        </w:rPr>
        <w:t>“</w:t>
      </w:r>
      <w:r w:rsidRPr="004269D0">
        <w:rPr>
          <w:i/>
          <w:szCs w:val="24"/>
          <w:lang w:val="en-US"/>
        </w:rPr>
        <w:t xml:space="preserve">The notion of regionalism will specifically refer to ideas or ideologies, programmes, policies and goals that seek to transform an identified social space into a regional project. </w:t>
      </w:r>
      <w:r w:rsidR="005A6D71" w:rsidRPr="004269D0">
        <w:rPr>
          <w:szCs w:val="24"/>
          <w:lang w:val="en-US"/>
        </w:rPr>
        <w:t>(Farrel et al. 2005:173)</w:t>
      </w:r>
    </w:p>
    <w:p w:rsidR="00A249A9" w:rsidRPr="004269D0" w:rsidRDefault="005A6D71" w:rsidP="0025003C">
      <w:pPr>
        <w:spacing w:line="360" w:lineRule="auto"/>
        <w:jc w:val="both"/>
        <w:rPr>
          <w:szCs w:val="24"/>
          <w:lang w:val="en-US"/>
        </w:rPr>
      </w:pPr>
      <w:r w:rsidRPr="004269D0">
        <w:rPr>
          <w:szCs w:val="24"/>
          <w:lang w:val="en-US"/>
        </w:rPr>
        <w:t>By drafting and signing regional treaties, setting up regional institutions and formulating common pol</w:t>
      </w:r>
      <w:r w:rsidR="00421404" w:rsidRPr="004269D0">
        <w:rPr>
          <w:szCs w:val="24"/>
          <w:lang w:val="en-US"/>
        </w:rPr>
        <w:t xml:space="preserve">icies, governmental actors </w:t>
      </w:r>
      <w:r w:rsidRPr="004269D0">
        <w:rPr>
          <w:szCs w:val="24"/>
          <w:lang w:val="en-US"/>
        </w:rPr>
        <w:t>create regions and regional integration on a macro level. The focus of a regionalist approach is on creating formal frameworks and institutions that can further the realization of negotiated strategies and goals.</w:t>
      </w:r>
      <w:r w:rsidR="00D93DAD" w:rsidRPr="004269D0">
        <w:rPr>
          <w:szCs w:val="24"/>
          <w:lang w:val="en-US"/>
        </w:rPr>
        <w:t xml:space="preserve"> Regionalist p</w:t>
      </w:r>
      <w:r w:rsidR="00241AC1" w:rsidRPr="004269D0">
        <w:rPr>
          <w:szCs w:val="24"/>
          <w:lang w:val="en-US"/>
        </w:rPr>
        <w:t>rojects are furthered by state</w:t>
      </w:r>
      <w:r w:rsidR="00D93DAD" w:rsidRPr="004269D0">
        <w:rPr>
          <w:szCs w:val="24"/>
          <w:lang w:val="en-US"/>
        </w:rPr>
        <w:t xml:space="preserve"> </w:t>
      </w:r>
      <w:r w:rsidR="00A249A9" w:rsidRPr="004269D0">
        <w:rPr>
          <w:szCs w:val="24"/>
          <w:lang w:val="en-US"/>
        </w:rPr>
        <w:t>actors that see regional institutions as tools to further national interests and protect their economies against the ne</w:t>
      </w:r>
      <w:r w:rsidR="00A5034E" w:rsidRPr="004269D0">
        <w:rPr>
          <w:szCs w:val="24"/>
          <w:lang w:val="en-US"/>
        </w:rPr>
        <w:t xml:space="preserve">gative effects of globalization as emphasized in section 4.1.1 </w:t>
      </w:r>
      <w:r w:rsidR="00A249A9" w:rsidRPr="004269D0">
        <w:rPr>
          <w:szCs w:val="24"/>
          <w:lang w:val="en-US"/>
        </w:rPr>
        <w:t xml:space="preserve"> </w:t>
      </w:r>
    </w:p>
    <w:p w:rsidR="005A6D71" w:rsidRPr="004269D0" w:rsidRDefault="00A249A9" w:rsidP="0025003C">
      <w:pPr>
        <w:spacing w:line="360" w:lineRule="auto"/>
        <w:jc w:val="both"/>
        <w:rPr>
          <w:szCs w:val="24"/>
          <w:lang w:val="en-US"/>
        </w:rPr>
      </w:pPr>
      <w:r w:rsidRPr="004269D0">
        <w:rPr>
          <w:szCs w:val="24"/>
          <w:lang w:val="en-US"/>
        </w:rPr>
        <w:lastRenderedPageBreak/>
        <w:t>The second contrasting form of regional integration is indicated in the notion</w:t>
      </w:r>
      <w:r w:rsidR="000A6A03" w:rsidRPr="004269D0">
        <w:rPr>
          <w:szCs w:val="24"/>
          <w:lang w:val="en-US"/>
        </w:rPr>
        <w:t xml:space="preserve"> of</w:t>
      </w:r>
      <w:r w:rsidRPr="004269D0">
        <w:rPr>
          <w:szCs w:val="24"/>
          <w:lang w:val="en-US"/>
        </w:rPr>
        <w:t xml:space="preserve"> “</w:t>
      </w:r>
      <w:r w:rsidRPr="004269D0">
        <w:rPr>
          <w:i/>
          <w:szCs w:val="24"/>
          <w:lang w:val="en-US"/>
        </w:rPr>
        <w:t>regionalization”</w:t>
      </w:r>
      <w:r w:rsidR="000F6F2C" w:rsidRPr="004269D0">
        <w:rPr>
          <w:i/>
          <w:szCs w:val="24"/>
          <w:lang w:val="en-US"/>
        </w:rPr>
        <w:t xml:space="preserve"> </w:t>
      </w:r>
      <w:r w:rsidR="000F6F2C" w:rsidRPr="004269D0">
        <w:rPr>
          <w:szCs w:val="24"/>
          <w:lang w:val="en-US"/>
        </w:rPr>
        <w:t xml:space="preserve">that according to Farrel et al. can be understood in the following way; </w:t>
      </w:r>
      <w:r w:rsidR="000F6F2C" w:rsidRPr="004269D0">
        <w:rPr>
          <w:i/>
          <w:szCs w:val="24"/>
          <w:lang w:val="en-US"/>
        </w:rPr>
        <w:t xml:space="preserve"> </w:t>
      </w:r>
      <w:r w:rsidRPr="004269D0">
        <w:rPr>
          <w:szCs w:val="24"/>
          <w:lang w:val="en-US"/>
        </w:rPr>
        <w:t xml:space="preserve">  </w:t>
      </w:r>
      <w:r w:rsidR="005A6D71" w:rsidRPr="004269D0">
        <w:rPr>
          <w:szCs w:val="24"/>
          <w:lang w:val="en-US"/>
        </w:rPr>
        <w:t xml:space="preserve">   </w:t>
      </w:r>
    </w:p>
    <w:p w:rsidR="00851F7B" w:rsidRPr="004269D0" w:rsidRDefault="00A97D3D" w:rsidP="0025003C">
      <w:pPr>
        <w:spacing w:line="360" w:lineRule="auto"/>
        <w:jc w:val="both"/>
        <w:rPr>
          <w:szCs w:val="24"/>
          <w:lang w:val="en-US"/>
        </w:rPr>
      </w:pPr>
      <w:r w:rsidRPr="004269D0">
        <w:rPr>
          <w:i/>
          <w:szCs w:val="24"/>
          <w:lang w:val="en-US"/>
        </w:rPr>
        <w:t xml:space="preserve">By contrast regionalization refers to processes and outcomes. </w:t>
      </w:r>
      <w:r w:rsidR="000F6F2C" w:rsidRPr="004269D0">
        <w:rPr>
          <w:i/>
          <w:szCs w:val="24"/>
          <w:lang w:val="en-US"/>
        </w:rPr>
        <w:t>R</w:t>
      </w:r>
      <w:r w:rsidRPr="004269D0">
        <w:rPr>
          <w:i/>
          <w:szCs w:val="24"/>
          <w:lang w:val="en-US"/>
        </w:rPr>
        <w:t xml:space="preserve">egionalization is simply an outcome of the behavior of agents […] whose activities contribute </w:t>
      </w:r>
      <w:r w:rsidR="00851F7B" w:rsidRPr="004269D0">
        <w:rPr>
          <w:b/>
          <w:i/>
          <w:szCs w:val="24"/>
          <w:lang w:val="en-US"/>
        </w:rPr>
        <w:t xml:space="preserve">de facto </w:t>
      </w:r>
      <w:r w:rsidR="00851F7B" w:rsidRPr="004269D0">
        <w:rPr>
          <w:i/>
          <w:szCs w:val="24"/>
          <w:lang w:val="en-US"/>
        </w:rPr>
        <w:t>to the formation of regional spaces although they are not motivated by a regionalist project. Emphasis is laid on transactions and interactions as opposed to cognitive representations and formal arrangements</w:t>
      </w:r>
      <w:r w:rsidR="000F6F2C" w:rsidRPr="004269D0">
        <w:rPr>
          <w:i/>
          <w:szCs w:val="24"/>
          <w:lang w:val="en-US"/>
        </w:rPr>
        <w:t xml:space="preserve"> </w:t>
      </w:r>
      <w:r w:rsidR="000F6F2C" w:rsidRPr="004269D0">
        <w:rPr>
          <w:szCs w:val="24"/>
          <w:lang w:val="en-US"/>
        </w:rPr>
        <w:t xml:space="preserve">(Ibid:173). </w:t>
      </w:r>
    </w:p>
    <w:p w:rsidR="00811B41" w:rsidRPr="004269D0" w:rsidRDefault="000F6F2C" w:rsidP="0025003C">
      <w:pPr>
        <w:spacing w:line="360" w:lineRule="auto"/>
        <w:jc w:val="both"/>
        <w:rPr>
          <w:szCs w:val="24"/>
          <w:lang w:val="en-US"/>
        </w:rPr>
      </w:pPr>
      <w:r w:rsidRPr="004269D0">
        <w:rPr>
          <w:szCs w:val="24"/>
          <w:lang w:val="en-US"/>
        </w:rPr>
        <w:t>As indicated in the quote above, regionalization processes stem from the transactions of a multitude of social actors that via trade, communication, immigrati</w:t>
      </w:r>
      <w:r w:rsidR="00CF6CE0" w:rsidRPr="004269D0">
        <w:rPr>
          <w:szCs w:val="24"/>
          <w:lang w:val="en-US"/>
        </w:rPr>
        <w:t xml:space="preserve">on, cultural exchange </w:t>
      </w:r>
      <w:r w:rsidRPr="004269D0">
        <w:rPr>
          <w:szCs w:val="24"/>
          <w:lang w:val="en-US"/>
        </w:rPr>
        <w:t>and other ways of interaction, concretely, “on the ground” create regional clusters</w:t>
      </w:r>
      <w:r w:rsidR="007774EA" w:rsidRPr="004269D0">
        <w:rPr>
          <w:szCs w:val="24"/>
          <w:lang w:val="en-US"/>
        </w:rPr>
        <w:t>. I</w:t>
      </w:r>
      <w:r w:rsidR="000A6A03" w:rsidRPr="004269D0">
        <w:rPr>
          <w:szCs w:val="24"/>
          <w:lang w:val="en-US"/>
        </w:rPr>
        <w:t>ntegration thus evolves</w:t>
      </w:r>
      <w:r w:rsidRPr="004269D0">
        <w:rPr>
          <w:szCs w:val="24"/>
          <w:lang w:val="en-US"/>
        </w:rPr>
        <w:t xml:space="preserve"> as a consequence of</w:t>
      </w:r>
      <w:r w:rsidR="000A6A03" w:rsidRPr="004269D0">
        <w:rPr>
          <w:szCs w:val="24"/>
          <w:lang w:val="en-US"/>
        </w:rPr>
        <w:t xml:space="preserve"> practical conditions and </w:t>
      </w:r>
      <w:r w:rsidRPr="004269D0">
        <w:rPr>
          <w:szCs w:val="24"/>
          <w:lang w:val="en-US"/>
        </w:rPr>
        <w:t>pragmatic considerations.</w:t>
      </w:r>
      <w:r w:rsidR="00C83B95" w:rsidRPr="004269D0">
        <w:rPr>
          <w:szCs w:val="24"/>
          <w:lang w:val="en-US"/>
        </w:rPr>
        <w:t xml:space="preserve"> </w:t>
      </w:r>
      <w:r w:rsidR="00811B41" w:rsidRPr="004269D0">
        <w:rPr>
          <w:szCs w:val="24"/>
          <w:lang w:val="en-US"/>
        </w:rPr>
        <w:t xml:space="preserve">Regionalization </w:t>
      </w:r>
      <w:r w:rsidR="00CF6CE0" w:rsidRPr="004269D0">
        <w:rPr>
          <w:szCs w:val="24"/>
          <w:lang w:val="en-US"/>
        </w:rPr>
        <w:t xml:space="preserve">must </w:t>
      </w:r>
      <w:r w:rsidR="00C83B95" w:rsidRPr="004269D0">
        <w:rPr>
          <w:szCs w:val="24"/>
          <w:lang w:val="en-US"/>
        </w:rPr>
        <w:t>be understood as a gradual</w:t>
      </w:r>
      <w:r w:rsidR="007774EA" w:rsidRPr="004269D0">
        <w:rPr>
          <w:szCs w:val="24"/>
          <w:lang w:val="en-US"/>
        </w:rPr>
        <w:t>, long term process where</w:t>
      </w:r>
      <w:r w:rsidR="00241AC1" w:rsidRPr="004269D0">
        <w:rPr>
          <w:szCs w:val="24"/>
          <w:lang w:val="en-US"/>
        </w:rPr>
        <w:t>by</w:t>
      </w:r>
      <w:r w:rsidR="007774EA" w:rsidRPr="004269D0">
        <w:rPr>
          <w:szCs w:val="24"/>
          <w:lang w:val="en-US"/>
        </w:rPr>
        <w:t xml:space="preserve"> civil society actors</w:t>
      </w:r>
      <w:r w:rsidR="00C83B95" w:rsidRPr="004269D0">
        <w:rPr>
          <w:szCs w:val="24"/>
          <w:lang w:val="en-US"/>
        </w:rPr>
        <w:t xml:space="preserve"> due to their various transactions and connections construct regional networks, communication patterns and</w:t>
      </w:r>
      <w:r w:rsidR="00CF6CE0" w:rsidRPr="004269D0">
        <w:rPr>
          <w:szCs w:val="24"/>
          <w:lang w:val="en-US"/>
        </w:rPr>
        <w:t xml:space="preserve"> institutions that de facto lead to regional integration</w:t>
      </w:r>
      <w:r w:rsidR="00C83B95" w:rsidRPr="004269D0">
        <w:rPr>
          <w:szCs w:val="24"/>
          <w:lang w:val="en-US"/>
        </w:rPr>
        <w:t>. In Africa, these regionalization processes in many cases crystallize in the form</w:t>
      </w:r>
      <w:r w:rsidR="00811B41" w:rsidRPr="004269D0">
        <w:rPr>
          <w:szCs w:val="24"/>
          <w:lang w:val="en-US"/>
        </w:rPr>
        <w:t xml:space="preserve"> of </w:t>
      </w:r>
      <w:r w:rsidR="0016039C" w:rsidRPr="004269D0">
        <w:rPr>
          <w:szCs w:val="24"/>
          <w:lang w:val="en-US"/>
        </w:rPr>
        <w:t>transnational, cross border networks of commercial</w:t>
      </w:r>
      <w:r w:rsidR="00811B41" w:rsidRPr="004269D0">
        <w:rPr>
          <w:szCs w:val="24"/>
          <w:lang w:val="en-US"/>
        </w:rPr>
        <w:t>, ethnic and religious groups that operate</w:t>
      </w:r>
      <w:r w:rsidR="000C3698" w:rsidRPr="004269D0">
        <w:rPr>
          <w:szCs w:val="24"/>
          <w:lang w:val="en-US"/>
        </w:rPr>
        <w:t xml:space="preserve"> in contradiction to and</w:t>
      </w:r>
      <w:r w:rsidR="00CF6CE0" w:rsidRPr="004269D0">
        <w:rPr>
          <w:szCs w:val="24"/>
          <w:lang w:val="en-US"/>
        </w:rPr>
        <w:t xml:space="preserve"> beyond</w:t>
      </w:r>
      <w:r w:rsidR="000C3698" w:rsidRPr="004269D0">
        <w:rPr>
          <w:szCs w:val="24"/>
          <w:lang w:val="en-US"/>
        </w:rPr>
        <w:t xml:space="preserve"> the control </w:t>
      </w:r>
      <w:r w:rsidR="000A6A03" w:rsidRPr="004269D0">
        <w:rPr>
          <w:szCs w:val="24"/>
          <w:lang w:val="en-US"/>
        </w:rPr>
        <w:t xml:space="preserve">of national governments. </w:t>
      </w:r>
      <w:r w:rsidR="0058531E" w:rsidRPr="004269D0">
        <w:rPr>
          <w:szCs w:val="24"/>
          <w:lang w:val="en-US"/>
        </w:rPr>
        <w:t xml:space="preserve"> </w:t>
      </w:r>
      <w:r w:rsidR="00811B41" w:rsidRPr="004269D0">
        <w:rPr>
          <w:szCs w:val="24"/>
          <w:lang w:val="en-US"/>
        </w:rPr>
        <w:t xml:space="preserve"> </w:t>
      </w:r>
    </w:p>
    <w:p w:rsidR="000F6F2C" w:rsidRPr="004269D0" w:rsidRDefault="00047F5B" w:rsidP="0025003C">
      <w:pPr>
        <w:spacing w:line="360" w:lineRule="auto"/>
        <w:jc w:val="both"/>
        <w:rPr>
          <w:szCs w:val="24"/>
          <w:lang w:val="en-US"/>
        </w:rPr>
      </w:pPr>
      <w:r w:rsidRPr="004269D0">
        <w:rPr>
          <w:szCs w:val="24"/>
          <w:lang w:val="en-US"/>
        </w:rPr>
        <w:t>In the African context, the rift between governmental int</w:t>
      </w:r>
      <w:r w:rsidR="003E5D74" w:rsidRPr="004269D0">
        <w:rPr>
          <w:szCs w:val="24"/>
          <w:lang w:val="en-US"/>
        </w:rPr>
        <w:t>egration projects and civil society</w:t>
      </w:r>
      <w:r w:rsidRPr="004269D0">
        <w:rPr>
          <w:szCs w:val="24"/>
          <w:lang w:val="en-US"/>
        </w:rPr>
        <w:t xml:space="preserve"> regionalization processes is prono</w:t>
      </w:r>
      <w:r w:rsidR="00CF6CE0" w:rsidRPr="004269D0">
        <w:rPr>
          <w:szCs w:val="24"/>
          <w:lang w:val="en-US"/>
        </w:rPr>
        <w:t>unced.  As Farrel et al. state</w:t>
      </w:r>
      <w:r w:rsidRPr="004269D0">
        <w:rPr>
          <w:szCs w:val="24"/>
          <w:lang w:val="en-US"/>
        </w:rPr>
        <w:t xml:space="preserve">: </w:t>
      </w:r>
    </w:p>
    <w:p w:rsidR="00047F5B" w:rsidRPr="004269D0" w:rsidRDefault="00047F5B" w:rsidP="0025003C">
      <w:pPr>
        <w:spacing w:line="360" w:lineRule="auto"/>
        <w:jc w:val="both"/>
        <w:rPr>
          <w:szCs w:val="24"/>
          <w:lang w:val="en-US"/>
        </w:rPr>
      </w:pPr>
      <w:r w:rsidRPr="004269D0">
        <w:rPr>
          <w:szCs w:val="24"/>
          <w:lang w:val="en-US"/>
        </w:rPr>
        <w:t>“</w:t>
      </w:r>
      <w:r w:rsidR="00F86805" w:rsidRPr="004269D0">
        <w:rPr>
          <w:i/>
          <w:szCs w:val="24"/>
          <w:lang w:val="en-US"/>
        </w:rPr>
        <w:t xml:space="preserve">In Africa, regionalist project are commonly disconnected from patterns of regionalization: in addition, regionalization tends to proceed through state failure or its unwillingness to assert territorial control. The formal stability of boundary lines and the deeply fragmented political map of the continent reflect on the weakness of regional integration and regionalism as supranational or transnational projects. </w:t>
      </w:r>
      <w:r w:rsidR="00164270" w:rsidRPr="004269D0">
        <w:rPr>
          <w:szCs w:val="24"/>
          <w:lang w:val="en-US"/>
        </w:rPr>
        <w:t>(Ibid:</w:t>
      </w:r>
      <w:r w:rsidR="00F86805" w:rsidRPr="004269D0">
        <w:rPr>
          <w:szCs w:val="24"/>
          <w:lang w:val="en-US"/>
        </w:rPr>
        <w:t>184</w:t>
      </w:r>
      <w:r w:rsidR="00164270" w:rsidRPr="004269D0">
        <w:rPr>
          <w:szCs w:val="24"/>
          <w:lang w:val="en-US"/>
        </w:rPr>
        <w:t>)</w:t>
      </w:r>
      <w:r w:rsidR="00F86805" w:rsidRPr="004269D0">
        <w:rPr>
          <w:szCs w:val="24"/>
          <w:lang w:val="en-US"/>
        </w:rPr>
        <w:t xml:space="preserve"> </w:t>
      </w:r>
    </w:p>
    <w:p w:rsidR="007774EA" w:rsidRPr="004269D0" w:rsidRDefault="00104393" w:rsidP="0025003C">
      <w:pPr>
        <w:spacing w:line="360" w:lineRule="auto"/>
        <w:jc w:val="both"/>
        <w:rPr>
          <w:szCs w:val="24"/>
          <w:lang w:val="en-US"/>
        </w:rPr>
      </w:pPr>
      <w:r w:rsidRPr="004269D0">
        <w:rPr>
          <w:szCs w:val="24"/>
          <w:lang w:val="en-US"/>
        </w:rPr>
        <w:t xml:space="preserve">In order to initiate </w:t>
      </w:r>
      <w:r w:rsidR="00164270" w:rsidRPr="004269D0">
        <w:rPr>
          <w:szCs w:val="24"/>
          <w:lang w:val="en-US"/>
        </w:rPr>
        <w:t xml:space="preserve">sustainable regional integration, an essential challenge </w:t>
      </w:r>
      <w:r w:rsidR="00597D6C" w:rsidRPr="004269D0">
        <w:rPr>
          <w:szCs w:val="24"/>
          <w:lang w:val="en-US"/>
        </w:rPr>
        <w:t>becomes to connect the formal</w:t>
      </w:r>
      <w:r w:rsidR="00164270" w:rsidRPr="004269D0">
        <w:rPr>
          <w:szCs w:val="24"/>
          <w:lang w:val="en-US"/>
        </w:rPr>
        <w:t xml:space="preserve"> regionali</w:t>
      </w:r>
      <w:r w:rsidR="00597D6C" w:rsidRPr="004269D0">
        <w:rPr>
          <w:szCs w:val="24"/>
          <w:lang w:val="en-US"/>
        </w:rPr>
        <w:t>st projects and alternative</w:t>
      </w:r>
      <w:r w:rsidR="00164270" w:rsidRPr="004269D0">
        <w:rPr>
          <w:szCs w:val="24"/>
          <w:lang w:val="en-US"/>
        </w:rPr>
        <w:t xml:space="preserve"> regionalization </w:t>
      </w:r>
      <w:r w:rsidR="00D42690" w:rsidRPr="004269D0">
        <w:rPr>
          <w:szCs w:val="24"/>
          <w:lang w:val="en-US"/>
        </w:rPr>
        <w:t>processes</w:t>
      </w:r>
      <w:r w:rsidR="00007A1E" w:rsidRPr="004269D0">
        <w:rPr>
          <w:szCs w:val="24"/>
          <w:lang w:val="en-US"/>
        </w:rPr>
        <w:t>,</w:t>
      </w:r>
      <w:r w:rsidR="00597D6C" w:rsidRPr="004269D0">
        <w:rPr>
          <w:szCs w:val="24"/>
          <w:lang w:val="en-US"/>
        </w:rPr>
        <w:t xml:space="preserve"> </w:t>
      </w:r>
      <w:r w:rsidR="00BA189E" w:rsidRPr="004269D0">
        <w:rPr>
          <w:szCs w:val="24"/>
          <w:lang w:val="en-US"/>
        </w:rPr>
        <w:t>to create</w:t>
      </w:r>
      <w:r w:rsidR="00D42690" w:rsidRPr="004269D0">
        <w:rPr>
          <w:szCs w:val="24"/>
          <w:lang w:val="en-US"/>
        </w:rPr>
        <w:t xml:space="preserve"> frameworks</w:t>
      </w:r>
      <w:r w:rsidR="00BA189E" w:rsidRPr="004269D0">
        <w:rPr>
          <w:szCs w:val="24"/>
          <w:lang w:val="en-US"/>
        </w:rPr>
        <w:t xml:space="preserve"> </w:t>
      </w:r>
      <w:r w:rsidR="004F4708" w:rsidRPr="004269D0">
        <w:rPr>
          <w:szCs w:val="24"/>
          <w:lang w:val="en-US"/>
        </w:rPr>
        <w:t>that benefit</w:t>
      </w:r>
      <w:r w:rsidR="007774EA" w:rsidRPr="004269D0">
        <w:rPr>
          <w:szCs w:val="24"/>
          <w:lang w:val="en-US"/>
        </w:rPr>
        <w:t xml:space="preserve"> the majority of Africans. </w:t>
      </w:r>
      <w:r w:rsidR="00D42690" w:rsidRPr="004269D0">
        <w:rPr>
          <w:szCs w:val="24"/>
          <w:lang w:val="en-US"/>
        </w:rPr>
        <w:t xml:space="preserve"> </w:t>
      </w:r>
    </w:p>
    <w:p w:rsidR="00035BEC" w:rsidRPr="004269D0" w:rsidRDefault="00F0503B" w:rsidP="00405B63">
      <w:pPr>
        <w:spacing w:line="360" w:lineRule="auto"/>
        <w:jc w:val="both"/>
        <w:rPr>
          <w:szCs w:val="24"/>
          <w:lang w:val="en-US"/>
        </w:rPr>
      </w:pPr>
      <w:r w:rsidRPr="004269D0">
        <w:rPr>
          <w:szCs w:val="24"/>
          <w:lang w:val="en-US"/>
        </w:rPr>
        <w:t>In order to focus on</w:t>
      </w:r>
      <w:r w:rsidR="00035F75" w:rsidRPr="004269D0">
        <w:rPr>
          <w:szCs w:val="24"/>
          <w:lang w:val="en-US"/>
        </w:rPr>
        <w:t xml:space="preserve"> the</w:t>
      </w:r>
      <w:r w:rsidRPr="004269D0">
        <w:rPr>
          <w:szCs w:val="24"/>
          <w:lang w:val="en-US"/>
        </w:rPr>
        <w:t xml:space="preserve"> central role</w:t>
      </w:r>
      <w:r w:rsidR="00035F75" w:rsidRPr="004269D0">
        <w:rPr>
          <w:szCs w:val="24"/>
          <w:lang w:val="en-US"/>
        </w:rPr>
        <w:t xml:space="preserve"> of the </w:t>
      </w:r>
      <w:r w:rsidRPr="004269D0">
        <w:rPr>
          <w:szCs w:val="24"/>
          <w:lang w:val="en-US"/>
        </w:rPr>
        <w:t>state and its governing elites play in relation to regional integration efforts, the next section will</w:t>
      </w:r>
      <w:r w:rsidR="00D975A6" w:rsidRPr="004269D0">
        <w:rPr>
          <w:szCs w:val="24"/>
          <w:lang w:val="en-US"/>
        </w:rPr>
        <w:t xml:space="preserve"> deal with theoretical conc</w:t>
      </w:r>
      <w:r w:rsidR="00035F75" w:rsidRPr="004269D0">
        <w:rPr>
          <w:szCs w:val="24"/>
          <w:lang w:val="en-US"/>
        </w:rPr>
        <w:t xml:space="preserve">epts on the post colonial </w:t>
      </w:r>
      <w:r w:rsidR="00D975A6" w:rsidRPr="004269D0">
        <w:rPr>
          <w:szCs w:val="24"/>
          <w:lang w:val="en-US"/>
        </w:rPr>
        <w:t>state in Africa that can explain the</w:t>
      </w:r>
      <w:r w:rsidR="00035F75" w:rsidRPr="004269D0">
        <w:rPr>
          <w:szCs w:val="24"/>
          <w:lang w:val="en-US"/>
        </w:rPr>
        <w:t xml:space="preserve"> historical and</w:t>
      </w:r>
      <w:r w:rsidR="00D975A6" w:rsidRPr="004269D0">
        <w:rPr>
          <w:szCs w:val="24"/>
          <w:lang w:val="en-US"/>
        </w:rPr>
        <w:t xml:space="preserve"> normative background</w:t>
      </w:r>
      <w:r w:rsidR="00795E41" w:rsidRPr="004269D0">
        <w:rPr>
          <w:szCs w:val="24"/>
          <w:lang w:val="en-US"/>
        </w:rPr>
        <w:t xml:space="preserve"> of </w:t>
      </w:r>
      <w:r w:rsidR="00035F75" w:rsidRPr="004269D0">
        <w:rPr>
          <w:szCs w:val="24"/>
          <w:lang w:val="en-US"/>
        </w:rPr>
        <w:t>current</w:t>
      </w:r>
      <w:r w:rsidR="00597D6C" w:rsidRPr="004269D0">
        <w:rPr>
          <w:szCs w:val="24"/>
          <w:lang w:val="en-US"/>
        </w:rPr>
        <w:t xml:space="preserve"> states </w:t>
      </w:r>
      <w:r w:rsidR="00D975A6" w:rsidRPr="004269D0">
        <w:rPr>
          <w:szCs w:val="24"/>
          <w:lang w:val="en-US"/>
        </w:rPr>
        <w:t>and</w:t>
      </w:r>
      <w:r w:rsidR="00795E41" w:rsidRPr="004269D0">
        <w:rPr>
          <w:szCs w:val="24"/>
          <w:lang w:val="en-US"/>
        </w:rPr>
        <w:t xml:space="preserve"> the</w:t>
      </w:r>
      <w:r w:rsidR="00A7155E" w:rsidRPr="004269D0">
        <w:rPr>
          <w:szCs w:val="24"/>
          <w:lang w:val="en-US"/>
        </w:rPr>
        <w:t xml:space="preserve"> logic</w:t>
      </w:r>
      <w:r w:rsidR="00035F75" w:rsidRPr="004269D0">
        <w:rPr>
          <w:szCs w:val="24"/>
          <w:lang w:val="en-US"/>
        </w:rPr>
        <w:t xml:space="preserve"> b</w:t>
      </w:r>
      <w:r w:rsidR="00A7155E" w:rsidRPr="004269D0">
        <w:rPr>
          <w:szCs w:val="24"/>
          <w:lang w:val="en-US"/>
        </w:rPr>
        <w:t xml:space="preserve">ehind governmental transactions in regional settings. </w:t>
      </w:r>
      <w:r w:rsidR="00FA0850" w:rsidRPr="004269D0">
        <w:rPr>
          <w:szCs w:val="24"/>
          <w:lang w:val="en-US"/>
        </w:rPr>
        <w:t xml:space="preserve"> </w:t>
      </w:r>
      <w:r w:rsidR="00D975A6" w:rsidRPr="004269D0">
        <w:rPr>
          <w:szCs w:val="24"/>
          <w:lang w:val="en-US"/>
        </w:rPr>
        <w:t xml:space="preserve"> </w:t>
      </w:r>
      <w:r w:rsidRPr="004269D0">
        <w:rPr>
          <w:szCs w:val="24"/>
          <w:lang w:val="en-US"/>
        </w:rPr>
        <w:t xml:space="preserve">   </w:t>
      </w:r>
      <w:r w:rsidR="00D42690" w:rsidRPr="004269D0">
        <w:rPr>
          <w:szCs w:val="24"/>
          <w:lang w:val="en-US"/>
        </w:rPr>
        <w:t xml:space="preserve">     </w:t>
      </w:r>
      <w:r w:rsidR="00164270" w:rsidRPr="004269D0">
        <w:rPr>
          <w:szCs w:val="24"/>
          <w:lang w:val="en-US"/>
        </w:rPr>
        <w:t xml:space="preserve">    </w:t>
      </w:r>
    </w:p>
    <w:p w:rsidR="007607D9" w:rsidRPr="004269D0" w:rsidRDefault="005F1DA6" w:rsidP="005F74EB">
      <w:pPr>
        <w:pStyle w:val="Undertitel"/>
        <w:numPr>
          <w:ilvl w:val="1"/>
          <w:numId w:val="1"/>
        </w:numPr>
        <w:spacing w:line="360" w:lineRule="auto"/>
        <w:rPr>
          <w:rFonts w:ascii="Tahoma" w:hAnsi="Tahoma" w:cs="Tahoma"/>
          <w:b/>
          <w:color w:val="4F81BD" w:themeColor="accent1"/>
          <w:lang w:val="en-US"/>
        </w:rPr>
      </w:pPr>
      <w:r w:rsidRPr="004269D0">
        <w:rPr>
          <w:rFonts w:ascii="Tahoma" w:hAnsi="Tahoma" w:cs="Tahoma"/>
          <w:b/>
          <w:lang w:val="en-US"/>
        </w:rPr>
        <w:lastRenderedPageBreak/>
        <w:t xml:space="preserve">  </w:t>
      </w:r>
      <w:r w:rsidR="00EA1EBF" w:rsidRPr="004269D0">
        <w:rPr>
          <w:rFonts w:ascii="Tahoma" w:hAnsi="Tahoma" w:cs="Tahoma"/>
          <w:b/>
          <w:lang w:val="en-US"/>
        </w:rPr>
        <w:t xml:space="preserve">The African post colonial </w:t>
      </w:r>
      <w:r w:rsidRPr="004269D0">
        <w:rPr>
          <w:rFonts w:ascii="Tahoma" w:hAnsi="Tahoma" w:cs="Tahoma"/>
          <w:b/>
          <w:lang w:val="en-US"/>
        </w:rPr>
        <w:t>state</w:t>
      </w:r>
      <w:r w:rsidR="00FB795B" w:rsidRPr="004269D0">
        <w:rPr>
          <w:rFonts w:ascii="Tahoma" w:hAnsi="Tahoma" w:cs="Tahoma"/>
          <w:b/>
          <w:lang w:val="en-US"/>
        </w:rPr>
        <w:t xml:space="preserve"> </w:t>
      </w:r>
    </w:p>
    <w:p w:rsidR="00582CCE" w:rsidRPr="004269D0" w:rsidRDefault="00EA6D56" w:rsidP="0025003C">
      <w:pPr>
        <w:spacing w:line="360" w:lineRule="auto"/>
        <w:jc w:val="both"/>
        <w:rPr>
          <w:szCs w:val="24"/>
          <w:lang w:val="en-US"/>
        </w:rPr>
      </w:pPr>
      <w:r w:rsidRPr="004269D0">
        <w:rPr>
          <w:szCs w:val="24"/>
          <w:lang w:val="en-US"/>
        </w:rPr>
        <w:t xml:space="preserve">The African states </w:t>
      </w:r>
      <w:r w:rsidR="00AB1469" w:rsidRPr="004269D0">
        <w:rPr>
          <w:szCs w:val="24"/>
          <w:lang w:val="en-US"/>
        </w:rPr>
        <w:t xml:space="preserve">are </w:t>
      </w:r>
      <w:r w:rsidR="00795E41" w:rsidRPr="004269D0">
        <w:rPr>
          <w:szCs w:val="24"/>
          <w:lang w:val="en-US"/>
        </w:rPr>
        <w:t xml:space="preserve">key </w:t>
      </w:r>
      <w:r w:rsidR="00AB1469" w:rsidRPr="004269D0">
        <w:rPr>
          <w:szCs w:val="24"/>
          <w:lang w:val="en-US"/>
        </w:rPr>
        <w:t>actors</w:t>
      </w:r>
      <w:r w:rsidR="005F1DA6" w:rsidRPr="004269D0">
        <w:rPr>
          <w:szCs w:val="24"/>
          <w:lang w:val="en-US"/>
        </w:rPr>
        <w:t xml:space="preserve"> in</w:t>
      </w:r>
      <w:r w:rsidR="00795E41" w:rsidRPr="004269D0">
        <w:rPr>
          <w:szCs w:val="24"/>
          <w:lang w:val="en-US"/>
        </w:rPr>
        <w:t xml:space="preserve"> the</w:t>
      </w:r>
      <w:r w:rsidR="005F1DA6" w:rsidRPr="004269D0">
        <w:rPr>
          <w:szCs w:val="24"/>
          <w:lang w:val="en-US"/>
        </w:rPr>
        <w:t xml:space="preserve"> present region</w:t>
      </w:r>
      <w:r w:rsidR="00795E41" w:rsidRPr="004269D0">
        <w:rPr>
          <w:szCs w:val="24"/>
          <w:lang w:val="en-US"/>
        </w:rPr>
        <w:t>al</w:t>
      </w:r>
      <w:r w:rsidR="005F1DA6" w:rsidRPr="004269D0">
        <w:rPr>
          <w:szCs w:val="24"/>
          <w:lang w:val="en-US"/>
        </w:rPr>
        <w:t xml:space="preserve"> integration efforts in </w:t>
      </w:r>
      <w:r w:rsidR="00DE131B" w:rsidRPr="004269D0">
        <w:rPr>
          <w:szCs w:val="24"/>
          <w:lang w:val="en-US"/>
        </w:rPr>
        <w:t>EA</w:t>
      </w:r>
      <w:r w:rsidR="00EA1EBF" w:rsidRPr="004269D0">
        <w:rPr>
          <w:szCs w:val="24"/>
          <w:lang w:val="en-US"/>
        </w:rPr>
        <w:t>. Therefore it’s important</w:t>
      </w:r>
      <w:r w:rsidR="005F1DA6" w:rsidRPr="004269D0">
        <w:rPr>
          <w:szCs w:val="24"/>
          <w:lang w:val="en-US"/>
        </w:rPr>
        <w:t xml:space="preserve"> to gain a theoretical understanding of </w:t>
      </w:r>
      <w:r w:rsidRPr="004269D0">
        <w:rPr>
          <w:szCs w:val="24"/>
          <w:lang w:val="en-US"/>
        </w:rPr>
        <w:t xml:space="preserve">1) the </w:t>
      </w:r>
      <w:r w:rsidR="00186795" w:rsidRPr="004269D0">
        <w:rPr>
          <w:szCs w:val="24"/>
          <w:lang w:val="en-US"/>
        </w:rPr>
        <w:t>historical background</w:t>
      </w:r>
      <w:r w:rsidRPr="004269D0">
        <w:rPr>
          <w:szCs w:val="24"/>
          <w:lang w:val="en-US"/>
        </w:rPr>
        <w:t xml:space="preserve"> of African states</w:t>
      </w:r>
      <w:r w:rsidR="00EA1EBF" w:rsidRPr="004269D0">
        <w:rPr>
          <w:szCs w:val="24"/>
          <w:lang w:val="en-US"/>
        </w:rPr>
        <w:t xml:space="preserve"> and</w:t>
      </w:r>
      <w:r w:rsidR="00532B2C" w:rsidRPr="004269D0">
        <w:rPr>
          <w:szCs w:val="24"/>
          <w:lang w:val="en-US"/>
        </w:rPr>
        <w:t xml:space="preserve"> 2)</w:t>
      </w:r>
      <w:r w:rsidR="00EA1EBF" w:rsidRPr="004269D0">
        <w:rPr>
          <w:szCs w:val="24"/>
          <w:lang w:val="en-US"/>
        </w:rPr>
        <w:t xml:space="preserve"> their </w:t>
      </w:r>
      <w:r w:rsidR="005F1DA6" w:rsidRPr="004269D0">
        <w:rPr>
          <w:szCs w:val="24"/>
          <w:lang w:val="en-US"/>
        </w:rPr>
        <w:t>normat</w:t>
      </w:r>
      <w:r w:rsidRPr="004269D0">
        <w:rPr>
          <w:szCs w:val="24"/>
          <w:lang w:val="en-US"/>
        </w:rPr>
        <w:t>ive and judicial foundation</w:t>
      </w:r>
      <w:r w:rsidR="00532B2C" w:rsidRPr="004269D0">
        <w:rPr>
          <w:szCs w:val="24"/>
          <w:lang w:val="en-US"/>
        </w:rPr>
        <w:t xml:space="preserve"> which are explanatory factors for state actors’ transactions in regional integration schemes. </w:t>
      </w:r>
      <w:r w:rsidR="00FE18DA" w:rsidRPr="004269D0">
        <w:rPr>
          <w:szCs w:val="24"/>
          <w:lang w:val="en-US"/>
        </w:rPr>
        <w:t xml:space="preserve"> </w:t>
      </w:r>
      <w:r w:rsidR="00582CCE" w:rsidRPr="004269D0">
        <w:rPr>
          <w:szCs w:val="24"/>
          <w:lang w:val="en-US"/>
        </w:rPr>
        <w:t xml:space="preserve">   </w:t>
      </w:r>
      <w:r w:rsidR="00EA1EBF" w:rsidRPr="004269D0">
        <w:rPr>
          <w:szCs w:val="24"/>
          <w:lang w:val="en-US"/>
        </w:rPr>
        <w:t xml:space="preserve"> </w:t>
      </w:r>
    </w:p>
    <w:p w:rsidR="00014127" w:rsidRPr="004269D0" w:rsidRDefault="000F2831" w:rsidP="005F74EB">
      <w:pPr>
        <w:pStyle w:val="Listeafsnit"/>
        <w:numPr>
          <w:ilvl w:val="2"/>
          <w:numId w:val="1"/>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The historical background of Africa</w:t>
      </w:r>
      <w:r w:rsidR="0082441C" w:rsidRPr="004269D0">
        <w:rPr>
          <w:rStyle w:val="Svagfremhvning"/>
          <w:rFonts w:ascii="Tahoma" w:hAnsi="Tahoma" w:cs="Tahoma"/>
          <w:color w:val="4F81BD" w:themeColor="accent1"/>
          <w:lang w:val="en-US"/>
        </w:rPr>
        <w:t xml:space="preserve"> states</w:t>
      </w:r>
      <w:r w:rsidRPr="004269D0">
        <w:rPr>
          <w:rStyle w:val="Svagfremhvning"/>
          <w:rFonts w:ascii="Tahoma" w:hAnsi="Tahoma" w:cs="Tahoma"/>
          <w:color w:val="4F81BD" w:themeColor="accent1"/>
          <w:lang w:val="en-US"/>
        </w:rPr>
        <w:t xml:space="preserve">.  </w:t>
      </w:r>
      <w:r w:rsidR="00014127" w:rsidRPr="004269D0">
        <w:rPr>
          <w:rStyle w:val="Svagfremhvning"/>
          <w:rFonts w:ascii="Tahoma" w:hAnsi="Tahoma" w:cs="Tahoma"/>
          <w:color w:val="4F81BD" w:themeColor="accent1"/>
          <w:lang w:val="en-US"/>
        </w:rPr>
        <w:t xml:space="preserve"> </w:t>
      </w:r>
    </w:p>
    <w:p w:rsidR="009A109D" w:rsidRPr="004269D0" w:rsidRDefault="004B0B26" w:rsidP="00141872">
      <w:pPr>
        <w:spacing w:line="360" w:lineRule="auto"/>
        <w:jc w:val="both"/>
        <w:rPr>
          <w:rStyle w:val="Svagfremhvning"/>
          <w:i w:val="0"/>
          <w:color w:val="auto"/>
          <w:szCs w:val="24"/>
          <w:lang w:val="en-US"/>
        </w:rPr>
      </w:pPr>
      <w:r w:rsidRPr="004269D0">
        <w:rPr>
          <w:rStyle w:val="Svagfremhvning"/>
          <w:i w:val="0"/>
          <w:color w:val="auto"/>
          <w:szCs w:val="24"/>
          <w:lang w:val="en-US"/>
        </w:rPr>
        <w:t>C</w:t>
      </w:r>
      <w:r w:rsidR="007B7CDC" w:rsidRPr="004269D0">
        <w:rPr>
          <w:rStyle w:val="Svagfremhvning"/>
          <w:i w:val="0"/>
          <w:color w:val="auto"/>
          <w:szCs w:val="24"/>
          <w:lang w:val="en-US"/>
        </w:rPr>
        <w:t>onceptualizing the origi</w:t>
      </w:r>
      <w:r w:rsidR="00EA69DC" w:rsidRPr="004269D0">
        <w:rPr>
          <w:rStyle w:val="Svagfremhvning"/>
          <w:i w:val="0"/>
          <w:color w:val="auto"/>
          <w:szCs w:val="24"/>
          <w:lang w:val="en-US"/>
        </w:rPr>
        <w:t xml:space="preserve">n </w:t>
      </w:r>
      <w:r w:rsidR="00A835A7" w:rsidRPr="004269D0">
        <w:rPr>
          <w:rStyle w:val="Svagfremhvning"/>
          <w:i w:val="0"/>
          <w:color w:val="auto"/>
          <w:szCs w:val="24"/>
          <w:lang w:val="en-US"/>
        </w:rPr>
        <w:t>of nation</w:t>
      </w:r>
      <w:r w:rsidR="007B7CDC" w:rsidRPr="004269D0">
        <w:rPr>
          <w:rStyle w:val="Svagfremhvning"/>
          <w:i w:val="0"/>
          <w:color w:val="auto"/>
          <w:szCs w:val="24"/>
          <w:lang w:val="en-US"/>
        </w:rPr>
        <w:t xml:space="preserve"> states</w:t>
      </w:r>
      <w:r w:rsidR="00A835A7" w:rsidRPr="004269D0">
        <w:rPr>
          <w:rStyle w:val="Svagfremhvning"/>
          <w:i w:val="0"/>
          <w:color w:val="auto"/>
          <w:szCs w:val="24"/>
          <w:lang w:val="en-US"/>
        </w:rPr>
        <w:t xml:space="preserve">, </w:t>
      </w:r>
      <w:r w:rsidR="00D82AD2" w:rsidRPr="004269D0">
        <w:rPr>
          <w:rStyle w:val="Svagfremhvning"/>
          <w:i w:val="0"/>
          <w:color w:val="auto"/>
          <w:szCs w:val="24"/>
          <w:lang w:val="en-US"/>
        </w:rPr>
        <w:t>it’s</w:t>
      </w:r>
      <w:r w:rsidR="00A835A7" w:rsidRPr="004269D0">
        <w:rPr>
          <w:rStyle w:val="Svagfremhvning"/>
          <w:i w:val="0"/>
          <w:color w:val="auto"/>
          <w:szCs w:val="24"/>
          <w:lang w:val="en-US"/>
        </w:rPr>
        <w:t xml:space="preserve"> important to remember that these entities are n</w:t>
      </w:r>
      <w:r w:rsidR="00D82AD2" w:rsidRPr="004269D0">
        <w:rPr>
          <w:rStyle w:val="Svagfremhvning"/>
          <w:i w:val="0"/>
          <w:color w:val="auto"/>
          <w:szCs w:val="24"/>
          <w:lang w:val="en-US"/>
        </w:rPr>
        <w:t xml:space="preserve">ot natural, geographical forms, but the outcome of specific </w:t>
      </w:r>
      <w:r w:rsidR="00DD6A75" w:rsidRPr="004269D0">
        <w:rPr>
          <w:rStyle w:val="Svagfremhvning"/>
          <w:i w:val="0"/>
          <w:color w:val="auto"/>
          <w:szCs w:val="24"/>
          <w:lang w:val="en-US"/>
        </w:rPr>
        <w:t>actors’</w:t>
      </w:r>
      <w:r w:rsidR="00D82AD2" w:rsidRPr="004269D0">
        <w:rPr>
          <w:rStyle w:val="Svagfremhvning"/>
          <w:i w:val="0"/>
          <w:color w:val="auto"/>
          <w:szCs w:val="24"/>
          <w:lang w:val="en-US"/>
        </w:rPr>
        <w:t xml:space="preserve"> transactions</w:t>
      </w:r>
      <w:r w:rsidR="00A835A7" w:rsidRPr="004269D0">
        <w:rPr>
          <w:rStyle w:val="Svagfremhvning"/>
          <w:i w:val="0"/>
          <w:color w:val="auto"/>
          <w:szCs w:val="24"/>
          <w:lang w:val="en-US"/>
        </w:rPr>
        <w:t xml:space="preserve"> </w:t>
      </w:r>
      <w:r w:rsidR="00D82AD2" w:rsidRPr="004269D0">
        <w:rPr>
          <w:rStyle w:val="Svagfremhvning"/>
          <w:i w:val="0"/>
          <w:color w:val="auto"/>
          <w:szCs w:val="24"/>
          <w:lang w:val="en-US"/>
        </w:rPr>
        <w:t>and historical processes</w:t>
      </w:r>
      <w:r w:rsidR="00A373DD" w:rsidRPr="004269D0">
        <w:rPr>
          <w:rStyle w:val="Svagfremhvning"/>
          <w:i w:val="0"/>
          <w:color w:val="auto"/>
          <w:szCs w:val="24"/>
          <w:lang w:val="en-US"/>
        </w:rPr>
        <w:t xml:space="preserve"> that organized the world into the current</w:t>
      </w:r>
      <w:r w:rsidR="008D3743" w:rsidRPr="004269D0">
        <w:rPr>
          <w:rStyle w:val="Svagfremhvning"/>
          <w:i w:val="0"/>
          <w:color w:val="auto"/>
          <w:szCs w:val="24"/>
          <w:lang w:val="en-US"/>
        </w:rPr>
        <w:t xml:space="preserve"> patchwork of </w:t>
      </w:r>
      <w:r w:rsidR="00EA69DC" w:rsidRPr="004269D0">
        <w:rPr>
          <w:rStyle w:val="Svagfremhvning"/>
          <w:i w:val="0"/>
          <w:color w:val="auto"/>
          <w:szCs w:val="24"/>
          <w:lang w:val="en-US"/>
        </w:rPr>
        <w:t xml:space="preserve">states.  As </w:t>
      </w:r>
      <w:r w:rsidR="00D82AD2" w:rsidRPr="004269D0">
        <w:rPr>
          <w:rStyle w:val="Svagfremhvning"/>
          <w:i w:val="0"/>
          <w:color w:val="auto"/>
          <w:szCs w:val="24"/>
          <w:lang w:val="en-US"/>
        </w:rPr>
        <w:t xml:space="preserve">Jackson mentions: </w:t>
      </w:r>
    </w:p>
    <w:p w:rsidR="009A109D" w:rsidRPr="004269D0" w:rsidRDefault="00D82AD2" w:rsidP="00141872">
      <w:pPr>
        <w:spacing w:line="360" w:lineRule="auto"/>
        <w:jc w:val="both"/>
        <w:rPr>
          <w:rStyle w:val="Svagfremhvning"/>
          <w:i w:val="0"/>
          <w:color w:val="auto"/>
          <w:szCs w:val="24"/>
          <w:lang w:val="en-US"/>
        </w:rPr>
      </w:pPr>
      <w:r w:rsidRPr="004269D0">
        <w:rPr>
          <w:rStyle w:val="Svagfremhvning"/>
          <w:i w:val="0"/>
          <w:color w:val="auto"/>
          <w:szCs w:val="24"/>
          <w:lang w:val="en-US"/>
        </w:rPr>
        <w:t>“</w:t>
      </w:r>
      <w:r w:rsidRPr="004269D0">
        <w:rPr>
          <w:rStyle w:val="Svagfremhvning"/>
          <w:color w:val="auto"/>
          <w:szCs w:val="24"/>
          <w:lang w:val="en-US"/>
        </w:rPr>
        <w:t xml:space="preserve">Far from being natural entities, modern sovereign states are entirely historical artifacts the oldest of which have been in </w:t>
      </w:r>
      <w:r w:rsidR="007A6924" w:rsidRPr="004269D0">
        <w:rPr>
          <w:rStyle w:val="Svagfremhvning"/>
          <w:color w:val="auto"/>
          <w:szCs w:val="24"/>
          <w:lang w:val="en-US"/>
        </w:rPr>
        <w:t>existence</w:t>
      </w:r>
      <w:r w:rsidRPr="004269D0">
        <w:rPr>
          <w:rStyle w:val="Svagfremhvning"/>
          <w:color w:val="auto"/>
          <w:szCs w:val="24"/>
          <w:lang w:val="en-US"/>
        </w:rPr>
        <w:t xml:space="preserve"> in their present shape and alignment only for the past three or four centuries” </w:t>
      </w:r>
      <w:r w:rsidR="009A109D" w:rsidRPr="004269D0">
        <w:rPr>
          <w:rStyle w:val="Svagfremhvning"/>
          <w:i w:val="0"/>
          <w:color w:val="auto"/>
          <w:szCs w:val="24"/>
          <w:lang w:val="en-US"/>
        </w:rPr>
        <w:t>(Jackson 1990:7)</w:t>
      </w:r>
      <w:r w:rsidR="00042CC9" w:rsidRPr="004269D0">
        <w:rPr>
          <w:rStyle w:val="Svagfremhvning"/>
          <w:i w:val="0"/>
          <w:color w:val="auto"/>
          <w:szCs w:val="24"/>
          <w:lang w:val="en-US"/>
        </w:rPr>
        <w:t xml:space="preserve"> </w:t>
      </w:r>
    </w:p>
    <w:p w:rsidR="008D3743" w:rsidRPr="004269D0" w:rsidRDefault="00946348" w:rsidP="00141872">
      <w:pPr>
        <w:spacing w:line="360" w:lineRule="auto"/>
        <w:jc w:val="both"/>
        <w:rPr>
          <w:rStyle w:val="Svagfremhvning"/>
          <w:i w:val="0"/>
          <w:color w:val="auto"/>
          <w:szCs w:val="24"/>
          <w:lang w:val="en-US"/>
        </w:rPr>
      </w:pPr>
      <w:r w:rsidRPr="004269D0">
        <w:rPr>
          <w:rStyle w:val="Svagfremhvning"/>
          <w:i w:val="0"/>
          <w:color w:val="auto"/>
          <w:szCs w:val="24"/>
          <w:lang w:val="en-US"/>
        </w:rPr>
        <w:t>The “reality of the nation state” was created deliberately via the “</w:t>
      </w:r>
      <w:r w:rsidRPr="004269D0">
        <w:rPr>
          <w:rStyle w:val="Svagfremhvning"/>
          <w:color w:val="auto"/>
          <w:szCs w:val="24"/>
          <w:lang w:val="en-US"/>
        </w:rPr>
        <w:t>invention of tradition</w:t>
      </w:r>
      <w:r w:rsidRPr="004269D0">
        <w:rPr>
          <w:rStyle w:val="Svagfremhvning"/>
          <w:i w:val="0"/>
          <w:color w:val="auto"/>
          <w:szCs w:val="24"/>
          <w:lang w:val="en-US"/>
        </w:rPr>
        <w:t>” (</w:t>
      </w:r>
      <w:r w:rsidR="009A1291" w:rsidRPr="004269D0">
        <w:rPr>
          <w:rStyle w:val="Svagfremhvning"/>
          <w:i w:val="0"/>
          <w:color w:val="auto"/>
          <w:szCs w:val="24"/>
          <w:lang w:val="en-US"/>
        </w:rPr>
        <w:t>Hobsbawm</w:t>
      </w:r>
      <w:r w:rsidR="000014C2" w:rsidRPr="004269D0">
        <w:rPr>
          <w:rStyle w:val="Svagfremhvning"/>
          <w:i w:val="0"/>
          <w:color w:val="auto"/>
          <w:szCs w:val="24"/>
          <w:lang w:val="en-US"/>
        </w:rPr>
        <w:t xml:space="preserve"> &amp; Ranger 1983</w:t>
      </w:r>
      <w:r w:rsidRPr="004269D0">
        <w:rPr>
          <w:rStyle w:val="Svagfremhvning"/>
          <w:i w:val="0"/>
          <w:color w:val="auto"/>
          <w:szCs w:val="24"/>
          <w:lang w:val="en-US"/>
        </w:rPr>
        <w:t>) whereby the nation state was grounde</w:t>
      </w:r>
      <w:r w:rsidR="00AD10E3" w:rsidRPr="004269D0">
        <w:rPr>
          <w:rStyle w:val="Svagfremhvning"/>
          <w:i w:val="0"/>
          <w:color w:val="auto"/>
          <w:szCs w:val="24"/>
          <w:lang w:val="en-US"/>
        </w:rPr>
        <w:t>d in invented</w:t>
      </w:r>
      <w:r w:rsidRPr="004269D0">
        <w:rPr>
          <w:rStyle w:val="Svagfremhvning"/>
          <w:i w:val="0"/>
          <w:color w:val="auto"/>
          <w:szCs w:val="24"/>
          <w:lang w:val="en-US"/>
        </w:rPr>
        <w:t xml:space="preserve"> myths and folk traditions, and</w:t>
      </w:r>
      <w:r w:rsidR="00864E6A" w:rsidRPr="004269D0">
        <w:rPr>
          <w:rStyle w:val="Svagfremhvning"/>
          <w:i w:val="0"/>
          <w:color w:val="auto"/>
          <w:szCs w:val="24"/>
          <w:lang w:val="en-US"/>
        </w:rPr>
        <w:t xml:space="preserve"> the</w:t>
      </w:r>
      <w:r w:rsidR="00CB3EF4" w:rsidRPr="004269D0">
        <w:rPr>
          <w:rStyle w:val="Svagfremhvning"/>
          <w:i w:val="0"/>
          <w:color w:val="auto"/>
          <w:szCs w:val="24"/>
          <w:lang w:val="en-US"/>
        </w:rPr>
        <w:t xml:space="preserve"> cognitive </w:t>
      </w:r>
      <w:r w:rsidR="00864E6A" w:rsidRPr="004269D0">
        <w:rPr>
          <w:rStyle w:val="Svagfremhvning"/>
          <w:i w:val="0"/>
          <w:color w:val="auto"/>
          <w:szCs w:val="24"/>
          <w:lang w:val="en-US"/>
        </w:rPr>
        <w:t>construction of an</w:t>
      </w:r>
      <w:r w:rsidRPr="004269D0">
        <w:rPr>
          <w:rStyle w:val="Svagfremhvning"/>
          <w:i w:val="0"/>
          <w:color w:val="auto"/>
          <w:szCs w:val="24"/>
          <w:lang w:val="en-US"/>
        </w:rPr>
        <w:t xml:space="preserve"> “</w:t>
      </w:r>
      <w:r w:rsidR="00864E6A" w:rsidRPr="004269D0">
        <w:rPr>
          <w:rStyle w:val="Svagfremhvning"/>
          <w:color w:val="auto"/>
          <w:szCs w:val="24"/>
          <w:lang w:val="en-US"/>
        </w:rPr>
        <w:t>imagined political community</w:t>
      </w:r>
      <w:r w:rsidRPr="004269D0">
        <w:rPr>
          <w:rStyle w:val="Svagfremhvning"/>
          <w:i w:val="0"/>
          <w:color w:val="auto"/>
          <w:szCs w:val="24"/>
          <w:lang w:val="en-US"/>
        </w:rPr>
        <w:t xml:space="preserve">” </w:t>
      </w:r>
      <w:r w:rsidR="009A1291" w:rsidRPr="004269D0">
        <w:rPr>
          <w:rStyle w:val="Svagfremhvning"/>
          <w:i w:val="0"/>
          <w:color w:val="auto"/>
          <w:szCs w:val="24"/>
          <w:lang w:val="en-US"/>
        </w:rPr>
        <w:t>(Anderson 2001</w:t>
      </w:r>
      <w:r w:rsidRPr="004269D0">
        <w:rPr>
          <w:rStyle w:val="Svagfremhvning"/>
          <w:i w:val="0"/>
          <w:color w:val="auto"/>
          <w:szCs w:val="24"/>
          <w:lang w:val="en-US"/>
        </w:rPr>
        <w:t>)</w:t>
      </w:r>
      <w:r w:rsidR="00CB3EF4" w:rsidRPr="004269D0">
        <w:rPr>
          <w:rStyle w:val="Svagfremhvning"/>
          <w:i w:val="0"/>
          <w:color w:val="FF0000"/>
          <w:szCs w:val="24"/>
          <w:lang w:val="en-US"/>
        </w:rPr>
        <w:t xml:space="preserve"> </w:t>
      </w:r>
      <w:r w:rsidR="00553A86" w:rsidRPr="004269D0">
        <w:rPr>
          <w:rStyle w:val="Svagfremhvning"/>
          <w:i w:val="0"/>
          <w:color w:val="auto"/>
          <w:szCs w:val="24"/>
          <w:lang w:val="en-US"/>
        </w:rPr>
        <w:t xml:space="preserve">supposed to be </w:t>
      </w:r>
      <w:r w:rsidR="00CB3EF4" w:rsidRPr="004269D0">
        <w:rPr>
          <w:rStyle w:val="Svagfremhvning"/>
          <w:i w:val="0"/>
          <w:color w:val="auto"/>
          <w:szCs w:val="24"/>
          <w:lang w:val="en-US"/>
        </w:rPr>
        <w:t>internally homogenous</w:t>
      </w:r>
      <w:r w:rsidR="00DD6A75" w:rsidRPr="004269D0">
        <w:rPr>
          <w:rStyle w:val="Svagfremhvning"/>
          <w:i w:val="0"/>
          <w:color w:val="auto"/>
          <w:szCs w:val="24"/>
          <w:lang w:val="en-US"/>
        </w:rPr>
        <w:t xml:space="preserve"> &amp; </w:t>
      </w:r>
      <w:r w:rsidR="00CB3EF4" w:rsidRPr="004269D0">
        <w:rPr>
          <w:rStyle w:val="Svagfremhvning"/>
          <w:i w:val="0"/>
          <w:color w:val="auto"/>
          <w:szCs w:val="24"/>
          <w:lang w:val="en-US"/>
        </w:rPr>
        <w:t>sovereign</w:t>
      </w:r>
      <w:r w:rsidR="00DD6A75" w:rsidRPr="004269D0">
        <w:rPr>
          <w:rStyle w:val="Svagfremhvning"/>
          <w:i w:val="0"/>
          <w:color w:val="auto"/>
          <w:szCs w:val="24"/>
          <w:lang w:val="en-US"/>
        </w:rPr>
        <w:t xml:space="preserve"> with territorial boundaries</w:t>
      </w:r>
      <w:r w:rsidR="00CB3EF4" w:rsidRPr="004269D0">
        <w:rPr>
          <w:rStyle w:val="Svagfremhvning"/>
          <w:i w:val="0"/>
          <w:color w:val="auto"/>
          <w:szCs w:val="24"/>
          <w:lang w:val="en-US"/>
        </w:rPr>
        <w:t>.</w:t>
      </w:r>
      <w:r w:rsidR="008D3743" w:rsidRPr="004269D0">
        <w:rPr>
          <w:rStyle w:val="Svagfremhvning"/>
          <w:i w:val="0"/>
          <w:color w:val="auto"/>
          <w:szCs w:val="24"/>
          <w:lang w:val="en-US"/>
        </w:rPr>
        <w:t xml:space="preserve"> This European inven</w:t>
      </w:r>
      <w:r w:rsidR="002B1475" w:rsidRPr="004269D0">
        <w:rPr>
          <w:rStyle w:val="Svagfremhvning"/>
          <w:i w:val="0"/>
          <w:color w:val="auto"/>
          <w:szCs w:val="24"/>
          <w:lang w:val="en-US"/>
        </w:rPr>
        <w:t xml:space="preserve">tion </w:t>
      </w:r>
      <w:r w:rsidR="00542138" w:rsidRPr="004269D0">
        <w:rPr>
          <w:rStyle w:val="Svagfremhvning"/>
          <w:i w:val="0"/>
          <w:color w:val="auto"/>
          <w:szCs w:val="24"/>
          <w:lang w:val="en-US"/>
        </w:rPr>
        <w:t>was extended</w:t>
      </w:r>
      <w:r w:rsidR="009369D7" w:rsidRPr="004269D0">
        <w:rPr>
          <w:rStyle w:val="Svagfremhvning"/>
          <w:i w:val="0"/>
          <w:color w:val="auto"/>
          <w:szCs w:val="24"/>
          <w:lang w:val="en-US"/>
        </w:rPr>
        <w:t xml:space="preserve"> globally through voluntary approbation or colonial conquest as was the case in Africa. </w:t>
      </w:r>
    </w:p>
    <w:p w:rsidR="0025003C" w:rsidRPr="004269D0" w:rsidRDefault="00635BD1" w:rsidP="00141872">
      <w:pPr>
        <w:spacing w:line="360" w:lineRule="auto"/>
        <w:jc w:val="both"/>
        <w:rPr>
          <w:lang w:val="en-US"/>
        </w:rPr>
      </w:pPr>
      <w:r w:rsidRPr="004269D0">
        <w:rPr>
          <w:rStyle w:val="Svagfremhvning"/>
          <w:i w:val="0"/>
          <w:color w:val="auto"/>
          <w:szCs w:val="24"/>
          <w:lang w:val="en-US"/>
        </w:rPr>
        <w:t>P</w:t>
      </w:r>
      <w:r w:rsidR="00AD10E3" w:rsidRPr="004269D0">
        <w:rPr>
          <w:rStyle w:val="Svagfremhvning"/>
          <w:i w:val="0"/>
          <w:color w:val="auto"/>
          <w:szCs w:val="24"/>
          <w:lang w:val="en-US"/>
        </w:rPr>
        <w:t>re colonial societies</w:t>
      </w:r>
      <w:r w:rsidR="008D3743" w:rsidRPr="004269D0">
        <w:rPr>
          <w:rStyle w:val="Svagfremhvning"/>
          <w:i w:val="0"/>
          <w:color w:val="auto"/>
          <w:szCs w:val="24"/>
          <w:lang w:val="en-US"/>
        </w:rPr>
        <w:t xml:space="preserve"> in Africa</w:t>
      </w:r>
      <w:r w:rsidRPr="004269D0">
        <w:rPr>
          <w:rStyle w:val="Svagfremhvning"/>
          <w:i w:val="0"/>
          <w:color w:val="auto"/>
          <w:szCs w:val="24"/>
          <w:lang w:val="en-US"/>
        </w:rPr>
        <w:t xml:space="preserve"> </w:t>
      </w:r>
      <w:r w:rsidR="00332905" w:rsidRPr="004269D0">
        <w:rPr>
          <w:rStyle w:val="Svagfremhvning"/>
          <w:i w:val="0"/>
          <w:color w:val="auto"/>
          <w:szCs w:val="24"/>
          <w:lang w:val="en-US"/>
        </w:rPr>
        <w:t>varied significantly from the</w:t>
      </w:r>
      <w:r w:rsidR="009369D7" w:rsidRPr="004269D0">
        <w:rPr>
          <w:rStyle w:val="Svagfremhvning"/>
          <w:i w:val="0"/>
          <w:color w:val="auto"/>
          <w:szCs w:val="24"/>
          <w:lang w:val="en-US"/>
        </w:rPr>
        <w:t xml:space="preserve"> bounded European states</w:t>
      </w:r>
      <w:r w:rsidR="008D3743" w:rsidRPr="004269D0">
        <w:rPr>
          <w:rStyle w:val="Svagfremhvning"/>
          <w:i w:val="0"/>
          <w:color w:val="auto"/>
          <w:szCs w:val="24"/>
          <w:lang w:val="en-US"/>
        </w:rPr>
        <w:t xml:space="preserve">. </w:t>
      </w:r>
      <w:r w:rsidR="009369D7" w:rsidRPr="004269D0">
        <w:rPr>
          <w:lang w:val="en-US"/>
        </w:rPr>
        <w:t>B</w:t>
      </w:r>
      <w:r w:rsidR="00555D2E" w:rsidRPr="004269D0">
        <w:rPr>
          <w:lang w:val="en-US"/>
        </w:rPr>
        <w:t xml:space="preserve">efore the colonial age </w:t>
      </w:r>
      <w:r w:rsidR="009369D7" w:rsidRPr="004269D0">
        <w:rPr>
          <w:lang w:val="en-US"/>
        </w:rPr>
        <w:t>the</w:t>
      </w:r>
      <w:r w:rsidR="008D3743" w:rsidRPr="004269D0">
        <w:rPr>
          <w:rStyle w:val="Svagfremhvning"/>
          <w:i w:val="0"/>
          <w:color w:val="auto"/>
          <w:szCs w:val="24"/>
          <w:lang w:val="en-US"/>
        </w:rPr>
        <w:t xml:space="preserve"> African</w:t>
      </w:r>
      <w:r w:rsidR="009369D7" w:rsidRPr="004269D0">
        <w:rPr>
          <w:rStyle w:val="Svagfremhvning"/>
          <w:i w:val="0"/>
          <w:color w:val="auto"/>
          <w:szCs w:val="24"/>
          <w:lang w:val="en-US"/>
        </w:rPr>
        <w:t xml:space="preserve"> continent</w:t>
      </w:r>
      <w:r w:rsidR="008D3743" w:rsidRPr="004269D0">
        <w:rPr>
          <w:rStyle w:val="Svagfremhvning"/>
          <w:i w:val="0"/>
          <w:color w:val="auto"/>
          <w:szCs w:val="24"/>
          <w:lang w:val="en-US"/>
        </w:rPr>
        <w:t xml:space="preserve"> was inhabited by ever changing constellations of king</w:t>
      </w:r>
      <w:r w:rsidR="009369D7" w:rsidRPr="004269D0">
        <w:rPr>
          <w:rStyle w:val="Svagfremhvning"/>
          <w:i w:val="0"/>
          <w:color w:val="auto"/>
          <w:szCs w:val="24"/>
          <w:lang w:val="en-US"/>
        </w:rPr>
        <w:t xml:space="preserve">doms </w:t>
      </w:r>
      <w:r w:rsidR="008D3743" w:rsidRPr="004269D0">
        <w:rPr>
          <w:rStyle w:val="Svagfremhvning"/>
          <w:i w:val="0"/>
          <w:color w:val="auto"/>
          <w:szCs w:val="24"/>
          <w:lang w:val="en-US"/>
        </w:rPr>
        <w:t>that ruled their subjects</w:t>
      </w:r>
      <w:r w:rsidR="002B1475" w:rsidRPr="004269D0">
        <w:rPr>
          <w:rStyle w:val="Svagfremhvning"/>
          <w:i w:val="0"/>
          <w:color w:val="auto"/>
          <w:szCs w:val="24"/>
          <w:lang w:val="en-US"/>
        </w:rPr>
        <w:t xml:space="preserve"> via patronage networks</w:t>
      </w:r>
      <w:r w:rsidR="009369D7" w:rsidRPr="004269D0">
        <w:rPr>
          <w:rStyle w:val="Svagfremhvning"/>
          <w:i w:val="0"/>
          <w:color w:val="auto"/>
          <w:szCs w:val="24"/>
          <w:lang w:val="en-US"/>
        </w:rPr>
        <w:t>. The EA region was</w:t>
      </w:r>
      <w:r w:rsidR="008D3743" w:rsidRPr="004269D0">
        <w:rPr>
          <w:rStyle w:val="Svagfremhvning"/>
          <w:i w:val="0"/>
          <w:color w:val="auto"/>
          <w:szCs w:val="24"/>
          <w:lang w:val="en-US"/>
        </w:rPr>
        <w:t xml:space="preserve"> popul</w:t>
      </w:r>
      <w:r w:rsidR="009369D7" w:rsidRPr="004269D0">
        <w:rPr>
          <w:rStyle w:val="Svagfremhvning"/>
          <w:i w:val="0"/>
          <w:color w:val="auto"/>
          <w:szCs w:val="24"/>
          <w:lang w:val="en-US"/>
        </w:rPr>
        <w:t>ated by fluctuating kingdoms, traders</w:t>
      </w:r>
      <w:r w:rsidR="008D3743" w:rsidRPr="004269D0">
        <w:rPr>
          <w:rStyle w:val="Svagfremhvning"/>
          <w:i w:val="0"/>
          <w:color w:val="auto"/>
          <w:szCs w:val="24"/>
          <w:lang w:val="en-US"/>
        </w:rPr>
        <w:t xml:space="preserve"> and war lords that had control over </w:t>
      </w:r>
      <w:r w:rsidR="00750BA1" w:rsidRPr="004269D0">
        <w:rPr>
          <w:rStyle w:val="Svagfremhvning"/>
          <w:i w:val="0"/>
          <w:color w:val="auto"/>
          <w:szCs w:val="24"/>
          <w:lang w:val="en-US"/>
        </w:rPr>
        <w:t>speci</w:t>
      </w:r>
      <w:r w:rsidR="00EA69DC" w:rsidRPr="004269D0">
        <w:rPr>
          <w:rStyle w:val="Svagfremhvning"/>
          <w:i w:val="0"/>
          <w:color w:val="auto"/>
          <w:szCs w:val="24"/>
          <w:lang w:val="en-US"/>
        </w:rPr>
        <w:t xml:space="preserve">fic areas and trade routes. </w:t>
      </w:r>
      <w:r w:rsidR="008D3743" w:rsidRPr="004269D0">
        <w:rPr>
          <w:rStyle w:val="Svagfremhvning"/>
          <w:i w:val="0"/>
          <w:color w:val="auto"/>
          <w:szCs w:val="24"/>
          <w:lang w:val="en-US"/>
        </w:rPr>
        <w:t xml:space="preserve"> </w:t>
      </w:r>
      <w:r w:rsidR="007756D6" w:rsidRPr="004269D0">
        <w:rPr>
          <w:rStyle w:val="Svagfremhvning"/>
          <w:i w:val="0"/>
          <w:color w:val="auto"/>
          <w:szCs w:val="24"/>
          <w:lang w:val="en-US"/>
        </w:rPr>
        <w:t>African societies</w:t>
      </w:r>
      <w:r w:rsidR="009369D7" w:rsidRPr="004269D0">
        <w:rPr>
          <w:rStyle w:val="Svagfremhvning"/>
          <w:i w:val="0"/>
          <w:color w:val="auto"/>
          <w:szCs w:val="24"/>
          <w:lang w:val="en-US"/>
        </w:rPr>
        <w:t xml:space="preserve"> (Medard &amp; Doyle 2007) were</w:t>
      </w:r>
      <w:r w:rsidR="008D3743" w:rsidRPr="004269D0">
        <w:rPr>
          <w:rStyle w:val="Svagfremhvning"/>
          <w:i w:val="0"/>
          <w:color w:val="auto"/>
          <w:szCs w:val="24"/>
          <w:lang w:val="en-US"/>
        </w:rPr>
        <w:t xml:space="preserve"> characterized by</w:t>
      </w:r>
      <w:r w:rsidR="007756D6" w:rsidRPr="004269D0">
        <w:rPr>
          <w:rStyle w:val="Svagfremhvning"/>
          <w:i w:val="0"/>
          <w:color w:val="auto"/>
          <w:szCs w:val="24"/>
          <w:lang w:val="en-US"/>
        </w:rPr>
        <w:t xml:space="preserve"> osmotic ethnic communities with</w:t>
      </w:r>
      <w:r w:rsidR="008D3743" w:rsidRPr="004269D0">
        <w:rPr>
          <w:rStyle w:val="Svagfremhvning"/>
          <w:i w:val="0"/>
          <w:color w:val="auto"/>
          <w:szCs w:val="24"/>
          <w:lang w:val="en-US"/>
        </w:rPr>
        <w:t xml:space="preserve"> a cor</w:t>
      </w:r>
      <w:r w:rsidR="009369D7" w:rsidRPr="004269D0">
        <w:rPr>
          <w:rStyle w:val="Svagfremhvning"/>
          <w:i w:val="0"/>
          <w:color w:val="auto"/>
          <w:szCs w:val="24"/>
          <w:lang w:val="en-US"/>
        </w:rPr>
        <w:t>e area</w:t>
      </w:r>
      <w:r w:rsidR="007756D6" w:rsidRPr="004269D0">
        <w:rPr>
          <w:rStyle w:val="Svagfremhvning"/>
          <w:i w:val="0"/>
          <w:color w:val="auto"/>
          <w:szCs w:val="24"/>
          <w:lang w:val="en-US"/>
        </w:rPr>
        <w:t xml:space="preserve"> of organized</w:t>
      </w:r>
      <w:r w:rsidR="00750BA1" w:rsidRPr="004269D0">
        <w:rPr>
          <w:rStyle w:val="Svagfremhvning"/>
          <w:i w:val="0"/>
          <w:color w:val="auto"/>
          <w:szCs w:val="24"/>
          <w:lang w:val="en-US"/>
        </w:rPr>
        <w:t xml:space="preserve"> governance</w:t>
      </w:r>
      <w:r w:rsidR="00AD0ED8" w:rsidRPr="004269D0">
        <w:rPr>
          <w:rStyle w:val="Svagfremhvning"/>
          <w:i w:val="0"/>
          <w:color w:val="auto"/>
          <w:szCs w:val="24"/>
          <w:lang w:val="en-US"/>
        </w:rPr>
        <w:t xml:space="preserve"> with</w:t>
      </w:r>
      <w:r w:rsidR="008D3743" w:rsidRPr="004269D0">
        <w:rPr>
          <w:rStyle w:val="Svagfremhvning"/>
          <w:i w:val="0"/>
          <w:color w:val="auto"/>
          <w:szCs w:val="24"/>
          <w:lang w:val="en-US"/>
        </w:rPr>
        <w:t xml:space="preserve"> a king or supreme chi</w:t>
      </w:r>
      <w:r w:rsidR="00350900" w:rsidRPr="004269D0">
        <w:rPr>
          <w:rStyle w:val="Svagfremhvning"/>
          <w:i w:val="0"/>
          <w:color w:val="auto"/>
          <w:szCs w:val="24"/>
          <w:lang w:val="en-US"/>
        </w:rPr>
        <w:t xml:space="preserve">ef </w:t>
      </w:r>
      <w:r w:rsidR="00750BA1" w:rsidRPr="004269D0">
        <w:rPr>
          <w:rStyle w:val="Svagfremhvning"/>
          <w:i w:val="0"/>
          <w:color w:val="auto"/>
          <w:szCs w:val="24"/>
          <w:lang w:val="en-US"/>
        </w:rPr>
        <w:t>and</w:t>
      </w:r>
      <w:r w:rsidR="008D3743" w:rsidRPr="004269D0">
        <w:rPr>
          <w:rStyle w:val="Svagfremhvning"/>
          <w:i w:val="0"/>
          <w:color w:val="auto"/>
          <w:szCs w:val="24"/>
          <w:lang w:val="en-US"/>
        </w:rPr>
        <w:t xml:space="preserve"> peripheries that were scantly controlled a</w:t>
      </w:r>
      <w:r w:rsidR="007756D6" w:rsidRPr="004269D0">
        <w:rPr>
          <w:rStyle w:val="Svagfremhvning"/>
          <w:i w:val="0"/>
          <w:color w:val="auto"/>
          <w:szCs w:val="24"/>
          <w:lang w:val="en-US"/>
        </w:rPr>
        <w:t>nd frequently changed alliances between different ethnic groups. The reach and capacity of pre colonial African communities was an</w:t>
      </w:r>
      <w:r w:rsidR="008D3743" w:rsidRPr="004269D0">
        <w:rPr>
          <w:rStyle w:val="Svagfremhvning"/>
          <w:i w:val="0"/>
          <w:color w:val="auto"/>
          <w:szCs w:val="24"/>
          <w:lang w:val="en-US"/>
        </w:rPr>
        <w:t xml:space="preserve"> outcome of wars, alliances and negotiations between the diffe</w:t>
      </w:r>
      <w:r w:rsidR="007756D6" w:rsidRPr="004269D0">
        <w:rPr>
          <w:rStyle w:val="Svagfremhvning"/>
          <w:i w:val="0"/>
          <w:color w:val="auto"/>
          <w:szCs w:val="24"/>
          <w:lang w:val="en-US"/>
        </w:rPr>
        <w:t>rent ethnic communities</w:t>
      </w:r>
      <w:r w:rsidR="00AD0ED8" w:rsidRPr="004269D0">
        <w:rPr>
          <w:rStyle w:val="Svagfremhvning"/>
          <w:i w:val="0"/>
          <w:color w:val="auto"/>
          <w:szCs w:val="24"/>
          <w:lang w:val="en-US"/>
        </w:rPr>
        <w:t xml:space="preserve"> </w:t>
      </w:r>
      <w:r w:rsidR="007756D6" w:rsidRPr="004269D0">
        <w:rPr>
          <w:rStyle w:val="Svagfremhvning"/>
          <w:i w:val="0"/>
          <w:color w:val="auto"/>
          <w:szCs w:val="24"/>
          <w:lang w:val="en-US"/>
        </w:rPr>
        <w:t>and were thus in a state of constant flux</w:t>
      </w:r>
      <w:r w:rsidR="00806DCE" w:rsidRPr="004269D0">
        <w:rPr>
          <w:rStyle w:val="Svagfremhvning"/>
          <w:i w:val="0"/>
          <w:color w:val="auto"/>
          <w:szCs w:val="24"/>
          <w:lang w:val="en-US"/>
        </w:rPr>
        <w:t xml:space="preserve">, lacking </w:t>
      </w:r>
      <w:r w:rsidR="007756D6" w:rsidRPr="004269D0">
        <w:rPr>
          <w:rStyle w:val="Svagfremhvning"/>
          <w:i w:val="0"/>
          <w:color w:val="auto"/>
          <w:szCs w:val="24"/>
          <w:lang w:val="en-US"/>
        </w:rPr>
        <w:t>territorial dem</w:t>
      </w:r>
      <w:r w:rsidR="00AD0ED8" w:rsidRPr="004269D0">
        <w:rPr>
          <w:rStyle w:val="Svagfremhvning"/>
          <w:i w:val="0"/>
          <w:color w:val="auto"/>
          <w:szCs w:val="24"/>
          <w:lang w:val="en-US"/>
        </w:rPr>
        <w:t>arcations</w:t>
      </w:r>
      <w:r w:rsidR="009C6D4D" w:rsidRPr="004269D0">
        <w:rPr>
          <w:rStyle w:val="Svagfremhvning"/>
          <w:i w:val="0"/>
          <w:color w:val="auto"/>
          <w:szCs w:val="24"/>
          <w:lang w:val="en-US"/>
        </w:rPr>
        <w:t xml:space="preserve">.  In </w:t>
      </w:r>
      <w:r w:rsidR="007756D6" w:rsidRPr="004269D0">
        <w:rPr>
          <w:rStyle w:val="Svagfremhvning"/>
          <w:i w:val="0"/>
          <w:color w:val="auto"/>
          <w:szCs w:val="24"/>
          <w:lang w:val="en-US"/>
        </w:rPr>
        <w:t>Berman</w:t>
      </w:r>
      <w:r w:rsidR="009A109D" w:rsidRPr="004269D0">
        <w:rPr>
          <w:rStyle w:val="Svagfremhvning"/>
          <w:i w:val="0"/>
          <w:color w:val="auto"/>
          <w:szCs w:val="24"/>
          <w:lang w:val="en-US"/>
        </w:rPr>
        <w:t>’s</w:t>
      </w:r>
      <w:r w:rsidR="009C6D4D" w:rsidRPr="004269D0">
        <w:rPr>
          <w:rStyle w:val="Svagfremhvning"/>
          <w:i w:val="0"/>
          <w:color w:val="auto"/>
          <w:szCs w:val="24"/>
          <w:lang w:val="en-US"/>
        </w:rPr>
        <w:t xml:space="preserve"> words</w:t>
      </w:r>
      <w:r w:rsidR="007756D6" w:rsidRPr="004269D0">
        <w:rPr>
          <w:rStyle w:val="Svagfremhvning"/>
          <w:i w:val="0"/>
          <w:color w:val="auto"/>
          <w:szCs w:val="24"/>
          <w:lang w:val="en-US"/>
        </w:rPr>
        <w:t>;</w:t>
      </w:r>
      <w:r w:rsidR="008D3743" w:rsidRPr="004269D0">
        <w:rPr>
          <w:rStyle w:val="Svagfremhvning"/>
          <w:i w:val="0"/>
          <w:color w:val="auto"/>
          <w:szCs w:val="24"/>
          <w:lang w:val="en-US"/>
        </w:rPr>
        <w:t xml:space="preserve"> </w:t>
      </w:r>
      <w:r w:rsidR="0025003C" w:rsidRPr="004269D0">
        <w:rPr>
          <w:rStyle w:val="Svagfremhvning"/>
          <w:i w:val="0"/>
          <w:color w:val="auto"/>
          <w:szCs w:val="24"/>
          <w:lang w:val="en-US"/>
        </w:rPr>
        <w:t>“</w:t>
      </w:r>
      <w:r w:rsidR="0025003C" w:rsidRPr="004269D0">
        <w:rPr>
          <w:i/>
          <w:lang w:val="en-US"/>
        </w:rPr>
        <w:t xml:space="preserve">Pre-colonial political and socio-cultural boundaries were </w:t>
      </w:r>
      <w:r w:rsidR="0025003C" w:rsidRPr="004269D0">
        <w:rPr>
          <w:i/>
          <w:lang w:val="en-US"/>
        </w:rPr>
        <w:lastRenderedPageBreak/>
        <w:t>marked by fuzziness and flexibility, and Africans existed within a reality of multiple, overlapp</w:t>
      </w:r>
      <w:r w:rsidR="008446BF" w:rsidRPr="004269D0">
        <w:rPr>
          <w:i/>
          <w:lang w:val="en-US"/>
        </w:rPr>
        <w:t>ing and alternative identities”</w:t>
      </w:r>
      <w:r w:rsidR="0025003C" w:rsidRPr="004269D0">
        <w:rPr>
          <w:i/>
          <w:lang w:val="en-US"/>
        </w:rPr>
        <w:t xml:space="preserve"> </w:t>
      </w:r>
      <w:r w:rsidR="0025003C" w:rsidRPr="004269D0">
        <w:rPr>
          <w:lang w:val="en-US"/>
        </w:rPr>
        <w:t>(Berman</w:t>
      </w:r>
      <w:r w:rsidR="008446BF" w:rsidRPr="004269D0">
        <w:rPr>
          <w:lang w:val="en-US"/>
        </w:rPr>
        <w:t xml:space="preserve"> 1998:310)</w:t>
      </w:r>
      <w:r w:rsidR="0025003C" w:rsidRPr="004269D0">
        <w:rPr>
          <w:lang w:val="en-US"/>
        </w:rPr>
        <w:t xml:space="preserve"> </w:t>
      </w:r>
    </w:p>
    <w:p w:rsidR="00885406" w:rsidRPr="004269D0" w:rsidRDefault="00387D6A" w:rsidP="00141872">
      <w:pPr>
        <w:spacing w:line="360" w:lineRule="auto"/>
        <w:jc w:val="both"/>
        <w:rPr>
          <w:rStyle w:val="Svagfremhvning"/>
          <w:i w:val="0"/>
          <w:color w:val="auto"/>
          <w:szCs w:val="24"/>
          <w:lang w:val="en-US"/>
        </w:rPr>
      </w:pPr>
      <w:r w:rsidRPr="004269D0">
        <w:rPr>
          <w:rStyle w:val="Svagfremhvning"/>
          <w:i w:val="0"/>
          <w:color w:val="auto"/>
          <w:szCs w:val="24"/>
          <w:lang w:val="en-US"/>
        </w:rPr>
        <w:t xml:space="preserve"> The advent of European colonialism in the early 19</w:t>
      </w:r>
      <w:r w:rsidRPr="004269D0">
        <w:rPr>
          <w:rStyle w:val="Svagfremhvning"/>
          <w:i w:val="0"/>
          <w:color w:val="auto"/>
          <w:szCs w:val="24"/>
          <w:vertAlign w:val="superscript"/>
          <w:lang w:val="en-US"/>
        </w:rPr>
        <w:t>th</w:t>
      </w:r>
      <w:r w:rsidRPr="004269D0">
        <w:rPr>
          <w:rStyle w:val="Svagfremhvning"/>
          <w:i w:val="0"/>
          <w:color w:val="auto"/>
          <w:szCs w:val="24"/>
          <w:lang w:val="en-US"/>
        </w:rPr>
        <w:t xml:space="preserve"> century</w:t>
      </w:r>
      <w:r w:rsidR="00357BD2" w:rsidRPr="004269D0">
        <w:rPr>
          <w:rStyle w:val="Svagfremhvning"/>
          <w:i w:val="0"/>
          <w:color w:val="auto"/>
          <w:szCs w:val="24"/>
          <w:lang w:val="en-US"/>
        </w:rPr>
        <w:t xml:space="preserve"> shattered the </w:t>
      </w:r>
      <w:r w:rsidR="008446BF" w:rsidRPr="004269D0">
        <w:rPr>
          <w:rStyle w:val="Svagfremhvning"/>
          <w:i w:val="0"/>
          <w:color w:val="auto"/>
          <w:szCs w:val="24"/>
          <w:lang w:val="en-US"/>
        </w:rPr>
        <w:t>cohesion of African communities and imposed new administrative demarcations</w:t>
      </w:r>
      <w:r w:rsidR="00806DCE" w:rsidRPr="004269D0">
        <w:rPr>
          <w:rStyle w:val="Svagfremhvning"/>
          <w:i w:val="0"/>
          <w:color w:val="auto"/>
          <w:szCs w:val="24"/>
          <w:lang w:val="en-US"/>
        </w:rPr>
        <w:t xml:space="preserve"> on the continent which gradually would develop into replicas of European states.</w:t>
      </w:r>
      <w:r w:rsidR="00694366" w:rsidRPr="004269D0">
        <w:rPr>
          <w:rStyle w:val="Svagfremhvning"/>
          <w:i w:val="0"/>
          <w:color w:val="auto"/>
          <w:szCs w:val="24"/>
          <w:lang w:val="en-US"/>
        </w:rPr>
        <w:t xml:space="preserve"> In the racial o</w:t>
      </w:r>
      <w:r w:rsidR="000555B0" w:rsidRPr="004269D0">
        <w:rPr>
          <w:rStyle w:val="Svagfremhvning"/>
          <w:i w:val="0"/>
          <w:color w:val="auto"/>
          <w:szCs w:val="24"/>
          <w:lang w:val="en-US"/>
        </w:rPr>
        <w:t>ptic of European colonialism</w:t>
      </w:r>
      <w:r w:rsidR="00694366" w:rsidRPr="004269D0">
        <w:rPr>
          <w:rStyle w:val="Svagfremhvning"/>
          <w:i w:val="0"/>
          <w:color w:val="auto"/>
          <w:szCs w:val="24"/>
          <w:lang w:val="en-US"/>
        </w:rPr>
        <w:t>, the African plurality of kingdoms, ethnic groups, langua</w:t>
      </w:r>
      <w:r w:rsidR="000C5FF4" w:rsidRPr="004269D0">
        <w:rPr>
          <w:rStyle w:val="Svagfremhvning"/>
          <w:i w:val="0"/>
          <w:color w:val="auto"/>
          <w:szCs w:val="24"/>
          <w:lang w:val="en-US"/>
        </w:rPr>
        <w:t xml:space="preserve">ges and cultures were seen as </w:t>
      </w:r>
      <w:r w:rsidR="00694366" w:rsidRPr="004269D0">
        <w:rPr>
          <w:rStyle w:val="Svagfremhvning"/>
          <w:i w:val="0"/>
          <w:color w:val="auto"/>
          <w:szCs w:val="24"/>
          <w:lang w:val="en-US"/>
        </w:rPr>
        <w:t xml:space="preserve">barbaric, and under the pretense of bringing “order </w:t>
      </w:r>
      <w:r w:rsidR="000555B0" w:rsidRPr="004269D0">
        <w:rPr>
          <w:rStyle w:val="Svagfremhvning"/>
          <w:i w:val="0"/>
          <w:color w:val="auto"/>
          <w:szCs w:val="24"/>
          <w:lang w:val="en-US"/>
        </w:rPr>
        <w:t xml:space="preserve">and civilization” to the </w:t>
      </w:r>
      <w:r w:rsidR="00AF4F69" w:rsidRPr="004269D0">
        <w:rPr>
          <w:rStyle w:val="Svagfremhvning"/>
          <w:i w:val="0"/>
          <w:color w:val="auto"/>
          <w:szCs w:val="24"/>
          <w:lang w:val="en-US"/>
        </w:rPr>
        <w:t xml:space="preserve">continent, </w:t>
      </w:r>
      <w:r w:rsidR="00694366" w:rsidRPr="004269D0">
        <w:rPr>
          <w:rStyle w:val="Svagfremhvning"/>
          <w:i w:val="0"/>
          <w:color w:val="auto"/>
          <w:szCs w:val="24"/>
          <w:lang w:val="en-US"/>
        </w:rPr>
        <w:t>European</w:t>
      </w:r>
      <w:r w:rsidR="00AF4F69" w:rsidRPr="004269D0">
        <w:rPr>
          <w:rStyle w:val="Svagfremhvning"/>
          <w:i w:val="0"/>
          <w:color w:val="auto"/>
          <w:szCs w:val="24"/>
          <w:lang w:val="en-US"/>
        </w:rPr>
        <w:t xml:space="preserve">s </w:t>
      </w:r>
      <w:r w:rsidR="00694366" w:rsidRPr="004269D0">
        <w:rPr>
          <w:rStyle w:val="Svagfremhvning"/>
          <w:i w:val="0"/>
          <w:color w:val="auto"/>
          <w:szCs w:val="24"/>
          <w:lang w:val="en-US"/>
        </w:rPr>
        <w:t xml:space="preserve">sought to </w:t>
      </w:r>
      <w:r w:rsidR="009E0474" w:rsidRPr="004269D0">
        <w:rPr>
          <w:rStyle w:val="Svagfremhvning"/>
          <w:i w:val="0"/>
          <w:color w:val="auto"/>
          <w:szCs w:val="24"/>
          <w:lang w:val="en-US"/>
        </w:rPr>
        <w:t>“</w:t>
      </w:r>
      <w:r w:rsidR="00694366" w:rsidRPr="004269D0">
        <w:rPr>
          <w:rStyle w:val="Svagfremhvning"/>
          <w:i w:val="0"/>
          <w:color w:val="auto"/>
          <w:szCs w:val="24"/>
          <w:lang w:val="en-US"/>
        </w:rPr>
        <w:t>modernize</w:t>
      </w:r>
      <w:r w:rsidR="009E0474" w:rsidRPr="004269D0">
        <w:rPr>
          <w:rStyle w:val="Svagfremhvning"/>
          <w:i w:val="0"/>
          <w:color w:val="auto"/>
          <w:szCs w:val="24"/>
          <w:lang w:val="en-US"/>
        </w:rPr>
        <w:t>”</w:t>
      </w:r>
      <w:r w:rsidR="00694366" w:rsidRPr="004269D0">
        <w:rPr>
          <w:rStyle w:val="Svagfremhvning"/>
          <w:i w:val="0"/>
          <w:color w:val="auto"/>
          <w:szCs w:val="24"/>
          <w:lang w:val="en-US"/>
        </w:rPr>
        <w:t xml:space="preserve"> Africa by crea</w:t>
      </w:r>
      <w:r w:rsidR="00357BD2" w:rsidRPr="004269D0">
        <w:rPr>
          <w:rStyle w:val="Svagfremhvning"/>
          <w:i w:val="0"/>
          <w:color w:val="auto"/>
          <w:szCs w:val="24"/>
          <w:lang w:val="en-US"/>
        </w:rPr>
        <w:t xml:space="preserve">ting administrative structures </w:t>
      </w:r>
      <w:r w:rsidR="009E0474" w:rsidRPr="004269D0">
        <w:rPr>
          <w:rStyle w:val="Svagfremhvning"/>
          <w:i w:val="0"/>
          <w:color w:val="auto"/>
          <w:szCs w:val="24"/>
          <w:lang w:val="en-US"/>
        </w:rPr>
        <w:t>and educational systems which should salvage</w:t>
      </w:r>
      <w:r w:rsidR="00694366" w:rsidRPr="004269D0">
        <w:rPr>
          <w:rStyle w:val="Svagfremhvning"/>
          <w:i w:val="0"/>
          <w:color w:val="auto"/>
          <w:szCs w:val="24"/>
          <w:lang w:val="en-US"/>
        </w:rPr>
        <w:t xml:space="preserve"> </w:t>
      </w:r>
      <w:r w:rsidR="009E0474" w:rsidRPr="004269D0">
        <w:rPr>
          <w:rStyle w:val="Svagfremhvning"/>
          <w:i w:val="0"/>
          <w:color w:val="auto"/>
          <w:szCs w:val="24"/>
          <w:lang w:val="en-US"/>
        </w:rPr>
        <w:t xml:space="preserve">Africans from their inborn primitivism. </w:t>
      </w:r>
      <w:r w:rsidRPr="004269D0">
        <w:rPr>
          <w:rStyle w:val="Svagfremhvning"/>
          <w:i w:val="0"/>
          <w:color w:val="auto"/>
          <w:szCs w:val="24"/>
          <w:lang w:val="en-US"/>
        </w:rPr>
        <w:t>The</w:t>
      </w:r>
      <w:r w:rsidR="00171BDB" w:rsidRPr="004269D0">
        <w:rPr>
          <w:rStyle w:val="Svagfremhvning"/>
          <w:i w:val="0"/>
          <w:color w:val="auto"/>
          <w:szCs w:val="24"/>
          <w:lang w:val="en-US"/>
        </w:rPr>
        <w:t xml:space="preserve"> colonial</w:t>
      </w:r>
      <w:r w:rsidRPr="004269D0">
        <w:rPr>
          <w:rStyle w:val="Svagfremhvning"/>
          <w:i w:val="0"/>
          <w:color w:val="auto"/>
          <w:szCs w:val="24"/>
          <w:lang w:val="en-US"/>
        </w:rPr>
        <w:t xml:space="preserve"> “civilizi</w:t>
      </w:r>
      <w:r w:rsidR="00171BDB" w:rsidRPr="004269D0">
        <w:rPr>
          <w:rStyle w:val="Svagfremhvning"/>
          <w:i w:val="0"/>
          <w:color w:val="auto"/>
          <w:szCs w:val="24"/>
          <w:lang w:val="en-US"/>
        </w:rPr>
        <w:t xml:space="preserve">ng mission” </w:t>
      </w:r>
      <w:r w:rsidRPr="004269D0">
        <w:rPr>
          <w:rStyle w:val="Svagfremhvning"/>
          <w:i w:val="0"/>
          <w:color w:val="auto"/>
          <w:szCs w:val="24"/>
          <w:lang w:val="en-US"/>
        </w:rPr>
        <w:t>lead to the creatio</w:t>
      </w:r>
      <w:r w:rsidR="009E0474" w:rsidRPr="004269D0">
        <w:rPr>
          <w:rStyle w:val="Svagfremhvning"/>
          <w:i w:val="0"/>
          <w:color w:val="auto"/>
          <w:szCs w:val="24"/>
          <w:lang w:val="en-US"/>
        </w:rPr>
        <w:t>n of artificial state entities</w:t>
      </w:r>
      <w:r w:rsidRPr="004269D0">
        <w:rPr>
          <w:rStyle w:val="Svagfremhvning"/>
          <w:i w:val="0"/>
          <w:color w:val="auto"/>
          <w:szCs w:val="24"/>
          <w:lang w:val="en-US"/>
        </w:rPr>
        <w:t xml:space="preserve"> that had the twin purposes of controlling the populations via authoritaria</w:t>
      </w:r>
      <w:r w:rsidR="000C5FF4" w:rsidRPr="004269D0">
        <w:rPr>
          <w:rStyle w:val="Svagfremhvning"/>
          <w:i w:val="0"/>
          <w:color w:val="auto"/>
          <w:szCs w:val="24"/>
          <w:lang w:val="en-US"/>
        </w:rPr>
        <w:t xml:space="preserve">n bureaucracies </w:t>
      </w:r>
      <w:r w:rsidR="00350900" w:rsidRPr="004269D0">
        <w:rPr>
          <w:rStyle w:val="Svagfremhvning"/>
          <w:i w:val="0"/>
          <w:color w:val="auto"/>
          <w:szCs w:val="24"/>
          <w:lang w:val="en-US"/>
        </w:rPr>
        <w:t>that categorized</w:t>
      </w:r>
      <w:r w:rsidRPr="004269D0">
        <w:rPr>
          <w:rStyle w:val="Svagfremhvning"/>
          <w:i w:val="0"/>
          <w:color w:val="auto"/>
          <w:szCs w:val="24"/>
          <w:lang w:val="en-US"/>
        </w:rPr>
        <w:t xml:space="preserve"> Africa</w:t>
      </w:r>
      <w:r w:rsidR="000555B0" w:rsidRPr="004269D0">
        <w:rPr>
          <w:rStyle w:val="Svagfremhvning"/>
          <w:i w:val="0"/>
          <w:color w:val="auto"/>
          <w:szCs w:val="24"/>
          <w:lang w:val="en-US"/>
        </w:rPr>
        <w:t>ns into</w:t>
      </w:r>
      <w:r w:rsidR="00350900" w:rsidRPr="004269D0">
        <w:rPr>
          <w:rStyle w:val="Svagfremhvning"/>
          <w:i w:val="0"/>
          <w:color w:val="auto"/>
          <w:szCs w:val="24"/>
          <w:lang w:val="en-US"/>
        </w:rPr>
        <w:t xml:space="preserve"> invented</w:t>
      </w:r>
      <w:r w:rsidR="00AC1ACE" w:rsidRPr="004269D0">
        <w:rPr>
          <w:rStyle w:val="Svagfremhvning"/>
          <w:i w:val="0"/>
          <w:color w:val="auto"/>
          <w:szCs w:val="24"/>
          <w:lang w:val="en-US"/>
        </w:rPr>
        <w:t xml:space="preserve">  ethnic “tribes”</w:t>
      </w:r>
      <w:r w:rsidR="000555B0" w:rsidRPr="004269D0">
        <w:rPr>
          <w:rStyle w:val="Svagfremhvning"/>
          <w:i w:val="0"/>
          <w:color w:val="auto"/>
          <w:szCs w:val="24"/>
          <w:lang w:val="en-US"/>
        </w:rPr>
        <w:t xml:space="preserve"> and set up </w:t>
      </w:r>
      <w:r w:rsidRPr="004269D0">
        <w:rPr>
          <w:rStyle w:val="Svagfremhvning"/>
          <w:i w:val="0"/>
          <w:color w:val="auto"/>
          <w:szCs w:val="24"/>
          <w:lang w:val="en-US"/>
        </w:rPr>
        <w:t>economies that were geared for the</w:t>
      </w:r>
      <w:r w:rsidR="00885406" w:rsidRPr="004269D0">
        <w:rPr>
          <w:rStyle w:val="Svagfremhvning"/>
          <w:i w:val="0"/>
          <w:color w:val="auto"/>
          <w:szCs w:val="24"/>
          <w:lang w:val="en-US"/>
        </w:rPr>
        <w:t xml:space="preserve"> extraction of </w:t>
      </w:r>
      <w:r w:rsidRPr="004269D0">
        <w:rPr>
          <w:rStyle w:val="Svagfremhvning"/>
          <w:i w:val="0"/>
          <w:color w:val="auto"/>
          <w:szCs w:val="24"/>
          <w:lang w:val="en-US"/>
        </w:rPr>
        <w:t xml:space="preserve"> primary commodities that coul</w:t>
      </w:r>
      <w:r w:rsidR="00AC2EA8" w:rsidRPr="004269D0">
        <w:rPr>
          <w:rStyle w:val="Svagfremhvning"/>
          <w:i w:val="0"/>
          <w:color w:val="auto"/>
          <w:szCs w:val="24"/>
          <w:lang w:val="en-US"/>
        </w:rPr>
        <w:t>d be exported to</w:t>
      </w:r>
      <w:r w:rsidRPr="004269D0">
        <w:rPr>
          <w:rStyle w:val="Svagfremhvning"/>
          <w:i w:val="0"/>
          <w:color w:val="auto"/>
          <w:szCs w:val="24"/>
          <w:lang w:val="en-US"/>
        </w:rPr>
        <w:t xml:space="preserve"> European markets. </w:t>
      </w:r>
      <w:r w:rsidR="009E0474" w:rsidRPr="004269D0">
        <w:rPr>
          <w:rStyle w:val="Svagfremhvning"/>
          <w:i w:val="0"/>
          <w:color w:val="auto"/>
          <w:szCs w:val="24"/>
          <w:lang w:val="en-US"/>
        </w:rPr>
        <w:t>The Eu</w:t>
      </w:r>
      <w:r w:rsidR="00AC1ACE" w:rsidRPr="004269D0">
        <w:rPr>
          <w:rStyle w:val="Svagfremhvning"/>
          <w:i w:val="0"/>
          <w:color w:val="auto"/>
          <w:szCs w:val="24"/>
          <w:lang w:val="en-US"/>
        </w:rPr>
        <w:t xml:space="preserve">ropean </w:t>
      </w:r>
      <w:r w:rsidR="009E0474" w:rsidRPr="004269D0">
        <w:rPr>
          <w:rStyle w:val="Svagfremhvning"/>
          <w:i w:val="0"/>
          <w:color w:val="auto"/>
          <w:szCs w:val="24"/>
          <w:lang w:val="en-US"/>
        </w:rPr>
        <w:t>rights to colonial dominion</w:t>
      </w:r>
      <w:r w:rsidR="003F2B82" w:rsidRPr="004269D0">
        <w:rPr>
          <w:rStyle w:val="Svagfremhvning"/>
          <w:i w:val="0"/>
          <w:color w:val="auto"/>
          <w:szCs w:val="24"/>
          <w:lang w:val="en-US"/>
        </w:rPr>
        <w:t xml:space="preserve"> were sanctioned in the 1884-85 Berlin conference, where Africa was officia</w:t>
      </w:r>
      <w:r w:rsidR="000555B0" w:rsidRPr="004269D0">
        <w:rPr>
          <w:rStyle w:val="Svagfremhvning"/>
          <w:i w:val="0"/>
          <w:color w:val="auto"/>
          <w:szCs w:val="24"/>
          <w:lang w:val="en-US"/>
        </w:rPr>
        <w:t>lly carved up into colonial territori</w:t>
      </w:r>
      <w:r w:rsidR="008F1B1F" w:rsidRPr="004269D0">
        <w:rPr>
          <w:rStyle w:val="Svagfremhvning"/>
          <w:i w:val="0"/>
          <w:color w:val="auto"/>
          <w:szCs w:val="24"/>
          <w:lang w:val="en-US"/>
        </w:rPr>
        <w:t>es with official boundaries.</w:t>
      </w:r>
      <w:r w:rsidR="003F2B82" w:rsidRPr="004269D0">
        <w:rPr>
          <w:rStyle w:val="Svagfremhvning"/>
          <w:i w:val="0"/>
          <w:color w:val="auto"/>
          <w:szCs w:val="24"/>
          <w:lang w:val="en-US"/>
        </w:rPr>
        <w:t xml:space="preserve"> These were negotiated </w:t>
      </w:r>
      <w:r w:rsidR="002A2AB9" w:rsidRPr="004269D0">
        <w:rPr>
          <w:rStyle w:val="Svagfremhvning"/>
          <w:i w:val="0"/>
          <w:color w:val="auto"/>
          <w:szCs w:val="24"/>
          <w:lang w:val="en-US"/>
        </w:rPr>
        <w:t>and established</w:t>
      </w:r>
      <w:r w:rsidR="003F2B82" w:rsidRPr="004269D0">
        <w:rPr>
          <w:rStyle w:val="Svagfremhvning"/>
          <w:i w:val="0"/>
          <w:color w:val="auto"/>
          <w:szCs w:val="24"/>
          <w:lang w:val="en-US"/>
        </w:rPr>
        <w:t xml:space="preserve"> without regard </w:t>
      </w:r>
      <w:r w:rsidR="003E7A73" w:rsidRPr="004269D0">
        <w:rPr>
          <w:rStyle w:val="Svagfremhvning"/>
          <w:i w:val="0"/>
          <w:color w:val="auto"/>
          <w:szCs w:val="24"/>
          <w:lang w:val="en-US"/>
        </w:rPr>
        <w:t>to</w:t>
      </w:r>
      <w:r w:rsidR="006B7737" w:rsidRPr="004269D0">
        <w:rPr>
          <w:rStyle w:val="Svagfremhvning"/>
          <w:i w:val="0"/>
          <w:color w:val="auto"/>
          <w:szCs w:val="24"/>
          <w:lang w:val="en-US"/>
        </w:rPr>
        <w:t xml:space="preserve"> existing social formations.</w:t>
      </w:r>
      <w:r w:rsidR="002A2AB9" w:rsidRPr="004269D0">
        <w:rPr>
          <w:rStyle w:val="Svagfremhvning"/>
          <w:i w:val="0"/>
          <w:color w:val="auto"/>
          <w:szCs w:val="24"/>
          <w:lang w:val="en-US"/>
        </w:rPr>
        <w:t xml:space="preserve"> </w:t>
      </w:r>
      <w:r w:rsidR="004B0B26" w:rsidRPr="004269D0">
        <w:rPr>
          <w:rStyle w:val="Svagfremhvning"/>
          <w:i w:val="0"/>
          <w:color w:val="auto"/>
          <w:szCs w:val="24"/>
          <w:lang w:val="en-US"/>
        </w:rPr>
        <w:t xml:space="preserve">In </w:t>
      </w:r>
      <w:r w:rsidR="002A2AB9" w:rsidRPr="004269D0">
        <w:rPr>
          <w:rStyle w:val="Svagfremhvning"/>
          <w:i w:val="0"/>
          <w:color w:val="auto"/>
          <w:szCs w:val="24"/>
          <w:lang w:val="en-US"/>
        </w:rPr>
        <w:t>Prah</w:t>
      </w:r>
      <w:r w:rsidR="004B0B26" w:rsidRPr="004269D0">
        <w:rPr>
          <w:rStyle w:val="Svagfremhvning"/>
          <w:i w:val="0"/>
          <w:color w:val="auto"/>
          <w:szCs w:val="24"/>
          <w:lang w:val="en-US"/>
        </w:rPr>
        <w:t>’s</w:t>
      </w:r>
      <w:r w:rsidR="006B7737" w:rsidRPr="004269D0">
        <w:rPr>
          <w:rStyle w:val="Svagfremhvning"/>
          <w:i w:val="0"/>
          <w:color w:val="auto"/>
          <w:szCs w:val="24"/>
          <w:lang w:val="en-US"/>
        </w:rPr>
        <w:t xml:space="preserve"> optic</w:t>
      </w:r>
      <w:r w:rsidR="004B0B26" w:rsidRPr="004269D0">
        <w:rPr>
          <w:rStyle w:val="Svagfremhvning"/>
          <w:i w:val="0"/>
          <w:color w:val="auto"/>
          <w:szCs w:val="24"/>
          <w:lang w:val="en-US"/>
        </w:rPr>
        <w:t>;</w:t>
      </w:r>
      <w:r w:rsidR="002A2AB9" w:rsidRPr="004269D0">
        <w:rPr>
          <w:rStyle w:val="Svagfremhvning"/>
          <w:i w:val="0"/>
          <w:color w:val="auto"/>
          <w:szCs w:val="24"/>
          <w:lang w:val="en-US"/>
        </w:rPr>
        <w:t xml:space="preserve"> </w:t>
      </w:r>
    </w:p>
    <w:p w:rsidR="002A2AB9" w:rsidRPr="004269D0" w:rsidRDefault="004B0B26" w:rsidP="00141872">
      <w:pPr>
        <w:spacing w:line="360" w:lineRule="auto"/>
        <w:jc w:val="both"/>
        <w:rPr>
          <w:lang w:val="en-US"/>
        </w:rPr>
      </w:pPr>
      <w:r w:rsidRPr="004269D0">
        <w:rPr>
          <w:rStyle w:val="Svagfremhvning"/>
          <w:i w:val="0"/>
          <w:color w:val="auto"/>
          <w:szCs w:val="24"/>
          <w:lang w:val="en-US"/>
        </w:rPr>
        <w:t>“</w:t>
      </w:r>
      <w:r w:rsidR="002A2AB9" w:rsidRPr="004269D0">
        <w:rPr>
          <w:i/>
          <w:lang w:val="en-US"/>
        </w:rPr>
        <w:t>The so-called nations of Africa were arbitrarily drawn up in the late 19</w:t>
      </w:r>
      <w:r w:rsidR="002A2AB9" w:rsidRPr="004269D0">
        <w:rPr>
          <w:i/>
          <w:vertAlign w:val="superscript"/>
          <w:lang w:val="en-US"/>
        </w:rPr>
        <w:t>th</w:t>
      </w:r>
      <w:r w:rsidR="002A2AB9" w:rsidRPr="004269D0">
        <w:rPr>
          <w:i/>
          <w:lang w:val="en-US"/>
        </w:rPr>
        <w:t xml:space="preserve"> century. These shapes had never existed before. Indeed, the Europeans paid no attention to the historically existing formations and in some cases drew boundaries in straight lines through long existing social forma</w:t>
      </w:r>
      <w:r w:rsidR="00350900" w:rsidRPr="004269D0">
        <w:rPr>
          <w:i/>
          <w:lang w:val="en-US"/>
        </w:rPr>
        <w:t>tions</w:t>
      </w:r>
      <w:r w:rsidR="002A2AB9" w:rsidRPr="004269D0">
        <w:rPr>
          <w:i/>
          <w:lang w:val="en-US"/>
        </w:rPr>
        <w:t xml:space="preserve">” </w:t>
      </w:r>
      <w:r w:rsidR="002A2AB9" w:rsidRPr="004269D0">
        <w:rPr>
          <w:lang w:val="en-US"/>
        </w:rPr>
        <w:t>(Prah 2002:15)</w:t>
      </w:r>
    </w:p>
    <w:p w:rsidR="00885406" w:rsidRPr="004269D0" w:rsidRDefault="00403A52" w:rsidP="00141872">
      <w:pPr>
        <w:spacing w:line="360" w:lineRule="auto"/>
        <w:jc w:val="both"/>
        <w:rPr>
          <w:lang w:val="en-US"/>
        </w:rPr>
      </w:pPr>
      <w:r w:rsidRPr="004269D0">
        <w:rPr>
          <w:rStyle w:val="Svagfremhvning"/>
          <w:i w:val="0"/>
          <w:color w:val="auto"/>
          <w:szCs w:val="24"/>
          <w:lang w:val="en-US"/>
        </w:rPr>
        <w:t>African states did thus not materialize</w:t>
      </w:r>
      <w:r w:rsidR="0062249B" w:rsidRPr="004269D0">
        <w:rPr>
          <w:rStyle w:val="Svagfremhvning"/>
          <w:i w:val="0"/>
          <w:color w:val="auto"/>
          <w:szCs w:val="24"/>
          <w:lang w:val="en-US"/>
        </w:rPr>
        <w:t xml:space="preserve"> out</w:t>
      </w:r>
      <w:r w:rsidRPr="004269D0">
        <w:rPr>
          <w:rStyle w:val="Svagfremhvning"/>
          <w:i w:val="0"/>
          <w:color w:val="auto"/>
          <w:szCs w:val="24"/>
          <w:lang w:val="en-US"/>
        </w:rPr>
        <w:t xml:space="preserve"> </w:t>
      </w:r>
      <w:r w:rsidR="0062249B" w:rsidRPr="004269D0">
        <w:rPr>
          <w:rStyle w:val="Svagfremhvning"/>
          <w:i w:val="0"/>
          <w:color w:val="auto"/>
          <w:szCs w:val="24"/>
          <w:lang w:val="en-US"/>
        </w:rPr>
        <w:t xml:space="preserve">of historic </w:t>
      </w:r>
      <w:r w:rsidRPr="004269D0">
        <w:rPr>
          <w:rStyle w:val="Svagfremhvning"/>
          <w:i w:val="0"/>
          <w:color w:val="auto"/>
          <w:szCs w:val="24"/>
          <w:lang w:val="en-US"/>
        </w:rPr>
        <w:t>processes and “imagined communities”,</w:t>
      </w:r>
      <w:r w:rsidR="008D6E86" w:rsidRPr="004269D0">
        <w:rPr>
          <w:rStyle w:val="Svagfremhvning"/>
          <w:i w:val="0"/>
          <w:color w:val="auto"/>
          <w:szCs w:val="24"/>
          <w:lang w:val="en-US"/>
        </w:rPr>
        <w:t xml:space="preserve"> but out of</w:t>
      </w:r>
      <w:r w:rsidRPr="004269D0">
        <w:rPr>
          <w:rStyle w:val="Svagfremhvning"/>
          <w:i w:val="0"/>
          <w:color w:val="auto"/>
          <w:szCs w:val="24"/>
          <w:lang w:val="en-US"/>
        </w:rPr>
        <w:t xml:space="preserve"> arbitrar</w:t>
      </w:r>
      <w:r w:rsidR="006B7737" w:rsidRPr="004269D0">
        <w:rPr>
          <w:rStyle w:val="Svagfremhvning"/>
          <w:i w:val="0"/>
          <w:color w:val="auto"/>
          <w:szCs w:val="24"/>
          <w:lang w:val="en-US"/>
        </w:rPr>
        <w:t xml:space="preserve">y colonial demarcation </w:t>
      </w:r>
      <w:r w:rsidR="00885406" w:rsidRPr="004269D0">
        <w:rPr>
          <w:rStyle w:val="Svagfremhvning"/>
          <w:i w:val="0"/>
          <w:color w:val="auto"/>
          <w:szCs w:val="24"/>
          <w:lang w:val="en-US"/>
        </w:rPr>
        <w:t>processes</w:t>
      </w:r>
      <w:r w:rsidR="006B7737" w:rsidRPr="004269D0">
        <w:rPr>
          <w:rStyle w:val="Svagfremhvning"/>
          <w:i w:val="0"/>
          <w:color w:val="auto"/>
          <w:szCs w:val="24"/>
          <w:lang w:val="en-US"/>
        </w:rPr>
        <w:t xml:space="preserve"> which</w:t>
      </w:r>
      <w:r w:rsidRPr="004269D0">
        <w:rPr>
          <w:rStyle w:val="Svagfremhvning"/>
          <w:i w:val="0"/>
          <w:color w:val="auto"/>
          <w:szCs w:val="24"/>
          <w:lang w:val="en-US"/>
        </w:rPr>
        <w:t xml:space="preserve"> imposed inorganic political structures on the continent.  </w:t>
      </w:r>
      <w:r w:rsidR="009E0474" w:rsidRPr="004269D0">
        <w:rPr>
          <w:lang w:val="en-US"/>
        </w:rPr>
        <w:t xml:space="preserve">By creating administrative structures </w:t>
      </w:r>
      <w:r w:rsidR="00942E9E" w:rsidRPr="004269D0">
        <w:rPr>
          <w:lang w:val="en-US"/>
        </w:rPr>
        <w:t>that were modeled on the</w:t>
      </w:r>
      <w:r w:rsidR="00171BDB" w:rsidRPr="004269D0">
        <w:rPr>
          <w:lang w:val="en-US"/>
        </w:rPr>
        <w:t xml:space="preserve"> European </w:t>
      </w:r>
      <w:r w:rsidR="00942E9E" w:rsidRPr="004269D0">
        <w:rPr>
          <w:lang w:val="en-US"/>
        </w:rPr>
        <w:t>state</w:t>
      </w:r>
      <w:r w:rsidR="00171BDB" w:rsidRPr="004269D0">
        <w:rPr>
          <w:lang w:val="en-US"/>
        </w:rPr>
        <w:t>s</w:t>
      </w:r>
      <w:r w:rsidR="00942E9E" w:rsidRPr="004269D0">
        <w:rPr>
          <w:lang w:val="en-US"/>
        </w:rPr>
        <w:t xml:space="preserve"> and</w:t>
      </w:r>
      <w:r w:rsidR="009E0474" w:rsidRPr="004269D0">
        <w:rPr>
          <w:lang w:val="en-US"/>
        </w:rPr>
        <w:t xml:space="preserve"> refusing to build state institutions in congru</w:t>
      </w:r>
      <w:r w:rsidR="001127FA" w:rsidRPr="004269D0">
        <w:rPr>
          <w:lang w:val="en-US"/>
        </w:rPr>
        <w:t>ence with existing</w:t>
      </w:r>
      <w:r w:rsidR="0062249B" w:rsidRPr="004269D0">
        <w:rPr>
          <w:lang w:val="en-US"/>
        </w:rPr>
        <w:t xml:space="preserve"> socio-cultural formations</w:t>
      </w:r>
      <w:r w:rsidR="001127FA" w:rsidRPr="004269D0">
        <w:rPr>
          <w:lang w:val="en-US"/>
        </w:rPr>
        <w:t>,</w:t>
      </w:r>
      <w:r w:rsidR="009E0474" w:rsidRPr="004269D0">
        <w:rPr>
          <w:lang w:val="en-US"/>
        </w:rPr>
        <w:t xml:space="preserve"> colonialists created state entities that were void of political legitimacy, social cohesion and had major structura</w:t>
      </w:r>
      <w:r w:rsidR="001127FA" w:rsidRPr="004269D0">
        <w:rPr>
          <w:lang w:val="en-US"/>
        </w:rPr>
        <w:t>l deficiencies which hindered African states from becoming self sustaining ent</w:t>
      </w:r>
      <w:r w:rsidR="00CA3A0E" w:rsidRPr="004269D0">
        <w:rPr>
          <w:lang w:val="en-US"/>
        </w:rPr>
        <w:t>ities later on.</w:t>
      </w:r>
      <w:r w:rsidR="005649B2" w:rsidRPr="004269D0">
        <w:rPr>
          <w:lang w:val="en-US"/>
        </w:rPr>
        <w:t xml:space="preserve"> </w:t>
      </w:r>
      <w:r w:rsidR="00685F36" w:rsidRPr="004269D0">
        <w:rPr>
          <w:lang w:val="en-US"/>
        </w:rPr>
        <w:t>According to Berman;</w:t>
      </w:r>
      <w:r w:rsidR="005649B2" w:rsidRPr="004269D0">
        <w:rPr>
          <w:lang w:val="en-US"/>
        </w:rPr>
        <w:t xml:space="preserve"> </w:t>
      </w:r>
    </w:p>
    <w:p w:rsidR="009E0474" w:rsidRPr="004269D0" w:rsidRDefault="009E0474" w:rsidP="00141872">
      <w:pPr>
        <w:spacing w:line="360" w:lineRule="auto"/>
        <w:jc w:val="both"/>
        <w:rPr>
          <w:iCs/>
          <w:szCs w:val="24"/>
          <w:lang w:val="en-US"/>
        </w:rPr>
      </w:pPr>
      <w:r w:rsidRPr="004269D0">
        <w:rPr>
          <w:lang w:val="en-US"/>
        </w:rPr>
        <w:t>“</w:t>
      </w:r>
      <w:r w:rsidRPr="004269D0">
        <w:rPr>
          <w:i/>
          <w:lang w:val="en-US"/>
        </w:rPr>
        <w:t>The colonial legacy of bureaucratic authoritarianism, pervasive patron-client relations, and a complex ethnic dialectic of assimilation, fragmentation and competition has persisted in post colonial societies</w:t>
      </w:r>
      <w:r w:rsidRPr="004269D0">
        <w:rPr>
          <w:lang w:val="en-US"/>
        </w:rPr>
        <w:t xml:space="preserve">” (Berman 1998:305)              </w:t>
      </w:r>
    </w:p>
    <w:p w:rsidR="00685F36" w:rsidRPr="004269D0" w:rsidRDefault="00685F36" w:rsidP="00141872">
      <w:pPr>
        <w:spacing w:line="360" w:lineRule="auto"/>
        <w:jc w:val="both"/>
        <w:rPr>
          <w:lang w:val="en-US"/>
        </w:rPr>
      </w:pPr>
      <w:r w:rsidRPr="004269D0">
        <w:rPr>
          <w:lang w:val="en-US"/>
        </w:rPr>
        <w:lastRenderedPageBreak/>
        <w:t>I</w:t>
      </w:r>
      <w:r w:rsidR="000D0A9A" w:rsidRPr="004269D0">
        <w:rPr>
          <w:lang w:val="en-US"/>
        </w:rPr>
        <w:t>n other words</w:t>
      </w:r>
      <w:r w:rsidRPr="004269D0">
        <w:rPr>
          <w:lang w:val="en-US"/>
        </w:rPr>
        <w:t xml:space="preserve">, </w:t>
      </w:r>
      <w:r w:rsidR="00AF013B" w:rsidRPr="004269D0">
        <w:rPr>
          <w:lang w:val="en-US"/>
        </w:rPr>
        <w:t>the colonialists</w:t>
      </w:r>
      <w:r w:rsidRPr="004269D0">
        <w:rPr>
          <w:lang w:val="en-US"/>
        </w:rPr>
        <w:t xml:space="preserve"> created</w:t>
      </w:r>
      <w:r w:rsidR="000D0A9A" w:rsidRPr="004269D0">
        <w:rPr>
          <w:lang w:val="en-US"/>
        </w:rPr>
        <w:t xml:space="preserve"> state structures with systemic deficiencies</w:t>
      </w:r>
      <w:r w:rsidR="00DE3B02" w:rsidRPr="004269D0">
        <w:rPr>
          <w:lang w:val="en-US"/>
        </w:rPr>
        <w:t xml:space="preserve"> such as bureaucratic centralization, patronage net</w:t>
      </w:r>
      <w:r w:rsidRPr="004269D0">
        <w:rPr>
          <w:lang w:val="en-US"/>
        </w:rPr>
        <w:t>w</w:t>
      </w:r>
      <w:r w:rsidR="00127973" w:rsidRPr="004269D0">
        <w:rPr>
          <w:lang w:val="en-US"/>
        </w:rPr>
        <w:t>orks and the political strategy</w:t>
      </w:r>
      <w:r w:rsidRPr="004269D0">
        <w:rPr>
          <w:lang w:val="en-US"/>
        </w:rPr>
        <w:t xml:space="preserve"> of pitting ethnic groups against each other to maintain</w:t>
      </w:r>
      <w:r w:rsidR="00127973" w:rsidRPr="004269D0">
        <w:rPr>
          <w:lang w:val="en-US"/>
        </w:rPr>
        <w:t xml:space="preserve"> </w:t>
      </w:r>
      <w:r w:rsidRPr="004269D0">
        <w:rPr>
          <w:lang w:val="en-US"/>
        </w:rPr>
        <w:t>power</w:t>
      </w:r>
      <w:r w:rsidR="00127973" w:rsidRPr="004269D0">
        <w:rPr>
          <w:lang w:val="en-US"/>
        </w:rPr>
        <w:t xml:space="preserve">, a legacy </w:t>
      </w:r>
      <w:r w:rsidR="0062249B" w:rsidRPr="004269D0">
        <w:rPr>
          <w:lang w:val="en-US"/>
        </w:rPr>
        <w:t>which persists</w:t>
      </w:r>
      <w:r w:rsidR="00F31195" w:rsidRPr="004269D0">
        <w:rPr>
          <w:lang w:val="en-US"/>
        </w:rPr>
        <w:t xml:space="preserve"> in</w:t>
      </w:r>
      <w:r w:rsidR="00436D5F" w:rsidRPr="004269D0">
        <w:rPr>
          <w:lang w:val="en-US"/>
        </w:rPr>
        <w:t xml:space="preserve"> the post colonial states.    </w:t>
      </w:r>
      <w:r w:rsidR="00DE3B02" w:rsidRPr="004269D0">
        <w:rPr>
          <w:lang w:val="en-US"/>
        </w:rPr>
        <w:t xml:space="preserve"> </w:t>
      </w:r>
    </w:p>
    <w:p w:rsidR="008C5563" w:rsidRPr="004269D0" w:rsidRDefault="00A21D20" w:rsidP="00141872">
      <w:pPr>
        <w:spacing w:line="360" w:lineRule="auto"/>
        <w:jc w:val="both"/>
        <w:rPr>
          <w:lang w:val="en-US"/>
        </w:rPr>
      </w:pPr>
      <w:r w:rsidRPr="004269D0">
        <w:rPr>
          <w:lang w:val="en-US"/>
        </w:rPr>
        <w:t>T</w:t>
      </w:r>
      <w:r w:rsidR="00DE3B02" w:rsidRPr="004269D0">
        <w:rPr>
          <w:lang w:val="en-US"/>
        </w:rPr>
        <w:t>hese d</w:t>
      </w:r>
      <w:r w:rsidR="006C715D" w:rsidRPr="004269D0">
        <w:rPr>
          <w:lang w:val="en-US"/>
        </w:rPr>
        <w:t xml:space="preserve">eficiencies were not </w:t>
      </w:r>
      <w:r w:rsidR="00DE3B02" w:rsidRPr="004269D0">
        <w:rPr>
          <w:lang w:val="en-US"/>
        </w:rPr>
        <w:t>correcte</w:t>
      </w:r>
      <w:r w:rsidR="006C715D" w:rsidRPr="004269D0">
        <w:rPr>
          <w:lang w:val="en-US"/>
        </w:rPr>
        <w:t>d at African</w:t>
      </w:r>
      <w:r w:rsidR="00DE3B02" w:rsidRPr="004269D0">
        <w:rPr>
          <w:lang w:val="en-US"/>
        </w:rPr>
        <w:t xml:space="preserve"> </w:t>
      </w:r>
      <w:r w:rsidR="006C715D" w:rsidRPr="004269D0">
        <w:rPr>
          <w:lang w:val="en-US"/>
        </w:rPr>
        <w:t>independence;</w:t>
      </w:r>
      <w:r w:rsidR="00DE3B02" w:rsidRPr="004269D0">
        <w:rPr>
          <w:lang w:val="en-US"/>
        </w:rPr>
        <w:t xml:space="preserve"> instead the colonial states and their borders were “frozen” and</w:t>
      </w:r>
      <w:r w:rsidR="00E527F9" w:rsidRPr="004269D0">
        <w:rPr>
          <w:lang w:val="en-US"/>
        </w:rPr>
        <w:t xml:space="preserve"> were</w:t>
      </w:r>
      <w:r w:rsidR="00DE3B02" w:rsidRPr="004269D0">
        <w:rPr>
          <w:lang w:val="en-US"/>
        </w:rPr>
        <w:t xml:space="preserve"> attributed sancti</w:t>
      </w:r>
      <w:r w:rsidR="00E527F9" w:rsidRPr="004269D0">
        <w:rPr>
          <w:lang w:val="en-US"/>
        </w:rPr>
        <w:t>ty by</w:t>
      </w:r>
      <w:r w:rsidR="006C715D" w:rsidRPr="004269D0">
        <w:rPr>
          <w:lang w:val="en-US"/>
        </w:rPr>
        <w:t xml:space="preserve"> the</w:t>
      </w:r>
      <w:r w:rsidR="00DE3B02" w:rsidRPr="004269D0">
        <w:rPr>
          <w:lang w:val="en-US"/>
        </w:rPr>
        <w:t xml:space="preserve"> </w:t>
      </w:r>
      <w:r w:rsidR="006C715D" w:rsidRPr="004269D0">
        <w:rPr>
          <w:lang w:val="en-US"/>
        </w:rPr>
        <w:t>OAU &amp;</w:t>
      </w:r>
      <w:r w:rsidR="00E527F9" w:rsidRPr="004269D0">
        <w:rPr>
          <w:lang w:val="en-US"/>
        </w:rPr>
        <w:t xml:space="preserve"> UN</w:t>
      </w:r>
      <w:r w:rsidR="00336DF7" w:rsidRPr="004269D0">
        <w:rPr>
          <w:lang w:val="en-US"/>
        </w:rPr>
        <w:t xml:space="preserve">. </w:t>
      </w:r>
      <w:r w:rsidR="006C715D" w:rsidRPr="004269D0">
        <w:rPr>
          <w:lang w:val="en-US"/>
        </w:rPr>
        <w:t xml:space="preserve">The </w:t>
      </w:r>
      <w:r w:rsidR="00127973" w:rsidRPr="004269D0">
        <w:rPr>
          <w:lang w:val="en-US"/>
        </w:rPr>
        <w:t>“</w:t>
      </w:r>
      <w:r w:rsidR="006C715D" w:rsidRPr="004269D0">
        <w:rPr>
          <w:lang w:val="en-US"/>
        </w:rPr>
        <w:t>colonial state template</w:t>
      </w:r>
      <w:r w:rsidR="00127973" w:rsidRPr="004269D0">
        <w:rPr>
          <w:lang w:val="en-US"/>
        </w:rPr>
        <w:t>”</w:t>
      </w:r>
      <w:r w:rsidR="006C715D" w:rsidRPr="004269D0">
        <w:rPr>
          <w:lang w:val="en-US"/>
        </w:rPr>
        <w:t xml:space="preserve"> was retrained at independence to avoid continental fragmentation </w:t>
      </w:r>
      <w:r w:rsidR="00AC2EA8" w:rsidRPr="004269D0">
        <w:rPr>
          <w:lang w:val="en-US"/>
        </w:rPr>
        <w:t xml:space="preserve">and secure a swift </w:t>
      </w:r>
      <w:r w:rsidR="006C715D" w:rsidRPr="004269D0">
        <w:rPr>
          <w:lang w:val="en-US"/>
        </w:rPr>
        <w:t>power transition pr</w:t>
      </w:r>
      <w:r w:rsidR="00127973" w:rsidRPr="004269D0">
        <w:rPr>
          <w:lang w:val="en-US"/>
        </w:rPr>
        <w:t>ocess</w:t>
      </w:r>
      <w:r w:rsidR="006C715D" w:rsidRPr="004269D0">
        <w:rPr>
          <w:lang w:val="en-US"/>
        </w:rPr>
        <w:t xml:space="preserve"> from colonial to local elites, but the feeble and incongruent state foundation remained. </w:t>
      </w:r>
      <w:r w:rsidR="00AC2EA8" w:rsidRPr="004269D0">
        <w:rPr>
          <w:lang w:val="en-US"/>
        </w:rPr>
        <w:t xml:space="preserve">The </w:t>
      </w:r>
      <w:r w:rsidR="006C715D" w:rsidRPr="004269D0">
        <w:rPr>
          <w:lang w:val="en-US"/>
        </w:rPr>
        <w:t xml:space="preserve">post colonial states </w:t>
      </w:r>
      <w:r w:rsidR="007820E9" w:rsidRPr="004269D0">
        <w:rPr>
          <w:lang w:val="en-US"/>
        </w:rPr>
        <w:t>obtained their shape, institutions and in</w:t>
      </w:r>
      <w:r w:rsidR="00F70538" w:rsidRPr="004269D0">
        <w:rPr>
          <w:lang w:val="en-US"/>
        </w:rPr>
        <w:t>frastructure from the colonial era</w:t>
      </w:r>
      <w:r w:rsidR="007820E9" w:rsidRPr="004269D0">
        <w:rPr>
          <w:lang w:val="en-US"/>
        </w:rPr>
        <w:t>,</w:t>
      </w:r>
      <w:r w:rsidR="00100883" w:rsidRPr="004269D0">
        <w:rPr>
          <w:lang w:val="en-US"/>
        </w:rPr>
        <w:t xml:space="preserve"> but</w:t>
      </w:r>
      <w:r w:rsidR="00AC2EA8" w:rsidRPr="004269D0">
        <w:rPr>
          <w:lang w:val="en-US"/>
        </w:rPr>
        <w:t xml:space="preserve"> </w:t>
      </w:r>
      <w:r w:rsidR="007820E9" w:rsidRPr="004269D0">
        <w:rPr>
          <w:lang w:val="en-US"/>
        </w:rPr>
        <w:t>crucial element</w:t>
      </w:r>
      <w:r w:rsidR="0082270B" w:rsidRPr="004269D0">
        <w:rPr>
          <w:lang w:val="en-US"/>
        </w:rPr>
        <w:t>s of “nation building”</w:t>
      </w:r>
      <w:r w:rsidR="00127973" w:rsidRPr="004269D0">
        <w:rPr>
          <w:lang w:val="en-US"/>
        </w:rPr>
        <w:t xml:space="preserve"> with</w:t>
      </w:r>
      <w:r w:rsidR="0082270B" w:rsidRPr="004269D0">
        <w:rPr>
          <w:lang w:val="en-US"/>
        </w:rPr>
        <w:t xml:space="preserve"> c</w:t>
      </w:r>
      <w:r w:rsidR="00127973" w:rsidRPr="004269D0">
        <w:rPr>
          <w:lang w:val="en-US"/>
        </w:rPr>
        <w:t xml:space="preserve">omprehensive national </w:t>
      </w:r>
      <w:r w:rsidR="00F70538" w:rsidRPr="004269D0">
        <w:rPr>
          <w:lang w:val="en-US"/>
        </w:rPr>
        <w:t>integration &amp;</w:t>
      </w:r>
      <w:r w:rsidR="00AC2EA8" w:rsidRPr="004269D0">
        <w:rPr>
          <w:lang w:val="en-US"/>
        </w:rPr>
        <w:t xml:space="preserve"> identities</w:t>
      </w:r>
      <w:r w:rsidR="0082270B" w:rsidRPr="004269D0">
        <w:rPr>
          <w:lang w:val="en-US"/>
        </w:rPr>
        <w:t xml:space="preserve"> did not follow the colonial inheritance.  </w:t>
      </w:r>
      <w:r w:rsidR="0062249B" w:rsidRPr="004269D0">
        <w:rPr>
          <w:lang w:val="en-US"/>
        </w:rPr>
        <w:t xml:space="preserve">By taking over and </w:t>
      </w:r>
      <w:r w:rsidR="00E658EA" w:rsidRPr="004269D0">
        <w:rPr>
          <w:lang w:val="en-US"/>
        </w:rPr>
        <w:t>expand</w:t>
      </w:r>
      <w:r w:rsidR="0062249B" w:rsidRPr="004269D0">
        <w:rPr>
          <w:lang w:val="en-US"/>
        </w:rPr>
        <w:t>ing</w:t>
      </w:r>
      <w:r w:rsidR="00E658EA" w:rsidRPr="004269D0">
        <w:rPr>
          <w:lang w:val="en-US"/>
        </w:rPr>
        <w:t xml:space="preserve"> these state structu</w:t>
      </w:r>
      <w:r w:rsidR="00AC2EA8" w:rsidRPr="004269D0">
        <w:rPr>
          <w:lang w:val="en-US"/>
        </w:rPr>
        <w:t>res at independence</w:t>
      </w:r>
      <w:r w:rsidR="00E658EA" w:rsidRPr="004269D0">
        <w:rPr>
          <w:lang w:val="en-US"/>
        </w:rPr>
        <w:t>, political elites faced the daunting challenge of trying to create unity and social cohesion among various ethnic groups</w:t>
      </w:r>
      <w:r w:rsidR="00360411" w:rsidRPr="004269D0">
        <w:rPr>
          <w:lang w:val="en-US"/>
        </w:rPr>
        <w:t xml:space="preserve"> that were force</w:t>
      </w:r>
      <w:r w:rsidR="0062249B" w:rsidRPr="004269D0">
        <w:rPr>
          <w:lang w:val="en-US"/>
        </w:rPr>
        <w:t>d together during colonialism</w:t>
      </w:r>
      <w:r w:rsidR="00E658EA" w:rsidRPr="004269D0">
        <w:rPr>
          <w:lang w:val="en-US"/>
        </w:rPr>
        <w:t>.</w:t>
      </w:r>
      <w:r w:rsidR="0082270B" w:rsidRPr="004269D0">
        <w:rPr>
          <w:lang w:val="en-US"/>
        </w:rPr>
        <w:t xml:space="preserve"> Nation building </w:t>
      </w:r>
      <w:r w:rsidR="00E658EA" w:rsidRPr="004269D0">
        <w:rPr>
          <w:lang w:val="en-US"/>
        </w:rPr>
        <w:t>lag</w:t>
      </w:r>
      <w:r w:rsidR="00127973" w:rsidRPr="004269D0">
        <w:rPr>
          <w:lang w:val="en-US"/>
        </w:rPr>
        <w:t>ged</w:t>
      </w:r>
      <w:r w:rsidR="00E658EA" w:rsidRPr="004269D0">
        <w:rPr>
          <w:lang w:val="en-US"/>
        </w:rPr>
        <w:t xml:space="preserve"> behind state formation,</w:t>
      </w:r>
      <w:r w:rsidR="00127973" w:rsidRPr="004269D0">
        <w:rPr>
          <w:lang w:val="en-US"/>
        </w:rPr>
        <w:t xml:space="preserve"> and never took</w:t>
      </w:r>
      <w:r w:rsidR="0082270B" w:rsidRPr="004269D0">
        <w:rPr>
          <w:lang w:val="en-US"/>
        </w:rPr>
        <w:t xml:space="preserve"> root in many states where ethnic groups share</w:t>
      </w:r>
      <w:r w:rsidR="00127973" w:rsidRPr="004269D0">
        <w:rPr>
          <w:lang w:val="en-US"/>
        </w:rPr>
        <w:t>d</w:t>
      </w:r>
      <w:r w:rsidR="0082270B" w:rsidRPr="004269D0">
        <w:rPr>
          <w:lang w:val="en-US"/>
        </w:rPr>
        <w:t xml:space="preserve"> cross border aff</w:t>
      </w:r>
      <w:r w:rsidR="0062249B" w:rsidRPr="004269D0">
        <w:rPr>
          <w:lang w:val="en-US"/>
        </w:rPr>
        <w:t>inities, not</w:t>
      </w:r>
      <w:r w:rsidR="0082270B" w:rsidRPr="004269D0">
        <w:rPr>
          <w:lang w:val="en-US"/>
        </w:rPr>
        <w:t xml:space="preserve"> loyalty</w:t>
      </w:r>
      <w:r w:rsidR="00AC2EA8" w:rsidRPr="004269D0">
        <w:rPr>
          <w:lang w:val="en-US"/>
        </w:rPr>
        <w:t xml:space="preserve"> to </w:t>
      </w:r>
      <w:r w:rsidR="0062249B" w:rsidRPr="004269D0">
        <w:rPr>
          <w:lang w:val="en-US"/>
        </w:rPr>
        <w:t>the</w:t>
      </w:r>
      <w:r w:rsidR="0082270B" w:rsidRPr="004269D0">
        <w:rPr>
          <w:lang w:val="en-US"/>
        </w:rPr>
        <w:t xml:space="preserve"> state.  </w:t>
      </w:r>
      <w:r w:rsidR="00360411" w:rsidRPr="004269D0">
        <w:rPr>
          <w:lang w:val="en-US"/>
        </w:rPr>
        <w:t xml:space="preserve">A major consequence of the lack of socio-cultural homogeneity and national </w:t>
      </w:r>
      <w:r w:rsidR="00DF58D2" w:rsidRPr="004269D0">
        <w:rPr>
          <w:lang w:val="en-US"/>
        </w:rPr>
        <w:t xml:space="preserve">unity in post colonial </w:t>
      </w:r>
      <w:r w:rsidR="00B60C93" w:rsidRPr="004269D0">
        <w:rPr>
          <w:lang w:val="en-US"/>
        </w:rPr>
        <w:t>Africa</w:t>
      </w:r>
      <w:r w:rsidR="00885406" w:rsidRPr="004269D0">
        <w:rPr>
          <w:lang w:val="en-US"/>
        </w:rPr>
        <w:t>,</w:t>
      </w:r>
      <w:r w:rsidR="00360411" w:rsidRPr="004269D0">
        <w:rPr>
          <w:lang w:val="en-US"/>
        </w:rPr>
        <w:t xml:space="preserve"> is a fundamental </w:t>
      </w:r>
      <w:r w:rsidR="00DF58D2" w:rsidRPr="004269D0">
        <w:rPr>
          <w:lang w:val="en-US"/>
        </w:rPr>
        <w:t>legitimacy deficit of the state and</w:t>
      </w:r>
      <w:r w:rsidR="000A393E" w:rsidRPr="004269D0">
        <w:rPr>
          <w:lang w:val="en-US"/>
        </w:rPr>
        <w:t xml:space="preserve"> it</w:t>
      </w:r>
      <w:r w:rsidR="00DF58D2" w:rsidRPr="004269D0">
        <w:rPr>
          <w:lang w:val="en-US"/>
        </w:rPr>
        <w:t>s governi</w:t>
      </w:r>
      <w:r w:rsidR="00127973" w:rsidRPr="004269D0">
        <w:rPr>
          <w:lang w:val="en-US"/>
        </w:rPr>
        <w:t>ng elites.</w:t>
      </w:r>
      <w:r w:rsidR="00B60C93" w:rsidRPr="004269D0">
        <w:rPr>
          <w:lang w:val="en-US"/>
        </w:rPr>
        <w:t xml:space="preserve">  </w:t>
      </w:r>
      <w:r w:rsidR="00CD10AE" w:rsidRPr="004269D0">
        <w:rPr>
          <w:lang w:val="en-US"/>
        </w:rPr>
        <w:t>Precious</w:t>
      </w:r>
      <w:r w:rsidR="0062249B" w:rsidRPr="004269D0">
        <w:rPr>
          <w:lang w:val="en-US"/>
        </w:rPr>
        <w:t xml:space="preserve"> few </w:t>
      </w:r>
      <w:r w:rsidR="00C04D48" w:rsidRPr="004269D0">
        <w:rPr>
          <w:lang w:val="en-US"/>
        </w:rPr>
        <w:t>states</w:t>
      </w:r>
      <w:r w:rsidR="003E05EB" w:rsidRPr="004269D0">
        <w:rPr>
          <w:lang w:val="en-US"/>
        </w:rPr>
        <w:t xml:space="preserve"> can exhibit congruence </w:t>
      </w:r>
      <w:r w:rsidR="00CD10AE" w:rsidRPr="004269D0">
        <w:rPr>
          <w:lang w:val="en-US"/>
        </w:rPr>
        <w:t>to pre colonial institutions, and hence suffer from reoccurring legitimacy crises that surface in violent bouts of ethnic and religious clashes and</w:t>
      </w:r>
      <w:r w:rsidR="00DF58D2" w:rsidRPr="004269D0">
        <w:rPr>
          <w:lang w:val="en-US"/>
        </w:rPr>
        <w:t xml:space="preserve"> the patrimonial policies of </w:t>
      </w:r>
      <w:r w:rsidR="00CD10AE" w:rsidRPr="004269D0">
        <w:rPr>
          <w:lang w:val="en-US"/>
        </w:rPr>
        <w:t>political elites that us</w:t>
      </w:r>
      <w:r w:rsidR="003E05EB" w:rsidRPr="004269D0">
        <w:rPr>
          <w:lang w:val="en-US"/>
        </w:rPr>
        <w:t xml:space="preserve">e state resources to build </w:t>
      </w:r>
      <w:r w:rsidR="00CD10AE" w:rsidRPr="004269D0">
        <w:rPr>
          <w:lang w:val="en-US"/>
        </w:rPr>
        <w:t>political l</w:t>
      </w:r>
      <w:r w:rsidR="00286061" w:rsidRPr="004269D0">
        <w:rPr>
          <w:lang w:val="en-US"/>
        </w:rPr>
        <w:t>egitimacy based on</w:t>
      </w:r>
      <w:r w:rsidR="00CD10AE" w:rsidRPr="004269D0">
        <w:rPr>
          <w:lang w:val="en-US"/>
        </w:rPr>
        <w:t xml:space="preserve"> ethnic pa</w:t>
      </w:r>
      <w:r w:rsidR="00127973" w:rsidRPr="004269D0">
        <w:rPr>
          <w:lang w:val="en-US"/>
        </w:rPr>
        <w:t>tronage networks. (Berman 1998</w:t>
      </w:r>
      <w:r w:rsidR="006D451A" w:rsidRPr="004269D0">
        <w:rPr>
          <w:lang w:val="en-US"/>
        </w:rPr>
        <w:t>,</w:t>
      </w:r>
      <w:r w:rsidR="00127973" w:rsidRPr="004269D0">
        <w:rPr>
          <w:lang w:val="en-US"/>
        </w:rPr>
        <w:t xml:space="preserve"> </w:t>
      </w:r>
      <w:r w:rsidR="00CD10AE" w:rsidRPr="004269D0">
        <w:rPr>
          <w:lang w:val="en-US"/>
        </w:rPr>
        <w:t>Englebert 2000</w:t>
      </w:r>
      <w:r w:rsidR="006D451A" w:rsidRPr="004269D0">
        <w:rPr>
          <w:lang w:val="en-US"/>
        </w:rPr>
        <w:t xml:space="preserve"> &amp; Prah 2006</w:t>
      </w:r>
      <w:r w:rsidR="00127973" w:rsidRPr="004269D0">
        <w:rPr>
          <w:lang w:val="en-US"/>
        </w:rPr>
        <w:t xml:space="preserve">) </w:t>
      </w:r>
      <w:r w:rsidR="00CD10AE" w:rsidRPr="004269D0">
        <w:rPr>
          <w:lang w:val="en-US"/>
        </w:rPr>
        <w:t xml:space="preserve"> </w:t>
      </w:r>
    </w:p>
    <w:p w:rsidR="00BD0DD3" w:rsidRPr="004269D0" w:rsidRDefault="008C5563" w:rsidP="00141872">
      <w:pPr>
        <w:spacing w:line="360" w:lineRule="auto"/>
        <w:jc w:val="both"/>
        <w:rPr>
          <w:rStyle w:val="Svagfremhvning"/>
          <w:i w:val="0"/>
          <w:iCs w:val="0"/>
          <w:color w:val="auto"/>
          <w:lang w:val="en-US"/>
        </w:rPr>
      </w:pPr>
      <w:r w:rsidRPr="004269D0">
        <w:rPr>
          <w:lang w:val="en-US"/>
        </w:rPr>
        <w:t>I</w:t>
      </w:r>
      <w:r w:rsidR="00100883" w:rsidRPr="004269D0">
        <w:rPr>
          <w:lang w:val="en-US"/>
        </w:rPr>
        <w:t>n face of the historical sketch</w:t>
      </w:r>
      <w:r w:rsidRPr="004269D0">
        <w:rPr>
          <w:lang w:val="en-US"/>
        </w:rPr>
        <w:t xml:space="preserve"> above, the question </w:t>
      </w:r>
      <w:r w:rsidR="00DF58D2" w:rsidRPr="004269D0">
        <w:rPr>
          <w:lang w:val="en-US"/>
        </w:rPr>
        <w:t>remains, what political mechanism</w:t>
      </w:r>
      <w:r w:rsidR="00100883" w:rsidRPr="004269D0">
        <w:rPr>
          <w:lang w:val="en-US"/>
        </w:rPr>
        <w:t xml:space="preserve">s and normative frameworks do sustain </w:t>
      </w:r>
      <w:r w:rsidRPr="004269D0">
        <w:rPr>
          <w:lang w:val="en-US"/>
        </w:rPr>
        <w:t>Africa</w:t>
      </w:r>
      <w:r w:rsidR="00DF58D2" w:rsidRPr="004269D0">
        <w:rPr>
          <w:lang w:val="en-US"/>
        </w:rPr>
        <w:t xml:space="preserve"> states</w:t>
      </w:r>
      <w:r w:rsidRPr="004269D0">
        <w:rPr>
          <w:lang w:val="en-US"/>
        </w:rPr>
        <w:t xml:space="preserve"> and </w:t>
      </w:r>
      <w:r w:rsidR="00100883" w:rsidRPr="004269D0">
        <w:rPr>
          <w:lang w:val="en-US"/>
        </w:rPr>
        <w:t>legitimize</w:t>
      </w:r>
      <w:r w:rsidR="000A0B06" w:rsidRPr="004269D0">
        <w:rPr>
          <w:lang w:val="en-US"/>
        </w:rPr>
        <w:t xml:space="preserve"> their continued exis</w:t>
      </w:r>
      <w:r w:rsidR="00B27ECD" w:rsidRPr="004269D0">
        <w:rPr>
          <w:lang w:val="en-US"/>
        </w:rPr>
        <w:t xml:space="preserve">tence?  In the next section the normative framework of </w:t>
      </w:r>
      <w:r w:rsidR="002F3A0F" w:rsidRPr="004269D0">
        <w:rPr>
          <w:lang w:val="en-US"/>
        </w:rPr>
        <w:t>decolonization</w:t>
      </w:r>
      <w:r w:rsidR="00B27ECD" w:rsidRPr="004269D0">
        <w:rPr>
          <w:lang w:val="en-US"/>
        </w:rPr>
        <w:t xml:space="preserve"> will be laid out which informs the </w:t>
      </w:r>
      <w:r w:rsidR="00DF58D2" w:rsidRPr="004269D0">
        <w:rPr>
          <w:lang w:val="en-US"/>
        </w:rPr>
        <w:t>ideological foundation of</w:t>
      </w:r>
      <w:r w:rsidR="00B27ECD" w:rsidRPr="004269D0">
        <w:rPr>
          <w:lang w:val="en-US"/>
        </w:rPr>
        <w:t xml:space="preserve"> </w:t>
      </w:r>
      <w:r w:rsidR="00BE5E12" w:rsidRPr="004269D0">
        <w:rPr>
          <w:lang w:val="en-US"/>
        </w:rPr>
        <w:t>African states</w:t>
      </w:r>
      <w:r w:rsidR="00DF58D2" w:rsidRPr="004269D0">
        <w:rPr>
          <w:lang w:val="en-US"/>
        </w:rPr>
        <w:t xml:space="preserve">. </w:t>
      </w:r>
      <w:r w:rsidR="000A0B06" w:rsidRPr="004269D0">
        <w:rPr>
          <w:lang w:val="en-US"/>
        </w:rPr>
        <w:t xml:space="preserve">   </w:t>
      </w:r>
    </w:p>
    <w:p w:rsidR="0065578D" w:rsidRPr="004269D0" w:rsidRDefault="00062C93" w:rsidP="00B31AA8">
      <w:pPr>
        <w:pStyle w:val="Listeafsnit"/>
        <w:numPr>
          <w:ilvl w:val="2"/>
          <w:numId w:val="1"/>
        </w:numPr>
        <w:spacing w:line="360" w:lineRule="auto"/>
        <w:jc w:val="both"/>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D</w:t>
      </w:r>
      <w:r w:rsidR="0065578D" w:rsidRPr="004269D0">
        <w:rPr>
          <w:rStyle w:val="Svagfremhvning"/>
          <w:rFonts w:ascii="Tahoma" w:hAnsi="Tahoma" w:cs="Tahoma"/>
          <w:color w:val="4F81BD" w:themeColor="accent1"/>
          <w:lang w:val="en-US"/>
        </w:rPr>
        <w:t>ecolo</w:t>
      </w:r>
      <w:r w:rsidRPr="004269D0">
        <w:rPr>
          <w:rStyle w:val="Svagfremhvning"/>
          <w:rFonts w:ascii="Tahoma" w:hAnsi="Tahoma" w:cs="Tahoma"/>
          <w:color w:val="4F81BD" w:themeColor="accent1"/>
          <w:lang w:val="en-US"/>
        </w:rPr>
        <w:t xml:space="preserve">nization, </w:t>
      </w:r>
      <w:r w:rsidR="005F1DA6" w:rsidRPr="004269D0">
        <w:rPr>
          <w:rStyle w:val="Svagfremhvning"/>
          <w:rFonts w:ascii="Tahoma" w:hAnsi="Tahoma" w:cs="Tahoma"/>
          <w:color w:val="4F81BD" w:themeColor="accent1"/>
          <w:lang w:val="en-US"/>
        </w:rPr>
        <w:t>negative so</w:t>
      </w:r>
      <w:r w:rsidRPr="004269D0">
        <w:rPr>
          <w:rStyle w:val="Svagfremhvning"/>
          <w:rFonts w:ascii="Tahoma" w:hAnsi="Tahoma" w:cs="Tahoma"/>
          <w:color w:val="4F81BD" w:themeColor="accent1"/>
          <w:lang w:val="en-US"/>
        </w:rPr>
        <w:t xml:space="preserve">vereignty &amp; </w:t>
      </w:r>
      <w:r w:rsidR="0065578D" w:rsidRPr="004269D0">
        <w:rPr>
          <w:rStyle w:val="Svagfremhvning"/>
          <w:rFonts w:ascii="Tahoma" w:hAnsi="Tahoma" w:cs="Tahoma"/>
          <w:color w:val="4F81BD" w:themeColor="accent1"/>
          <w:lang w:val="en-US"/>
        </w:rPr>
        <w:t>quasi states</w:t>
      </w:r>
      <w:r w:rsidR="00B31AA8" w:rsidRPr="004269D0">
        <w:rPr>
          <w:rStyle w:val="Svagfremhvning"/>
          <w:rFonts w:ascii="Tahoma" w:hAnsi="Tahoma" w:cs="Tahoma"/>
          <w:color w:val="4F81BD" w:themeColor="accent1"/>
          <w:lang w:val="en-US"/>
        </w:rPr>
        <w:t>.</w:t>
      </w:r>
    </w:p>
    <w:p w:rsidR="0059477A" w:rsidRPr="004269D0" w:rsidRDefault="00727A6E" w:rsidP="00D52CCC">
      <w:pPr>
        <w:spacing w:line="360" w:lineRule="auto"/>
        <w:jc w:val="both"/>
        <w:rPr>
          <w:rStyle w:val="Svagfremhvning"/>
          <w:i w:val="0"/>
          <w:color w:val="auto"/>
          <w:szCs w:val="24"/>
          <w:lang w:val="en-US"/>
        </w:rPr>
      </w:pPr>
      <w:r w:rsidRPr="004269D0">
        <w:rPr>
          <w:rStyle w:val="Svagfremhvning"/>
          <w:i w:val="0"/>
          <w:color w:val="auto"/>
          <w:szCs w:val="24"/>
          <w:lang w:val="en-US"/>
        </w:rPr>
        <w:t xml:space="preserve">The colonial world order </w:t>
      </w:r>
      <w:r w:rsidR="00BB06A8" w:rsidRPr="004269D0">
        <w:rPr>
          <w:rStyle w:val="Svagfremhvning"/>
          <w:i w:val="0"/>
          <w:color w:val="auto"/>
          <w:szCs w:val="24"/>
          <w:lang w:val="en-US"/>
        </w:rPr>
        <w:t>came to a rapid halt after WWII</w:t>
      </w:r>
      <w:r w:rsidR="00536794" w:rsidRPr="004269D0">
        <w:rPr>
          <w:rStyle w:val="Svagfremhvning"/>
          <w:i w:val="0"/>
          <w:color w:val="auto"/>
          <w:szCs w:val="24"/>
          <w:lang w:val="en-US"/>
        </w:rPr>
        <w:t>. A</w:t>
      </w:r>
      <w:r w:rsidR="000C4171" w:rsidRPr="004269D0">
        <w:rPr>
          <w:rStyle w:val="Svagfremhvning"/>
          <w:i w:val="0"/>
          <w:color w:val="auto"/>
          <w:szCs w:val="24"/>
          <w:lang w:val="en-US"/>
        </w:rPr>
        <w:t xml:space="preserve"> radical change in the normative v</w:t>
      </w:r>
      <w:r w:rsidR="00BB06A8" w:rsidRPr="004269D0">
        <w:rPr>
          <w:rStyle w:val="Svagfremhvning"/>
          <w:i w:val="0"/>
          <w:color w:val="auto"/>
          <w:szCs w:val="24"/>
          <w:lang w:val="en-US"/>
        </w:rPr>
        <w:t>alues of IR</w:t>
      </w:r>
      <w:r w:rsidR="000C4171" w:rsidRPr="004269D0">
        <w:rPr>
          <w:rStyle w:val="Svagfremhvning"/>
          <w:i w:val="0"/>
          <w:color w:val="auto"/>
          <w:szCs w:val="24"/>
          <w:lang w:val="en-US"/>
        </w:rPr>
        <w:t>, in a matter of decades dismantled the colonial empires, and instituted a new world order based</w:t>
      </w:r>
      <w:r w:rsidR="00536794" w:rsidRPr="004269D0">
        <w:rPr>
          <w:rStyle w:val="Svagfremhvning"/>
          <w:i w:val="0"/>
          <w:color w:val="auto"/>
          <w:szCs w:val="24"/>
          <w:lang w:val="en-US"/>
        </w:rPr>
        <w:t xml:space="preserve"> solely</w:t>
      </w:r>
      <w:r w:rsidR="000C4171" w:rsidRPr="004269D0">
        <w:rPr>
          <w:rStyle w:val="Svagfremhvning"/>
          <w:i w:val="0"/>
          <w:color w:val="auto"/>
          <w:szCs w:val="24"/>
          <w:lang w:val="en-US"/>
        </w:rPr>
        <w:t xml:space="preserve"> on sovereign nation st</w:t>
      </w:r>
      <w:r w:rsidR="00536794" w:rsidRPr="004269D0">
        <w:rPr>
          <w:rStyle w:val="Svagfremhvning"/>
          <w:i w:val="0"/>
          <w:color w:val="auto"/>
          <w:szCs w:val="24"/>
          <w:lang w:val="en-US"/>
        </w:rPr>
        <w:t>ates which had equal judicial sta</w:t>
      </w:r>
      <w:r w:rsidR="00BB06A8" w:rsidRPr="004269D0">
        <w:rPr>
          <w:rStyle w:val="Svagfremhvning"/>
          <w:i w:val="0"/>
          <w:color w:val="auto"/>
          <w:szCs w:val="24"/>
          <w:lang w:val="en-US"/>
        </w:rPr>
        <w:t>nding in IR</w:t>
      </w:r>
      <w:r w:rsidR="00536794" w:rsidRPr="004269D0">
        <w:rPr>
          <w:rStyle w:val="Svagfremhvning"/>
          <w:i w:val="0"/>
          <w:color w:val="auto"/>
          <w:szCs w:val="24"/>
          <w:lang w:val="en-US"/>
        </w:rPr>
        <w:t xml:space="preserve"> disregarding their historical position under colonialism.</w:t>
      </w:r>
      <w:r w:rsidR="008007C9" w:rsidRPr="004269D0">
        <w:rPr>
          <w:rStyle w:val="Svagfremhvning"/>
          <w:i w:val="0"/>
          <w:color w:val="auto"/>
          <w:szCs w:val="24"/>
          <w:lang w:val="en-US"/>
        </w:rPr>
        <w:t xml:space="preserve"> </w:t>
      </w:r>
      <w:r w:rsidR="00BB06A8" w:rsidRPr="004269D0">
        <w:rPr>
          <w:rStyle w:val="Svagfremhvning"/>
          <w:i w:val="0"/>
          <w:color w:val="auto"/>
          <w:szCs w:val="24"/>
          <w:lang w:val="en-US"/>
        </w:rPr>
        <w:t>According to Jackson</w:t>
      </w:r>
      <w:r w:rsidR="0059477A" w:rsidRPr="004269D0">
        <w:rPr>
          <w:rStyle w:val="Svagfremhvning"/>
          <w:i w:val="0"/>
          <w:color w:val="auto"/>
          <w:szCs w:val="24"/>
          <w:lang w:val="en-US"/>
        </w:rPr>
        <w:t xml:space="preserve">; </w:t>
      </w:r>
    </w:p>
    <w:p w:rsidR="0059477A" w:rsidRPr="004269D0" w:rsidRDefault="0059477A" w:rsidP="00D52CCC">
      <w:pPr>
        <w:spacing w:line="360" w:lineRule="auto"/>
        <w:jc w:val="both"/>
        <w:rPr>
          <w:rStyle w:val="Svagfremhvning"/>
          <w:i w:val="0"/>
          <w:color w:val="auto"/>
          <w:szCs w:val="24"/>
          <w:lang w:val="en-US"/>
        </w:rPr>
      </w:pPr>
      <w:r w:rsidRPr="004269D0">
        <w:rPr>
          <w:rStyle w:val="Svagfremhvning"/>
          <w:i w:val="0"/>
          <w:color w:val="auto"/>
          <w:szCs w:val="24"/>
          <w:lang w:val="en-US"/>
        </w:rPr>
        <w:lastRenderedPageBreak/>
        <w:t>“</w:t>
      </w:r>
      <w:r w:rsidRPr="004269D0">
        <w:rPr>
          <w:rStyle w:val="Svagfremhvning"/>
          <w:color w:val="auto"/>
          <w:szCs w:val="24"/>
          <w:lang w:val="en-US"/>
        </w:rPr>
        <w:t>Self determination, perhaps the leading idea involved was institutionalized as a primary international val</w:t>
      </w:r>
      <w:r w:rsidR="00FD60FB" w:rsidRPr="004269D0">
        <w:rPr>
          <w:rStyle w:val="Svagfremhvning"/>
          <w:color w:val="auto"/>
          <w:szCs w:val="24"/>
          <w:lang w:val="en-US"/>
        </w:rPr>
        <w:t>ue in the Charter of the UN.</w:t>
      </w:r>
      <w:r w:rsidRPr="004269D0">
        <w:rPr>
          <w:rStyle w:val="Svagfremhvning"/>
          <w:color w:val="auto"/>
          <w:szCs w:val="24"/>
          <w:lang w:val="en-US"/>
        </w:rPr>
        <w:t xml:space="preserve"> The European colonial powers were unable to sustain widespread belief in the legitimacy of colonialism. </w:t>
      </w:r>
      <w:r w:rsidR="00EF2ED2" w:rsidRPr="004269D0">
        <w:rPr>
          <w:rStyle w:val="Svagfremhvning"/>
          <w:i w:val="0"/>
          <w:color w:val="auto"/>
          <w:szCs w:val="24"/>
          <w:lang w:val="en-US"/>
        </w:rPr>
        <w:t xml:space="preserve">(Jackson </w:t>
      </w:r>
      <w:r w:rsidR="00FD60FB" w:rsidRPr="004269D0">
        <w:rPr>
          <w:rStyle w:val="Svagfremhvning"/>
          <w:i w:val="0"/>
          <w:color w:val="auto"/>
          <w:szCs w:val="24"/>
          <w:lang w:val="en-US"/>
        </w:rPr>
        <w:t>1990:16)</w:t>
      </w:r>
      <w:r w:rsidRPr="004269D0">
        <w:rPr>
          <w:rStyle w:val="Svagfremhvning"/>
          <w:i w:val="0"/>
          <w:color w:val="auto"/>
          <w:szCs w:val="24"/>
          <w:lang w:val="en-US"/>
        </w:rPr>
        <w:t xml:space="preserve"> </w:t>
      </w:r>
    </w:p>
    <w:p w:rsidR="00FD60FB" w:rsidRPr="004269D0" w:rsidRDefault="00FF6DCA" w:rsidP="00D52CCC">
      <w:pPr>
        <w:spacing w:line="360" w:lineRule="auto"/>
        <w:jc w:val="both"/>
        <w:rPr>
          <w:rStyle w:val="Svagfremhvning"/>
          <w:i w:val="0"/>
          <w:color w:val="auto"/>
          <w:szCs w:val="24"/>
          <w:lang w:val="en-US"/>
        </w:rPr>
      </w:pPr>
      <w:r w:rsidRPr="004269D0">
        <w:rPr>
          <w:rStyle w:val="Svagfremhvning"/>
          <w:i w:val="0"/>
          <w:color w:val="auto"/>
          <w:szCs w:val="24"/>
          <w:lang w:val="en-US"/>
        </w:rPr>
        <w:t>As indicated</w:t>
      </w:r>
      <w:r w:rsidR="00886BC1" w:rsidRPr="004269D0">
        <w:rPr>
          <w:rStyle w:val="Svagfremhvning"/>
          <w:i w:val="0"/>
          <w:color w:val="auto"/>
          <w:szCs w:val="24"/>
          <w:lang w:val="en-US"/>
        </w:rPr>
        <w:t xml:space="preserve">, </w:t>
      </w:r>
      <w:r w:rsidR="00FD60FB" w:rsidRPr="004269D0">
        <w:rPr>
          <w:rStyle w:val="Svagfremhvning"/>
          <w:i w:val="0"/>
          <w:color w:val="auto"/>
          <w:szCs w:val="24"/>
          <w:lang w:val="en-US"/>
        </w:rPr>
        <w:t xml:space="preserve">the colonial world order was </w:t>
      </w:r>
      <w:r w:rsidR="008844BD" w:rsidRPr="004269D0">
        <w:rPr>
          <w:rStyle w:val="Svagfremhvning"/>
          <w:i w:val="0"/>
          <w:color w:val="auto"/>
          <w:szCs w:val="24"/>
          <w:lang w:val="en-US"/>
        </w:rPr>
        <w:t>primarily</w:t>
      </w:r>
      <w:r w:rsidR="00FD60FB" w:rsidRPr="004269D0">
        <w:rPr>
          <w:rStyle w:val="Svagfremhvning"/>
          <w:i w:val="0"/>
          <w:color w:val="auto"/>
          <w:szCs w:val="24"/>
          <w:lang w:val="en-US"/>
        </w:rPr>
        <w:t xml:space="preserve"> chattered due to </w:t>
      </w:r>
      <w:r w:rsidR="001461C3" w:rsidRPr="004269D0">
        <w:rPr>
          <w:rStyle w:val="Svagfremhvning"/>
          <w:i w:val="0"/>
          <w:color w:val="auto"/>
          <w:szCs w:val="24"/>
          <w:lang w:val="en-US"/>
        </w:rPr>
        <w:t>a shift of</w:t>
      </w:r>
      <w:r w:rsidR="008220FE" w:rsidRPr="004269D0">
        <w:rPr>
          <w:rStyle w:val="Svagfremhvning"/>
          <w:i w:val="0"/>
          <w:color w:val="auto"/>
          <w:szCs w:val="24"/>
          <w:lang w:val="en-US"/>
        </w:rPr>
        <w:t xml:space="preserve"> normative values</w:t>
      </w:r>
      <w:r w:rsidRPr="004269D0">
        <w:rPr>
          <w:rStyle w:val="Svagfremhvning"/>
          <w:i w:val="0"/>
          <w:color w:val="auto"/>
          <w:szCs w:val="24"/>
          <w:lang w:val="en-US"/>
        </w:rPr>
        <w:t xml:space="preserve"> in IR</w:t>
      </w:r>
      <w:r w:rsidR="008220FE" w:rsidRPr="004269D0">
        <w:rPr>
          <w:rStyle w:val="Svagfremhvning"/>
          <w:i w:val="0"/>
          <w:color w:val="auto"/>
          <w:szCs w:val="24"/>
          <w:lang w:val="en-US"/>
        </w:rPr>
        <w:t xml:space="preserve"> </w:t>
      </w:r>
      <w:r w:rsidR="001461C3" w:rsidRPr="004269D0">
        <w:rPr>
          <w:rStyle w:val="Svagfremhvning"/>
          <w:i w:val="0"/>
          <w:color w:val="auto"/>
          <w:szCs w:val="24"/>
          <w:lang w:val="en-US"/>
        </w:rPr>
        <w:t xml:space="preserve">that </w:t>
      </w:r>
      <w:r w:rsidR="00D46994" w:rsidRPr="004269D0">
        <w:rPr>
          <w:rStyle w:val="Svagfremhvning"/>
          <w:i w:val="0"/>
          <w:color w:val="auto"/>
          <w:szCs w:val="24"/>
          <w:lang w:val="en-US"/>
        </w:rPr>
        <w:t xml:space="preserve">deprived colonialism </w:t>
      </w:r>
      <w:r w:rsidR="004A7E61" w:rsidRPr="004269D0">
        <w:rPr>
          <w:rStyle w:val="Svagfremhvning"/>
          <w:i w:val="0"/>
          <w:color w:val="auto"/>
          <w:szCs w:val="24"/>
          <w:lang w:val="en-US"/>
        </w:rPr>
        <w:t>of its</w:t>
      </w:r>
      <w:r w:rsidR="001461C3" w:rsidRPr="004269D0">
        <w:rPr>
          <w:rStyle w:val="Svagfremhvning"/>
          <w:i w:val="0"/>
          <w:color w:val="auto"/>
          <w:szCs w:val="24"/>
          <w:lang w:val="en-US"/>
        </w:rPr>
        <w:t xml:space="preserve"> political legitimacy</w:t>
      </w:r>
      <w:r w:rsidR="00FD60FB" w:rsidRPr="004269D0">
        <w:rPr>
          <w:rStyle w:val="Svagfremhvning"/>
          <w:i w:val="0"/>
          <w:color w:val="auto"/>
          <w:szCs w:val="24"/>
          <w:lang w:val="en-US"/>
        </w:rPr>
        <w:t>.</w:t>
      </w:r>
      <w:r w:rsidR="001461C3" w:rsidRPr="004269D0">
        <w:rPr>
          <w:rStyle w:val="Svagfremhvning"/>
          <w:i w:val="0"/>
          <w:color w:val="auto"/>
          <w:szCs w:val="24"/>
          <w:lang w:val="en-US"/>
        </w:rPr>
        <w:t xml:space="preserve"> </w:t>
      </w:r>
      <w:r w:rsidR="00FD60FB" w:rsidRPr="004269D0">
        <w:rPr>
          <w:rStyle w:val="Svagfremhvning"/>
          <w:i w:val="0"/>
          <w:color w:val="auto"/>
          <w:szCs w:val="24"/>
          <w:lang w:val="en-US"/>
        </w:rPr>
        <w:t xml:space="preserve">Two fundamental </w:t>
      </w:r>
      <w:r w:rsidR="00BE2481" w:rsidRPr="004269D0">
        <w:rPr>
          <w:rStyle w:val="Svagfremhvning"/>
          <w:i w:val="0"/>
          <w:color w:val="auto"/>
          <w:szCs w:val="24"/>
          <w:lang w:val="en-US"/>
        </w:rPr>
        <w:t>“</w:t>
      </w:r>
      <w:r w:rsidR="00BE2481" w:rsidRPr="004269D0">
        <w:rPr>
          <w:rStyle w:val="Svagfremhvning"/>
          <w:color w:val="auto"/>
          <w:szCs w:val="24"/>
          <w:lang w:val="en-US"/>
        </w:rPr>
        <w:t>normative innovations</w:t>
      </w:r>
      <w:r w:rsidR="00BE2481" w:rsidRPr="004269D0">
        <w:rPr>
          <w:rStyle w:val="Svagfremhvning"/>
          <w:i w:val="0"/>
          <w:color w:val="auto"/>
          <w:szCs w:val="24"/>
          <w:lang w:val="en-US"/>
        </w:rPr>
        <w:t>” pawed the way for a post colonial world</w:t>
      </w:r>
      <w:r w:rsidR="008220FE" w:rsidRPr="004269D0">
        <w:rPr>
          <w:rStyle w:val="Svagfremhvning"/>
          <w:i w:val="0"/>
          <w:color w:val="auto"/>
          <w:szCs w:val="24"/>
          <w:lang w:val="en-US"/>
        </w:rPr>
        <w:t xml:space="preserve"> order based on sovereign </w:t>
      </w:r>
      <w:r w:rsidR="00BE2481" w:rsidRPr="004269D0">
        <w:rPr>
          <w:rStyle w:val="Svagfremhvning"/>
          <w:i w:val="0"/>
          <w:color w:val="auto"/>
          <w:szCs w:val="24"/>
          <w:lang w:val="en-US"/>
        </w:rPr>
        <w:t>states:</w:t>
      </w:r>
      <w:r w:rsidR="00FD60FB" w:rsidRPr="004269D0">
        <w:rPr>
          <w:rStyle w:val="Svagfremhvning"/>
          <w:i w:val="0"/>
          <w:color w:val="auto"/>
          <w:szCs w:val="24"/>
          <w:lang w:val="en-US"/>
        </w:rPr>
        <w:t xml:space="preserve"> </w:t>
      </w:r>
      <w:r w:rsidR="00FD60FB" w:rsidRPr="004269D0">
        <w:rPr>
          <w:rStyle w:val="Svagfremhvning"/>
          <w:color w:val="auto"/>
          <w:szCs w:val="24"/>
          <w:lang w:val="en-US"/>
        </w:rPr>
        <w:t>self determination of ex</w:t>
      </w:r>
      <w:r w:rsidR="00FD60FB" w:rsidRPr="004269D0">
        <w:rPr>
          <w:rStyle w:val="Svagfremhvning"/>
          <w:i w:val="0"/>
          <w:color w:val="auto"/>
          <w:szCs w:val="24"/>
          <w:lang w:val="en-US"/>
        </w:rPr>
        <w:t xml:space="preserve"> </w:t>
      </w:r>
      <w:r w:rsidR="00FD60FB" w:rsidRPr="004269D0">
        <w:rPr>
          <w:rStyle w:val="Svagfremhvning"/>
          <w:color w:val="auto"/>
          <w:szCs w:val="24"/>
          <w:lang w:val="en-US"/>
        </w:rPr>
        <w:t>colonies</w:t>
      </w:r>
      <w:r w:rsidR="00FD60FB" w:rsidRPr="004269D0">
        <w:rPr>
          <w:rStyle w:val="Svagfremhvning"/>
          <w:i w:val="0"/>
          <w:color w:val="auto"/>
          <w:szCs w:val="24"/>
          <w:lang w:val="en-US"/>
        </w:rPr>
        <w:t xml:space="preserve"> and </w:t>
      </w:r>
      <w:r w:rsidR="00FD60FB" w:rsidRPr="004269D0">
        <w:rPr>
          <w:rStyle w:val="Svagfremhvning"/>
          <w:color w:val="auto"/>
          <w:szCs w:val="24"/>
          <w:lang w:val="en-US"/>
        </w:rPr>
        <w:t>development entitlements</w:t>
      </w:r>
      <w:r w:rsidR="00FD60FB" w:rsidRPr="004269D0">
        <w:rPr>
          <w:rStyle w:val="Svagfremhvning"/>
          <w:i w:val="0"/>
          <w:color w:val="auto"/>
          <w:szCs w:val="24"/>
          <w:lang w:val="en-US"/>
        </w:rPr>
        <w:t xml:space="preserve"> (Jackson1990:40) for these to “catch</w:t>
      </w:r>
      <w:r w:rsidR="00BC4E93" w:rsidRPr="004269D0">
        <w:rPr>
          <w:rStyle w:val="Svagfremhvning"/>
          <w:i w:val="0"/>
          <w:color w:val="auto"/>
          <w:szCs w:val="24"/>
          <w:lang w:val="en-US"/>
        </w:rPr>
        <w:t>”</w:t>
      </w:r>
      <w:r w:rsidR="008220FE" w:rsidRPr="004269D0">
        <w:rPr>
          <w:rStyle w:val="Svagfremhvning"/>
          <w:i w:val="0"/>
          <w:color w:val="auto"/>
          <w:szCs w:val="24"/>
          <w:lang w:val="en-US"/>
        </w:rPr>
        <w:t xml:space="preserve"> up with</w:t>
      </w:r>
      <w:r w:rsidR="00FD60FB" w:rsidRPr="004269D0">
        <w:rPr>
          <w:rStyle w:val="Svagfremhvning"/>
          <w:i w:val="0"/>
          <w:color w:val="auto"/>
          <w:szCs w:val="24"/>
          <w:lang w:val="en-US"/>
        </w:rPr>
        <w:t xml:space="preserve"> western standards of socioeconomic growth.    </w:t>
      </w:r>
      <w:r w:rsidR="00BE2481" w:rsidRPr="004269D0">
        <w:rPr>
          <w:rStyle w:val="Svagfremhvning"/>
          <w:i w:val="0"/>
          <w:color w:val="auto"/>
          <w:szCs w:val="24"/>
          <w:lang w:val="en-US"/>
        </w:rPr>
        <w:t xml:space="preserve"> </w:t>
      </w:r>
    </w:p>
    <w:p w:rsidR="007E196D" w:rsidRPr="004269D0" w:rsidRDefault="00FD60FB" w:rsidP="00D52CCC">
      <w:pPr>
        <w:spacing w:line="360" w:lineRule="auto"/>
        <w:jc w:val="both"/>
        <w:rPr>
          <w:rStyle w:val="Svagfremhvning"/>
          <w:i w:val="0"/>
          <w:color w:val="auto"/>
          <w:szCs w:val="24"/>
          <w:lang w:val="en-US"/>
        </w:rPr>
      </w:pPr>
      <w:r w:rsidRPr="004269D0">
        <w:rPr>
          <w:rStyle w:val="Svagfremhvning"/>
          <w:i w:val="0"/>
          <w:color w:val="auto"/>
          <w:szCs w:val="24"/>
          <w:lang w:val="en-US"/>
        </w:rPr>
        <w:t xml:space="preserve"> This</w:t>
      </w:r>
      <w:r w:rsidR="00647B5F" w:rsidRPr="004269D0">
        <w:rPr>
          <w:rStyle w:val="Svagfremhvning"/>
          <w:i w:val="0"/>
          <w:color w:val="auto"/>
          <w:szCs w:val="24"/>
          <w:lang w:val="en-US"/>
        </w:rPr>
        <w:t xml:space="preserve"> normative framework, led to the creation of a mul</w:t>
      </w:r>
      <w:r w:rsidR="00FF6DCA" w:rsidRPr="004269D0">
        <w:rPr>
          <w:rStyle w:val="Svagfremhvning"/>
          <w:i w:val="0"/>
          <w:color w:val="auto"/>
          <w:szCs w:val="24"/>
          <w:lang w:val="en-US"/>
        </w:rPr>
        <w:t>titude of independent</w:t>
      </w:r>
      <w:r w:rsidR="00647B5F" w:rsidRPr="004269D0">
        <w:rPr>
          <w:rStyle w:val="Svagfremhvning"/>
          <w:i w:val="0"/>
          <w:color w:val="auto"/>
          <w:szCs w:val="24"/>
          <w:lang w:val="en-US"/>
        </w:rPr>
        <w:t xml:space="preserve"> states that owed their existence to </w:t>
      </w:r>
      <w:r w:rsidRPr="004269D0">
        <w:rPr>
          <w:rStyle w:val="Svagfremhvning"/>
          <w:i w:val="0"/>
          <w:color w:val="auto"/>
          <w:szCs w:val="24"/>
          <w:lang w:val="en-US"/>
        </w:rPr>
        <w:t xml:space="preserve">an international system which guaranteed the new </w:t>
      </w:r>
      <w:r w:rsidR="00522003" w:rsidRPr="004269D0">
        <w:rPr>
          <w:rStyle w:val="Svagfremhvning"/>
          <w:i w:val="0"/>
          <w:color w:val="auto"/>
          <w:szCs w:val="24"/>
          <w:lang w:val="en-US"/>
        </w:rPr>
        <w:t>stat</w:t>
      </w:r>
      <w:r w:rsidR="00B004BB" w:rsidRPr="004269D0">
        <w:rPr>
          <w:rStyle w:val="Svagfremhvning"/>
          <w:i w:val="0"/>
          <w:color w:val="auto"/>
          <w:szCs w:val="24"/>
          <w:lang w:val="en-US"/>
        </w:rPr>
        <w:t>es</w:t>
      </w:r>
      <w:r w:rsidRPr="004269D0">
        <w:rPr>
          <w:rStyle w:val="Svagfremhvning"/>
          <w:i w:val="0"/>
          <w:color w:val="auto"/>
          <w:szCs w:val="24"/>
          <w:lang w:val="en-US"/>
        </w:rPr>
        <w:t xml:space="preserve"> judicial statehood via</w:t>
      </w:r>
      <w:r w:rsidR="00B004BB" w:rsidRPr="004269D0">
        <w:rPr>
          <w:rStyle w:val="Svagfremhvning"/>
          <w:i w:val="0"/>
          <w:color w:val="auto"/>
          <w:szCs w:val="24"/>
          <w:lang w:val="en-US"/>
        </w:rPr>
        <w:t xml:space="preserve"> international law and </w:t>
      </w:r>
      <w:r w:rsidR="00522003" w:rsidRPr="004269D0">
        <w:rPr>
          <w:rStyle w:val="Svagfremhvning"/>
          <w:i w:val="0"/>
          <w:color w:val="auto"/>
          <w:szCs w:val="24"/>
          <w:lang w:val="en-US"/>
        </w:rPr>
        <w:t>diplomatic recognit</w:t>
      </w:r>
      <w:r w:rsidRPr="004269D0">
        <w:rPr>
          <w:rStyle w:val="Svagfremhvning"/>
          <w:i w:val="0"/>
          <w:color w:val="auto"/>
          <w:szCs w:val="24"/>
          <w:lang w:val="en-US"/>
        </w:rPr>
        <w:t xml:space="preserve">ion. </w:t>
      </w:r>
      <w:r w:rsidR="00522003" w:rsidRPr="004269D0">
        <w:rPr>
          <w:rStyle w:val="Svagfremhvning"/>
          <w:i w:val="0"/>
          <w:color w:val="auto"/>
          <w:szCs w:val="24"/>
          <w:lang w:val="en-US"/>
        </w:rPr>
        <w:t xml:space="preserve"> </w:t>
      </w:r>
    </w:p>
    <w:p w:rsidR="003F6FDF" w:rsidRPr="004269D0" w:rsidRDefault="001666AF" w:rsidP="00D52CCC">
      <w:pPr>
        <w:spacing w:line="360" w:lineRule="auto"/>
        <w:jc w:val="both"/>
        <w:rPr>
          <w:rStyle w:val="Svagfremhvning"/>
          <w:i w:val="0"/>
          <w:color w:val="auto"/>
          <w:szCs w:val="24"/>
          <w:lang w:val="en-US"/>
        </w:rPr>
      </w:pPr>
      <w:r w:rsidRPr="004269D0">
        <w:rPr>
          <w:rStyle w:val="Svagfremhvning"/>
          <w:i w:val="0"/>
          <w:color w:val="auto"/>
          <w:szCs w:val="24"/>
          <w:lang w:val="en-US"/>
        </w:rPr>
        <w:t>Former</w:t>
      </w:r>
      <w:r w:rsidR="007E196D" w:rsidRPr="004269D0">
        <w:rPr>
          <w:rStyle w:val="Svagfremhvning"/>
          <w:i w:val="0"/>
          <w:color w:val="auto"/>
          <w:szCs w:val="24"/>
          <w:lang w:val="en-US"/>
        </w:rPr>
        <w:t xml:space="preserve"> colonial entities were attributed judicial sovereignty due to their moral right</w:t>
      </w:r>
      <w:r w:rsidR="003F6FDF" w:rsidRPr="004269D0">
        <w:rPr>
          <w:rStyle w:val="Svagfremhvning"/>
          <w:i w:val="0"/>
          <w:color w:val="auto"/>
          <w:szCs w:val="24"/>
          <w:lang w:val="en-US"/>
        </w:rPr>
        <w:t>s</w:t>
      </w:r>
      <w:r w:rsidR="007E196D" w:rsidRPr="004269D0">
        <w:rPr>
          <w:rStyle w:val="Svagfremhvning"/>
          <w:i w:val="0"/>
          <w:color w:val="auto"/>
          <w:szCs w:val="24"/>
          <w:lang w:val="en-US"/>
        </w:rPr>
        <w:t xml:space="preserve"> of “categorical self determination”, not empirical realities, and</w:t>
      </w:r>
      <w:r w:rsidR="003F6FDF" w:rsidRPr="004269D0">
        <w:rPr>
          <w:rStyle w:val="Svagfremhvning"/>
          <w:i w:val="0"/>
          <w:color w:val="auto"/>
          <w:szCs w:val="24"/>
          <w:lang w:val="en-US"/>
        </w:rPr>
        <w:t xml:space="preserve"> these international attribution processes, pawed the way for a new sovereignty doctrine in IR, “</w:t>
      </w:r>
      <w:r w:rsidR="002F181A" w:rsidRPr="004269D0">
        <w:rPr>
          <w:rStyle w:val="Svagfremhvning"/>
          <w:color w:val="auto"/>
          <w:szCs w:val="24"/>
          <w:lang w:val="en-US"/>
        </w:rPr>
        <w:t>negative sovereignty”</w:t>
      </w:r>
      <w:r w:rsidR="003F6FDF" w:rsidRPr="004269D0">
        <w:rPr>
          <w:rStyle w:val="Svagfremhvning"/>
          <w:i w:val="0"/>
          <w:color w:val="auto"/>
          <w:szCs w:val="24"/>
          <w:lang w:val="en-US"/>
        </w:rPr>
        <w:t xml:space="preserve"> which is the norm</w:t>
      </w:r>
      <w:r w:rsidRPr="004269D0">
        <w:rPr>
          <w:rStyle w:val="Svagfremhvning"/>
          <w:i w:val="0"/>
          <w:color w:val="auto"/>
          <w:szCs w:val="24"/>
          <w:lang w:val="en-US"/>
        </w:rPr>
        <w:t>ative and judicial foundation</w:t>
      </w:r>
      <w:r w:rsidR="003F6FDF" w:rsidRPr="004269D0">
        <w:rPr>
          <w:rStyle w:val="Svagfremhvning"/>
          <w:i w:val="0"/>
          <w:color w:val="auto"/>
          <w:szCs w:val="24"/>
          <w:lang w:val="en-US"/>
        </w:rPr>
        <w:t xml:space="preserve"> of present African states. </w:t>
      </w:r>
      <w:r w:rsidR="002F181A" w:rsidRPr="004269D0">
        <w:rPr>
          <w:rStyle w:val="Svagfremhvning"/>
          <w:i w:val="0"/>
          <w:color w:val="auto"/>
          <w:szCs w:val="24"/>
          <w:lang w:val="en-US"/>
        </w:rPr>
        <w:t xml:space="preserve"> </w:t>
      </w:r>
      <w:r w:rsidR="003F6FDF" w:rsidRPr="004269D0">
        <w:rPr>
          <w:rStyle w:val="Svagfremhvning"/>
          <w:i w:val="0"/>
          <w:color w:val="auto"/>
          <w:szCs w:val="24"/>
          <w:lang w:val="en-US"/>
        </w:rPr>
        <w:t>According to Jackson</w:t>
      </w:r>
      <w:r w:rsidR="006B7737" w:rsidRPr="004269D0">
        <w:rPr>
          <w:rStyle w:val="Svagfremhvning"/>
          <w:i w:val="0"/>
          <w:color w:val="auto"/>
          <w:szCs w:val="24"/>
          <w:lang w:val="en-US"/>
        </w:rPr>
        <w:t>;</w:t>
      </w:r>
    </w:p>
    <w:p w:rsidR="00371920" w:rsidRPr="004269D0" w:rsidRDefault="003F6FDF" w:rsidP="00D52CCC">
      <w:pPr>
        <w:spacing w:line="360" w:lineRule="auto"/>
        <w:jc w:val="both"/>
        <w:rPr>
          <w:rStyle w:val="Svagfremhvning"/>
          <w:i w:val="0"/>
          <w:color w:val="auto"/>
          <w:szCs w:val="24"/>
          <w:lang w:val="en-US"/>
        </w:rPr>
      </w:pPr>
      <w:r w:rsidRPr="004269D0">
        <w:rPr>
          <w:rStyle w:val="Svagfremhvning"/>
          <w:i w:val="0"/>
          <w:color w:val="auto"/>
          <w:szCs w:val="24"/>
          <w:lang w:val="en-US"/>
        </w:rPr>
        <w:t xml:space="preserve"> </w:t>
      </w:r>
      <w:r w:rsidR="00F63AB8" w:rsidRPr="004269D0">
        <w:rPr>
          <w:rStyle w:val="Svagfremhvning"/>
          <w:i w:val="0"/>
          <w:color w:val="auto"/>
          <w:szCs w:val="24"/>
          <w:lang w:val="en-US"/>
        </w:rPr>
        <w:t>“</w:t>
      </w:r>
      <w:r w:rsidR="00F63AB8" w:rsidRPr="004269D0">
        <w:rPr>
          <w:rStyle w:val="Svagfremhvning"/>
          <w:color w:val="auto"/>
          <w:szCs w:val="24"/>
          <w:lang w:val="en-US"/>
        </w:rPr>
        <w:t>Negative sovereignty can be defined as freedom from outside interference: a forma</w:t>
      </w:r>
      <w:r w:rsidR="00D4641E" w:rsidRPr="004269D0">
        <w:rPr>
          <w:rStyle w:val="Svagfremhvning"/>
          <w:color w:val="auto"/>
          <w:szCs w:val="24"/>
          <w:lang w:val="en-US"/>
        </w:rPr>
        <w:t xml:space="preserve">l-legal condition. </w:t>
      </w:r>
      <w:r w:rsidR="00F63AB8" w:rsidRPr="004269D0">
        <w:rPr>
          <w:rStyle w:val="Svagfremhvning"/>
          <w:color w:val="auto"/>
          <w:szCs w:val="24"/>
          <w:lang w:val="en-US"/>
        </w:rPr>
        <w:t>It’s a formal-legal entitlement and therefore something which international society is capable of conferring. Negative sovereignty is the legal foundation upon which a society of independent and formally equal states fundamentally re</w:t>
      </w:r>
      <w:r w:rsidR="00D4641E" w:rsidRPr="004269D0">
        <w:rPr>
          <w:rStyle w:val="Svagfremhvning"/>
          <w:color w:val="auto"/>
          <w:szCs w:val="24"/>
          <w:lang w:val="en-US"/>
        </w:rPr>
        <w:t xml:space="preserve">sts” </w:t>
      </w:r>
      <w:r w:rsidR="00F63AB8" w:rsidRPr="004269D0">
        <w:rPr>
          <w:rStyle w:val="Svagfremhvning"/>
          <w:i w:val="0"/>
          <w:color w:val="auto"/>
          <w:szCs w:val="24"/>
          <w:lang w:val="en-US"/>
        </w:rPr>
        <w:t>(Jackson 1990:</w:t>
      </w:r>
      <w:r w:rsidR="00D4641E" w:rsidRPr="004269D0">
        <w:rPr>
          <w:rStyle w:val="Svagfremhvning"/>
          <w:i w:val="0"/>
          <w:color w:val="auto"/>
          <w:szCs w:val="24"/>
          <w:lang w:val="en-US"/>
        </w:rPr>
        <w:t>27)</w:t>
      </w:r>
      <w:r w:rsidR="00371920" w:rsidRPr="004269D0">
        <w:rPr>
          <w:rStyle w:val="Svagfremhvning"/>
          <w:i w:val="0"/>
          <w:color w:val="auto"/>
          <w:szCs w:val="24"/>
          <w:lang w:val="en-US"/>
        </w:rPr>
        <w:t xml:space="preserve"> </w:t>
      </w:r>
    </w:p>
    <w:p w:rsidR="00A21318" w:rsidRPr="004269D0" w:rsidRDefault="00EA6315" w:rsidP="00D52CCC">
      <w:pPr>
        <w:spacing w:line="360" w:lineRule="auto"/>
        <w:jc w:val="both"/>
        <w:rPr>
          <w:rStyle w:val="Svagfremhvning"/>
          <w:i w:val="0"/>
          <w:color w:val="auto"/>
          <w:szCs w:val="24"/>
          <w:lang w:val="en-US"/>
        </w:rPr>
      </w:pPr>
      <w:r w:rsidRPr="004269D0">
        <w:rPr>
          <w:rStyle w:val="Svagfremhvning"/>
          <w:i w:val="0"/>
          <w:color w:val="auto"/>
          <w:szCs w:val="24"/>
          <w:lang w:val="en-US"/>
        </w:rPr>
        <w:t>N</w:t>
      </w:r>
      <w:r w:rsidR="00756EE4" w:rsidRPr="004269D0">
        <w:rPr>
          <w:rStyle w:val="Svagfremhvning"/>
          <w:i w:val="0"/>
          <w:color w:val="auto"/>
          <w:szCs w:val="24"/>
          <w:lang w:val="en-US"/>
        </w:rPr>
        <w:t>egative s</w:t>
      </w:r>
      <w:r w:rsidRPr="004269D0">
        <w:rPr>
          <w:rStyle w:val="Svagfremhvning"/>
          <w:i w:val="0"/>
          <w:color w:val="auto"/>
          <w:szCs w:val="24"/>
          <w:lang w:val="en-US"/>
        </w:rPr>
        <w:t xml:space="preserve">overeignty was thus </w:t>
      </w:r>
      <w:r w:rsidR="00B004BB" w:rsidRPr="004269D0">
        <w:rPr>
          <w:rStyle w:val="Svagfremhvning"/>
          <w:i w:val="0"/>
          <w:color w:val="auto"/>
          <w:szCs w:val="24"/>
          <w:lang w:val="en-US"/>
        </w:rPr>
        <w:t>an international normative and</w:t>
      </w:r>
      <w:r w:rsidRPr="004269D0">
        <w:rPr>
          <w:rStyle w:val="Svagfremhvning"/>
          <w:i w:val="0"/>
          <w:color w:val="auto"/>
          <w:szCs w:val="24"/>
          <w:lang w:val="en-US"/>
        </w:rPr>
        <w:t xml:space="preserve"> legal framework which</w:t>
      </w:r>
      <w:r w:rsidR="00804478" w:rsidRPr="004269D0">
        <w:rPr>
          <w:rStyle w:val="Svagfremhvning"/>
          <w:i w:val="0"/>
          <w:color w:val="auto"/>
          <w:szCs w:val="24"/>
          <w:lang w:val="en-US"/>
        </w:rPr>
        <w:t xml:space="preserve"> assured the newly independent states</w:t>
      </w:r>
      <w:r w:rsidRPr="004269D0">
        <w:rPr>
          <w:rStyle w:val="Svagfremhvning"/>
          <w:i w:val="0"/>
          <w:color w:val="auto"/>
          <w:szCs w:val="24"/>
          <w:lang w:val="en-US"/>
        </w:rPr>
        <w:t xml:space="preserve"> </w:t>
      </w:r>
      <w:r w:rsidR="00C8091A" w:rsidRPr="004269D0">
        <w:rPr>
          <w:rStyle w:val="Svagfremhvning"/>
          <w:i w:val="0"/>
          <w:color w:val="auto"/>
          <w:szCs w:val="24"/>
          <w:lang w:val="en-US"/>
        </w:rPr>
        <w:t>sanctuary fro</w:t>
      </w:r>
      <w:r w:rsidRPr="004269D0">
        <w:rPr>
          <w:rStyle w:val="Svagfremhvning"/>
          <w:i w:val="0"/>
          <w:color w:val="auto"/>
          <w:szCs w:val="24"/>
          <w:lang w:val="en-US"/>
        </w:rPr>
        <w:t xml:space="preserve">m external interference </w:t>
      </w:r>
      <w:r w:rsidR="00804478" w:rsidRPr="004269D0">
        <w:rPr>
          <w:rStyle w:val="Svagfremhvning"/>
          <w:i w:val="0"/>
          <w:color w:val="auto"/>
          <w:szCs w:val="24"/>
          <w:lang w:val="en-US"/>
        </w:rPr>
        <w:t xml:space="preserve">and </w:t>
      </w:r>
      <w:r w:rsidR="00C8091A" w:rsidRPr="004269D0">
        <w:rPr>
          <w:rStyle w:val="Svagfremhvning"/>
          <w:i w:val="0"/>
          <w:color w:val="auto"/>
          <w:szCs w:val="24"/>
          <w:lang w:val="en-US"/>
        </w:rPr>
        <w:t>sustenance</w:t>
      </w:r>
      <w:r w:rsidRPr="004269D0">
        <w:rPr>
          <w:rStyle w:val="Svagfremhvning"/>
          <w:i w:val="0"/>
          <w:color w:val="auto"/>
          <w:szCs w:val="24"/>
          <w:lang w:val="en-US"/>
        </w:rPr>
        <w:t xml:space="preserve"> via development aid to the underdeveloped ex colonies. </w:t>
      </w:r>
      <w:r w:rsidR="00A54613" w:rsidRPr="004269D0">
        <w:rPr>
          <w:rStyle w:val="Svagfremhvning"/>
          <w:i w:val="0"/>
          <w:color w:val="auto"/>
          <w:szCs w:val="24"/>
          <w:lang w:val="en-US"/>
        </w:rPr>
        <w:t xml:space="preserve"> </w:t>
      </w:r>
    </w:p>
    <w:p w:rsidR="00AD5528" w:rsidRPr="004269D0" w:rsidRDefault="00C2642C" w:rsidP="00D52CCC">
      <w:pPr>
        <w:spacing w:line="360" w:lineRule="auto"/>
        <w:jc w:val="both"/>
        <w:rPr>
          <w:rStyle w:val="Svagfremhvning"/>
          <w:i w:val="0"/>
          <w:color w:val="auto"/>
          <w:szCs w:val="24"/>
          <w:lang w:val="en-US"/>
        </w:rPr>
      </w:pPr>
      <w:r w:rsidRPr="004269D0">
        <w:rPr>
          <w:rStyle w:val="Svagfremhvning"/>
          <w:i w:val="0"/>
          <w:color w:val="auto"/>
          <w:szCs w:val="24"/>
          <w:lang w:val="en-US"/>
        </w:rPr>
        <w:t>By formally declaring former colonies independent</w:t>
      </w:r>
      <w:r w:rsidR="005F637E" w:rsidRPr="004269D0">
        <w:rPr>
          <w:rStyle w:val="Svagfremhvning"/>
          <w:i w:val="0"/>
          <w:color w:val="auto"/>
          <w:szCs w:val="24"/>
          <w:lang w:val="en-US"/>
        </w:rPr>
        <w:t xml:space="preserve">, and transferring legal </w:t>
      </w:r>
      <w:r w:rsidRPr="004269D0">
        <w:rPr>
          <w:rStyle w:val="Svagfremhvning"/>
          <w:i w:val="0"/>
          <w:color w:val="auto"/>
          <w:szCs w:val="24"/>
          <w:lang w:val="en-US"/>
        </w:rPr>
        <w:t>sovere</w:t>
      </w:r>
      <w:r w:rsidR="00885406" w:rsidRPr="004269D0">
        <w:rPr>
          <w:rStyle w:val="Svagfremhvning"/>
          <w:i w:val="0"/>
          <w:color w:val="auto"/>
          <w:szCs w:val="24"/>
          <w:lang w:val="en-US"/>
        </w:rPr>
        <w:t>ignty to African</w:t>
      </w:r>
      <w:r w:rsidR="005F637E" w:rsidRPr="004269D0">
        <w:rPr>
          <w:rStyle w:val="Svagfremhvning"/>
          <w:i w:val="0"/>
          <w:color w:val="auto"/>
          <w:szCs w:val="24"/>
          <w:lang w:val="en-US"/>
        </w:rPr>
        <w:t xml:space="preserve"> elites, colonial empires</w:t>
      </w:r>
      <w:r w:rsidRPr="004269D0">
        <w:rPr>
          <w:rStyle w:val="Svagfremhvning"/>
          <w:i w:val="0"/>
          <w:color w:val="auto"/>
          <w:szCs w:val="24"/>
          <w:lang w:val="en-US"/>
        </w:rPr>
        <w:t xml:space="preserve"> avoided the strenuous and costly endeavor of preparing their former colonies for self government </w:t>
      </w:r>
      <w:r w:rsidR="008D59A1" w:rsidRPr="004269D0">
        <w:rPr>
          <w:rStyle w:val="Svagfremhvning"/>
          <w:i w:val="0"/>
          <w:color w:val="auto"/>
          <w:szCs w:val="24"/>
          <w:lang w:val="en-US"/>
        </w:rPr>
        <w:t>materially, institutionally and economically</w:t>
      </w:r>
      <w:r w:rsidR="005F637E" w:rsidRPr="004269D0">
        <w:rPr>
          <w:rStyle w:val="Svagfremhvning"/>
          <w:i w:val="0"/>
          <w:color w:val="auto"/>
          <w:szCs w:val="24"/>
          <w:lang w:val="en-US"/>
        </w:rPr>
        <w:t>, and thus the decolonization process</w:t>
      </w:r>
      <w:r w:rsidR="008D59A1" w:rsidRPr="004269D0">
        <w:rPr>
          <w:rStyle w:val="Svagfremhvning"/>
          <w:i w:val="0"/>
          <w:color w:val="auto"/>
          <w:szCs w:val="24"/>
          <w:lang w:val="en-US"/>
        </w:rPr>
        <w:t xml:space="preserve"> structur</w:t>
      </w:r>
      <w:r w:rsidR="005F637E" w:rsidRPr="004269D0">
        <w:rPr>
          <w:rStyle w:val="Svagfremhvning"/>
          <w:i w:val="0"/>
          <w:color w:val="auto"/>
          <w:szCs w:val="24"/>
          <w:lang w:val="en-US"/>
        </w:rPr>
        <w:t>ally handicap</w:t>
      </w:r>
      <w:r w:rsidR="00A85A4F" w:rsidRPr="004269D0">
        <w:rPr>
          <w:rStyle w:val="Svagfremhvning"/>
          <w:i w:val="0"/>
          <w:color w:val="auto"/>
          <w:szCs w:val="24"/>
          <w:lang w:val="en-US"/>
        </w:rPr>
        <w:t xml:space="preserve">ped </w:t>
      </w:r>
      <w:r w:rsidR="005F637E" w:rsidRPr="004269D0">
        <w:rPr>
          <w:rStyle w:val="Svagfremhvning"/>
          <w:i w:val="0"/>
          <w:color w:val="auto"/>
          <w:szCs w:val="24"/>
          <w:lang w:val="en-US"/>
        </w:rPr>
        <w:t xml:space="preserve">African states from the start. The colonial powers and indigenous elites benefitted equally from the allotment of negative sovereignty, since European states were able to retract swiftly and concentrate on restructuring their war battered societies and </w:t>
      </w:r>
      <w:r w:rsidR="00A85A4F" w:rsidRPr="004269D0">
        <w:rPr>
          <w:rStyle w:val="Svagfremhvning"/>
          <w:i w:val="0"/>
          <w:color w:val="auto"/>
          <w:szCs w:val="24"/>
          <w:lang w:val="en-US"/>
        </w:rPr>
        <w:t>local elites could resume state power wit</w:t>
      </w:r>
      <w:r w:rsidR="002E4344" w:rsidRPr="004269D0">
        <w:rPr>
          <w:rStyle w:val="Svagfremhvning"/>
          <w:i w:val="0"/>
          <w:color w:val="auto"/>
          <w:szCs w:val="24"/>
          <w:lang w:val="en-US"/>
        </w:rPr>
        <w:t>hout needing to rebel</w:t>
      </w:r>
      <w:r w:rsidR="00A85A4F" w:rsidRPr="004269D0">
        <w:rPr>
          <w:rStyle w:val="Svagfremhvning"/>
          <w:i w:val="0"/>
          <w:color w:val="auto"/>
          <w:szCs w:val="24"/>
          <w:lang w:val="en-US"/>
        </w:rPr>
        <w:t xml:space="preserve"> and arrange democratic consultations </w:t>
      </w:r>
      <w:r w:rsidR="00A85A4F" w:rsidRPr="004269D0">
        <w:rPr>
          <w:rStyle w:val="Svagfremhvning"/>
          <w:i w:val="0"/>
          <w:color w:val="auto"/>
          <w:szCs w:val="24"/>
          <w:lang w:val="en-US"/>
        </w:rPr>
        <w:lastRenderedPageBreak/>
        <w:t>with the broader masses. The consequence of</w:t>
      </w:r>
      <w:r w:rsidR="00946BDB" w:rsidRPr="004269D0">
        <w:rPr>
          <w:rStyle w:val="Svagfremhvning"/>
          <w:i w:val="0"/>
          <w:color w:val="auto"/>
          <w:szCs w:val="24"/>
          <w:lang w:val="en-US"/>
        </w:rPr>
        <w:t xml:space="preserve"> the</w:t>
      </w:r>
      <w:r w:rsidR="00A85A4F" w:rsidRPr="004269D0">
        <w:rPr>
          <w:rStyle w:val="Svagfremhvning"/>
          <w:i w:val="0"/>
          <w:color w:val="auto"/>
          <w:szCs w:val="24"/>
          <w:lang w:val="en-US"/>
        </w:rPr>
        <w:t xml:space="preserve"> negative sovereignty regime was</w:t>
      </w:r>
      <w:r w:rsidR="009B7416" w:rsidRPr="004269D0">
        <w:rPr>
          <w:rStyle w:val="Svagfremhvning"/>
          <w:i w:val="0"/>
          <w:color w:val="auto"/>
          <w:szCs w:val="24"/>
          <w:lang w:val="en-US"/>
        </w:rPr>
        <w:t xml:space="preserve"> the creation of “</w:t>
      </w:r>
      <w:r w:rsidR="009B7416" w:rsidRPr="004269D0">
        <w:rPr>
          <w:rStyle w:val="Svagfremhvning"/>
          <w:color w:val="auto"/>
          <w:szCs w:val="24"/>
          <w:lang w:val="en-US"/>
        </w:rPr>
        <w:t>quasi states</w:t>
      </w:r>
      <w:r w:rsidR="009B7416" w:rsidRPr="004269D0">
        <w:rPr>
          <w:rStyle w:val="Svagfremhvning"/>
          <w:i w:val="0"/>
          <w:color w:val="auto"/>
          <w:szCs w:val="24"/>
          <w:lang w:val="en-US"/>
        </w:rPr>
        <w:t xml:space="preserve">” that </w:t>
      </w:r>
      <w:r w:rsidR="00A85A4F" w:rsidRPr="004269D0">
        <w:rPr>
          <w:rStyle w:val="Svagfremhvning"/>
          <w:i w:val="0"/>
          <w:color w:val="auto"/>
          <w:szCs w:val="24"/>
          <w:lang w:val="en-US"/>
        </w:rPr>
        <w:t xml:space="preserve">function on the behest </w:t>
      </w:r>
      <w:r w:rsidR="009B7416" w:rsidRPr="004269D0">
        <w:rPr>
          <w:rStyle w:val="Svagfremhvning"/>
          <w:i w:val="0"/>
          <w:color w:val="auto"/>
          <w:szCs w:val="24"/>
          <w:lang w:val="en-US"/>
        </w:rPr>
        <w:t xml:space="preserve">of </w:t>
      </w:r>
      <w:r w:rsidR="00A02A3C" w:rsidRPr="004269D0">
        <w:rPr>
          <w:rStyle w:val="Svagfremhvning"/>
          <w:i w:val="0"/>
          <w:color w:val="auto"/>
          <w:szCs w:val="24"/>
          <w:lang w:val="en-US"/>
        </w:rPr>
        <w:t>ind</w:t>
      </w:r>
      <w:r w:rsidR="00EB33F6" w:rsidRPr="004269D0">
        <w:rPr>
          <w:rStyle w:val="Svagfremhvning"/>
          <w:i w:val="0"/>
          <w:color w:val="auto"/>
          <w:szCs w:val="24"/>
          <w:lang w:val="en-US"/>
        </w:rPr>
        <w:t xml:space="preserve">igenous political elites and </w:t>
      </w:r>
      <w:r w:rsidR="00A85A4F" w:rsidRPr="004269D0">
        <w:rPr>
          <w:rStyle w:val="Svagfremhvning"/>
          <w:i w:val="0"/>
          <w:color w:val="auto"/>
          <w:szCs w:val="24"/>
          <w:lang w:val="en-US"/>
        </w:rPr>
        <w:t>mercy of the</w:t>
      </w:r>
      <w:r w:rsidR="00A02A3C" w:rsidRPr="004269D0">
        <w:rPr>
          <w:rStyle w:val="Svagfremhvning"/>
          <w:i w:val="0"/>
          <w:color w:val="auto"/>
          <w:szCs w:val="24"/>
          <w:lang w:val="en-US"/>
        </w:rPr>
        <w:t xml:space="preserve"> international community</w:t>
      </w:r>
      <w:r w:rsidR="009B7416" w:rsidRPr="004269D0">
        <w:rPr>
          <w:rStyle w:val="Svagfremhvning"/>
          <w:i w:val="0"/>
          <w:color w:val="auto"/>
          <w:szCs w:val="24"/>
          <w:lang w:val="en-US"/>
        </w:rPr>
        <w:t>,</w:t>
      </w:r>
      <w:r w:rsidR="00A85A4F" w:rsidRPr="004269D0">
        <w:rPr>
          <w:rStyle w:val="Svagfremhvning"/>
          <w:i w:val="0"/>
          <w:color w:val="auto"/>
          <w:szCs w:val="24"/>
          <w:lang w:val="en-US"/>
        </w:rPr>
        <w:t xml:space="preserve"> not </w:t>
      </w:r>
      <w:r w:rsidR="00A02A3C" w:rsidRPr="004269D0">
        <w:rPr>
          <w:rStyle w:val="Svagfremhvning"/>
          <w:i w:val="0"/>
          <w:color w:val="auto"/>
          <w:szCs w:val="24"/>
          <w:lang w:val="en-US"/>
        </w:rPr>
        <w:t>empirical</w:t>
      </w:r>
      <w:r w:rsidR="00A85A4F" w:rsidRPr="004269D0">
        <w:rPr>
          <w:rStyle w:val="Svagfremhvning"/>
          <w:i w:val="0"/>
          <w:color w:val="auto"/>
          <w:szCs w:val="24"/>
          <w:lang w:val="en-US"/>
        </w:rPr>
        <w:t xml:space="preserve"> socio cultural</w:t>
      </w:r>
      <w:r w:rsidR="00A46C3B" w:rsidRPr="004269D0">
        <w:rPr>
          <w:rStyle w:val="Svagfremhvning"/>
          <w:i w:val="0"/>
          <w:color w:val="auto"/>
          <w:szCs w:val="24"/>
          <w:lang w:val="en-US"/>
        </w:rPr>
        <w:t xml:space="preserve"> conditions</w:t>
      </w:r>
      <w:r w:rsidR="00A85A4F" w:rsidRPr="004269D0">
        <w:rPr>
          <w:rStyle w:val="Svagfremhvning"/>
          <w:i w:val="0"/>
          <w:color w:val="auto"/>
          <w:szCs w:val="24"/>
          <w:lang w:val="en-US"/>
        </w:rPr>
        <w:t>.</w:t>
      </w:r>
      <w:r w:rsidR="00EB33F6" w:rsidRPr="004269D0">
        <w:rPr>
          <w:rStyle w:val="Svagfremhvning"/>
          <w:i w:val="0"/>
          <w:color w:val="auto"/>
          <w:szCs w:val="24"/>
          <w:lang w:val="en-US"/>
        </w:rPr>
        <w:t xml:space="preserve"> In Jackson’s view</w:t>
      </w:r>
      <w:r w:rsidR="00A46C3B" w:rsidRPr="004269D0">
        <w:rPr>
          <w:rStyle w:val="Svagfremhvning"/>
          <w:i w:val="0"/>
          <w:color w:val="auto"/>
          <w:szCs w:val="24"/>
          <w:lang w:val="en-US"/>
        </w:rPr>
        <w:t xml:space="preserve">; </w:t>
      </w:r>
    </w:p>
    <w:p w:rsidR="005F1DA6" w:rsidRPr="004269D0" w:rsidRDefault="00132D00" w:rsidP="00D52CCC">
      <w:pPr>
        <w:spacing w:line="360" w:lineRule="auto"/>
        <w:jc w:val="both"/>
        <w:rPr>
          <w:iCs/>
          <w:szCs w:val="24"/>
          <w:lang w:val="en-US"/>
        </w:rPr>
      </w:pPr>
      <w:r w:rsidRPr="004269D0">
        <w:rPr>
          <w:i/>
          <w:szCs w:val="24"/>
          <w:lang w:val="en-US"/>
        </w:rPr>
        <w:t>“Third World states</w:t>
      </w:r>
      <w:r w:rsidR="00A46C3B" w:rsidRPr="004269D0">
        <w:rPr>
          <w:i/>
          <w:szCs w:val="24"/>
          <w:lang w:val="en-US"/>
        </w:rPr>
        <w:t xml:space="preserve"> are</w:t>
      </w:r>
      <w:r w:rsidRPr="004269D0">
        <w:rPr>
          <w:i/>
          <w:szCs w:val="24"/>
          <w:lang w:val="en-US"/>
        </w:rPr>
        <w:t xml:space="preserve"> not consisting </w:t>
      </w:r>
      <w:r w:rsidR="005F1DA6" w:rsidRPr="004269D0">
        <w:rPr>
          <w:i/>
          <w:szCs w:val="24"/>
          <w:lang w:val="en-US"/>
        </w:rPr>
        <w:t>of self standing structures with domestic foundations-like separate buildings-</w:t>
      </w:r>
      <w:r w:rsidR="00946BDB" w:rsidRPr="004269D0">
        <w:rPr>
          <w:i/>
          <w:szCs w:val="24"/>
          <w:lang w:val="en-US"/>
        </w:rPr>
        <w:t xml:space="preserve"> </w:t>
      </w:r>
      <w:r w:rsidR="005F1DA6" w:rsidRPr="004269D0">
        <w:rPr>
          <w:i/>
          <w:szCs w:val="24"/>
          <w:lang w:val="en-US"/>
        </w:rPr>
        <w:t xml:space="preserve">but of territorial jurisdictions supported from above by international law and material aid- a kind of international safety net. In short, they often appear to be judicial more than empirical entities: hence quasi states”. </w:t>
      </w:r>
      <w:r w:rsidR="005F1DA6" w:rsidRPr="004269D0">
        <w:rPr>
          <w:szCs w:val="24"/>
          <w:lang w:val="en-US"/>
        </w:rPr>
        <w:t>(Jackson 1990:5)</w:t>
      </w:r>
    </w:p>
    <w:p w:rsidR="00E064BE" w:rsidRPr="004269D0" w:rsidRDefault="00F4129D" w:rsidP="00D52CCC">
      <w:pPr>
        <w:spacing w:line="360" w:lineRule="auto"/>
        <w:jc w:val="both"/>
        <w:rPr>
          <w:szCs w:val="24"/>
          <w:lang w:val="en-US"/>
        </w:rPr>
      </w:pPr>
      <w:r w:rsidRPr="004269D0">
        <w:rPr>
          <w:szCs w:val="24"/>
          <w:lang w:val="en-US"/>
        </w:rPr>
        <w:t>The effect of the political negotiations preceding decolonization wa</w:t>
      </w:r>
      <w:r w:rsidR="00885406" w:rsidRPr="004269D0">
        <w:rPr>
          <w:szCs w:val="24"/>
          <w:lang w:val="en-US"/>
        </w:rPr>
        <w:t xml:space="preserve">s the creation of “quasi” </w:t>
      </w:r>
      <w:r w:rsidRPr="004269D0">
        <w:rPr>
          <w:szCs w:val="24"/>
          <w:lang w:val="en-US"/>
        </w:rPr>
        <w:t xml:space="preserve">states that rest on weak political foundations and is susceptible to paralysis as a consequence of power contestations by domestic political elites that use various political strategies to obtain state power to further their own interests. “Negative sovereignty” </w:t>
      </w:r>
      <w:r w:rsidR="00323730" w:rsidRPr="004269D0">
        <w:rPr>
          <w:szCs w:val="24"/>
          <w:lang w:val="en-US"/>
        </w:rPr>
        <w:t xml:space="preserve">became </w:t>
      </w:r>
      <w:r w:rsidR="00DD4E6D" w:rsidRPr="004269D0">
        <w:rPr>
          <w:szCs w:val="24"/>
          <w:lang w:val="en-US"/>
        </w:rPr>
        <w:t>of vital</w:t>
      </w:r>
      <w:r w:rsidR="00686D07" w:rsidRPr="004269D0">
        <w:rPr>
          <w:szCs w:val="24"/>
          <w:lang w:val="en-US"/>
        </w:rPr>
        <w:t xml:space="preserve"> importance</w:t>
      </w:r>
      <w:r w:rsidR="00323730" w:rsidRPr="004269D0">
        <w:rPr>
          <w:szCs w:val="24"/>
          <w:lang w:val="en-US"/>
        </w:rPr>
        <w:t xml:space="preserve"> for </w:t>
      </w:r>
      <w:r w:rsidR="00DD4E6D" w:rsidRPr="004269D0">
        <w:rPr>
          <w:szCs w:val="24"/>
          <w:lang w:val="en-US"/>
        </w:rPr>
        <w:t>African</w:t>
      </w:r>
      <w:r w:rsidRPr="004269D0">
        <w:rPr>
          <w:szCs w:val="24"/>
          <w:lang w:val="en-US"/>
        </w:rPr>
        <w:t xml:space="preserve"> </w:t>
      </w:r>
      <w:r w:rsidR="00323730" w:rsidRPr="004269D0">
        <w:rPr>
          <w:szCs w:val="24"/>
          <w:lang w:val="en-US"/>
        </w:rPr>
        <w:t>elites, since they</w:t>
      </w:r>
      <w:r w:rsidRPr="004269D0">
        <w:rPr>
          <w:szCs w:val="24"/>
          <w:lang w:val="en-US"/>
        </w:rPr>
        <w:t xml:space="preserve"> </w:t>
      </w:r>
      <w:r w:rsidR="00323730" w:rsidRPr="004269D0">
        <w:rPr>
          <w:szCs w:val="24"/>
          <w:lang w:val="en-US"/>
        </w:rPr>
        <w:t>could both attain development aid</w:t>
      </w:r>
      <w:r w:rsidR="005006AA" w:rsidRPr="004269D0">
        <w:rPr>
          <w:szCs w:val="24"/>
          <w:lang w:val="en-US"/>
        </w:rPr>
        <w:t xml:space="preserve"> from the international community</w:t>
      </w:r>
      <w:r w:rsidR="00323730" w:rsidRPr="004269D0">
        <w:rPr>
          <w:szCs w:val="24"/>
          <w:lang w:val="en-US"/>
        </w:rPr>
        <w:t xml:space="preserve"> to build up</w:t>
      </w:r>
      <w:r w:rsidRPr="004269D0">
        <w:rPr>
          <w:szCs w:val="24"/>
          <w:lang w:val="en-US"/>
        </w:rPr>
        <w:t xml:space="preserve"> </w:t>
      </w:r>
      <w:r w:rsidR="005006AA" w:rsidRPr="004269D0">
        <w:rPr>
          <w:szCs w:val="24"/>
          <w:lang w:val="en-US"/>
        </w:rPr>
        <w:t>defunct s</w:t>
      </w:r>
      <w:r w:rsidR="00033F03" w:rsidRPr="004269D0">
        <w:rPr>
          <w:szCs w:val="24"/>
          <w:lang w:val="en-US"/>
        </w:rPr>
        <w:t xml:space="preserve">tate structures </w:t>
      </w:r>
      <w:r w:rsidR="00323730" w:rsidRPr="004269D0">
        <w:rPr>
          <w:szCs w:val="24"/>
          <w:lang w:val="en-US"/>
        </w:rPr>
        <w:t>and</w:t>
      </w:r>
      <w:r w:rsidR="005006AA" w:rsidRPr="004269D0">
        <w:rPr>
          <w:szCs w:val="24"/>
          <w:lang w:val="en-US"/>
        </w:rPr>
        <w:t xml:space="preserve"> rule as they sa</w:t>
      </w:r>
      <w:r w:rsidRPr="004269D0">
        <w:rPr>
          <w:szCs w:val="24"/>
          <w:lang w:val="en-US"/>
        </w:rPr>
        <w:t xml:space="preserve">w fit according to </w:t>
      </w:r>
      <w:r w:rsidR="00D141EA" w:rsidRPr="004269D0">
        <w:rPr>
          <w:szCs w:val="24"/>
          <w:lang w:val="en-US"/>
        </w:rPr>
        <w:t>international</w:t>
      </w:r>
      <w:r w:rsidRPr="004269D0">
        <w:rPr>
          <w:szCs w:val="24"/>
          <w:lang w:val="en-US"/>
        </w:rPr>
        <w:t xml:space="preserve"> values of</w:t>
      </w:r>
      <w:r w:rsidR="00ED30CA" w:rsidRPr="004269D0">
        <w:rPr>
          <w:szCs w:val="24"/>
          <w:lang w:val="en-US"/>
        </w:rPr>
        <w:t xml:space="preserve"> </w:t>
      </w:r>
      <w:r w:rsidRPr="004269D0">
        <w:rPr>
          <w:szCs w:val="24"/>
          <w:lang w:val="en-US"/>
        </w:rPr>
        <w:t>“</w:t>
      </w:r>
      <w:r w:rsidR="005006AA" w:rsidRPr="004269D0">
        <w:rPr>
          <w:szCs w:val="24"/>
          <w:lang w:val="en-US"/>
        </w:rPr>
        <w:t>self determination</w:t>
      </w:r>
      <w:r w:rsidRPr="004269D0">
        <w:rPr>
          <w:szCs w:val="24"/>
          <w:lang w:val="en-US"/>
        </w:rPr>
        <w:t>”</w:t>
      </w:r>
      <w:r w:rsidR="005006AA" w:rsidRPr="004269D0">
        <w:rPr>
          <w:szCs w:val="24"/>
          <w:lang w:val="en-US"/>
        </w:rPr>
        <w:t xml:space="preserve"> and </w:t>
      </w:r>
      <w:r w:rsidRPr="004269D0">
        <w:rPr>
          <w:szCs w:val="24"/>
          <w:lang w:val="en-US"/>
        </w:rPr>
        <w:t>“</w:t>
      </w:r>
      <w:r w:rsidR="005006AA" w:rsidRPr="004269D0">
        <w:rPr>
          <w:szCs w:val="24"/>
          <w:lang w:val="en-US"/>
        </w:rPr>
        <w:t>nonintervention</w:t>
      </w:r>
      <w:r w:rsidRPr="004269D0">
        <w:rPr>
          <w:szCs w:val="24"/>
          <w:lang w:val="en-US"/>
        </w:rPr>
        <w:t>”. Sadly independence only benefitted societal elites; the broader populations were</w:t>
      </w:r>
      <w:r w:rsidR="002415E8" w:rsidRPr="004269D0">
        <w:rPr>
          <w:szCs w:val="24"/>
          <w:lang w:val="en-US"/>
        </w:rPr>
        <w:t xml:space="preserve"> subjugated to </w:t>
      </w:r>
      <w:r w:rsidRPr="004269D0">
        <w:rPr>
          <w:szCs w:val="24"/>
          <w:lang w:val="en-US"/>
        </w:rPr>
        <w:t>authoritarian</w:t>
      </w:r>
      <w:r w:rsidR="00E064BE" w:rsidRPr="004269D0">
        <w:rPr>
          <w:szCs w:val="24"/>
          <w:lang w:val="en-US"/>
        </w:rPr>
        <w:t xml:space="preserve"> regimes which desire</w:t>
      </w:r>
      <w:r w:rsidR="002415E8" w:rsidRPr="004269D0">
        <w:rPr>
          <w:szCs w:val="24"/>
          <w:lang w:val="en-US"/>
        </w:rPr>
        <w:t>d</w:t>
      </w:r>
      <w:r w:rsidR="00194E22" w:rsidRPr="004269D0">
        <w:rPr>
          <w:szCs w:val="24"/>
          <w:lang w:val="en-US"/>
        </w:rPr>
        <w:t xml:space="preserve"> state power for personal gain. </w:t>
      </w:r>
    </w:p>
    <w:p w:rsidR="00691B58" w:rsidRPr="004269D0" w:rsidRDefault="00907C31" w:rsidP="00D52CCC">
      <w:pPr>
        <w:spacing w:line="360" w:lineRule="auto"/>
        <w:jc w:val="both"/>
        <w:rPr>
          <w:rStyle w:val="Svagfremhvning"/>
          <w:i w:val="0"/>
          <w:iCs w:val="0"/>
          <w:color w:val="auto"/>
          <w:szCs w:val="24"/>
          <w:lang w:val="en-US"/>
        </w:rPr>
      </w:pPr>
      <w:r w:rsidRPr="004269D0">
        <w:rPr>
          <w:szCs w:val="24"/>
          <w:lang w:val="en-US"/>
        </w:rPr>
        <w:t xml:space="preserve">The struggle of contending societal elites to gain access to political positions within the African state, and their ruthless tactics of using social identities in political contentions will be illuminated in the next section, which </w:t>
      </w:r>
      <w:r w:rsidR="009F4941" w:rsidRPr="004269D0">
        <w:rPr>
          <w:szCs w:val="24"/>
          <w:lang w:val="en-US"/>
        </w:rPr>
        <w:t>provide</w:t>
      </w:r>
      <w:r w:rsidRPr="004269D0">
        <w:rPr>
          <w:szCs w:val="24"/>
          <w:lang w:val="en-US"/>
        </w:rPr>
        <w:t>s</w:t>
      </w:r>
      <w:r w:rsidR="009F4941" w:rsidRPr="004269D0">
        <w:rPr>
          <w:szCs w:val="24"/>
          <w:lang w:val="en-US"/>
        </w:rPr>
        <w:t xml:space="preserve"> theoretical conce</w:t>
      </w:r>
      <w:r w:rsidRPr="004269D0">
        <w:rPr>
          <w:szCs w:val="24"/>
          <w:lang w:val="en-US"/>
        </w:rPr>
        <w:t xml:space="preserve">pts of social identity constructions and their use in political contexts. </w:t>
      </w:r>
      <w:r w:rsidR="009F4941" w:rsidRPr="004269D0">
        <w:rPr>
          <w:szCs w:val="24"/>
          <w:lang w:val="en-US"/>
        </w:rPr>
        <w:t xml:space="preserve"> </w:t>
      </w:r>
    </w:p>
    <w:p w:rsidR="00E84CB9" w:rsidRPr="004269D0" w:rsidRDefault="005F1DA6" w:rsidP="005F74EB">
      <w:pPr>
        <w:pStyle w:val="Undertitel"/>
        <w:numPr>
          <w:ilvl w:val="1"/>
          <w:numId w:val="1"/>
        </w:numPr>
        <w:spacing w:line="360" w:lineRule="auto"/>
        <w:rPr>
          <w:rFonts w:ascii="Tahoma" w:hAnsi="Tahoma" w:cs="Tahoma"/>
          <w:b/>
          <w:i w:val="0"/>
          <w:color w:val="4F81BD" w:themeColor="accent1"/>
          <w:lang w:val="en-US"/>
        </w:rPr>
      </w:pPr>
      <w:r w:rsidRPr="004269D0">
        <w:rPr>
          <w:rFonts w:ascii="Tahoma" w:hAnsi="Tahoma" w:cs="Tahoma"/>
          <w:b/>
          <w:lang w:val="en-US"/>
        </w:rPr>
        <w:t>Social identity theory, ethnicities &amp; identity politics</w:t>
      </w:r>
      <w:r w:rsidR="008D52B1" w:rsidRPr="004269D0">
        <w:rPr>
          <w:rFonts w:ascii="Tahoma" w:hAnsi="Tahoma" w:cs="Tahoma"/>
          <w:b/>
          <w:lang w:val="en-US"/>
        </w:rPr>
        <w:t xml:space="preserve"> </w:t>
      </w:r>
      <w:r w:rsidR="008D52B1" w:rsidRPr="004269D0">
        <w:rPr>
          <w:rFonts w:ascii="Tahoma" w:hAnsi="Tahoma" w:cs="Tahoma"/>
          <w:b/>
          <w:i w:val="0"/>
          <w:color w:val="FF0000"/>
          <w:lang w:val="en-US"/>
        </w:rPr>
        <w:t xml:space="preserve"> </w:t>
      </w:r>
    </w:p>
    <w:p w:rsidR="00FB795B" w:rsidRPr="004269D0" w:rsidRDefault="00885406" w:rsidP="00691B58">
      <w:pPr>
        <w:spacing w:line="360" w:lineRule="auto"/>
        <w:jc w:val="both"/>
        <w:rPr>
          <w:szCs w:val="24"/>
          <w:lang w:val="en-US"/>
        </w:rPr>
      </w:pPr>
      <w:r w:rsidRPr="004269D0">
        <w:rPr>
          <w:szCs w:val="24"/>
          <w:lang w:val="en-US"/>
        </w:rPr>
        <w:t>As</w:t>
      </w:r>
      <w:r w:rsidR="00CF1275" w:rsidRPr="004269D0">
        <w:rPr>
          <w:szCs w:val="24"/>
          <w:lang w:val="en-US"/>
        </w:rPr>
        <w:t xml:space="preserve"> mentioned in the previous section, </w:t>
      </w:r>
      <w:r w:rsidR="00D639F1" w:rsidRPr="004269D0">
        <w:rPr>
          <w:szCs w:val="24"/>
          <w:lang w:val="en-US"/>
        </w:rPr>
        <w:t>the issue of nation building and creating compr</w:t>
      </w:r>
      <w:r w:rsidR="001C5A06" w:rsidRPr="004269D0">
        <w:rPr>
          <w:szCs w:val="24"/>
          <w:lang w:val="en-US"/>
        </w:rPr>
        <w:t>ehensive national identities is a thorny issue</w:t>
      </w:r>
      <w:r w:rsidR="00F75703" w:rsidRPr="004269D0">
        <w:rPr>
          <w:szCs w:val="24"/>
          <w:lang w:val="en-US"/>
        </w:rPr>
        <w:t xml:space="preserve"> which </w:t>
      </w:r>
      <w:r w:rsidR="00D639F1" w:rsidRPr="004269D0">
        <w:rPr>
          <w:szCs w:val="24"/>
          <w:lang w:val="en-US"/>
        </w:rPr>
        <w:t>continuously</w:t>
      </w:r>
      <w:r w:rsidR="00F75703" w:rsidRPr="004269D0">
        <w:rPr>
          <w:szCs w:val="24"/>
          <w:lang w:val="en-US"/>
        </w:rPr>
        <w:t xml:space="preserve"> has</w:t>
      </w:r>
      <w:r w:rsidR="00D639F1" w:rsidRPr="004269D0">
        <w:rPr>
          <w:szCs w:val="24"/>
          <w:lang w:val="en-US"/>
        </w:rPr>
        <w:t xml:space="preserve"> proved to be a stumbling</w:t>
      </w:r>
      <w:r w:rsidR="005F4BD7" w:rsidRPr="004269D0">
        <w:rPr>
          <w:szCs w:val="24"/>
          <w:lang w:val="en-US"/>
        </w:rPr>
        <w:t xml:space="preserve"> block for</w:t>
      </w:r>
      <w:r w:rsidR="00D639F1" w:rsidRPr="004269D0">
        <w:rPr>
          <w:szCs w:val="24"/>
          <w:lang w:val="en-US"/>
        </w:rPr>
        <w:t xml:space="preserve"> the feeble African states that materialized in the demise of the colonial era.</w:t>
      </w:r>
      <w:r w:rsidR="00B00F83" w:rsidRPr="004269D0">
        <w:rPr>
          <w:szCs w:val="24"/>
          <w:lang w:val="en-US"/>
        </w:rPr>
        <w:t xml:space="preserve"> To u</w:t>
      </w:r>
      <w:r w:rsidR="005F4BD7" w:rsidRPr="004269D0">
        <w:rPr>
          <w:szCs w:val="24"/>
          <w:lang w:val="en-US"/>
        </w:rPr>
        <w:t>nderstand why identity questions</w:t>
      </w:r>
      <w:r w:rsidR="00B00F83" w:rsidRPr="004269D0">
        <w:rPr>
          <w:szCs w:val="24"/>
          <w:lang w:val="en-US"/>
        </w:rPr>
        <w:t xml:space="preserve"> con</w:t>
      </w:r>
      <w:r w:rsidR="009E52A6" w:rsidRPr="004269D0">
        <w:rPr>
          <w:szCs w:val="24"/>
          <w:lang w:val="en-US"/>
        </w:rPr>
        <w:t xml:space="preserve">tinue to </w:t>
      </w:r>
      <w:r w:rsidR="00AC5C68" w:rsidRPr="004269D0">
        <w:rPr>
          <w:szCs w:val="24"/>
          <w:lang w:val="en-US"/>
        </w:rPr>
        <w:t>destabilize African political systems</w:t>
      </w:r>
      <w:r w:rsidR="005F4BD7" w:rsidRPr="004269D0">
        <w:rPr>
          <w:szCs w:val="24"/>
          <w:lang w:val="en-US"/>
        </w:rPr>
        <w:t>,</w:t>
      </w:r>
      <w:r w:rsidR="00440A53" w:rsidRPr="004269D0">
        <w:rPr>
          <w:szCs w:val="24"/>
          <w:lang w:val="en-US"/>
        </w:rPr>
        <w:t xml:space="preserve"> </w:t>
      </w:r>
      <w:r w:rsidR="00B00F83" w:rsidRPr="004269D0">
        <w:rPr>
          <w:szCs w:val="24"/>
          <w:lang w:val="en-US"/>
        </w:rPr>
        <w:t>insight</w:t>
      </w:r>
      <w:r w:rsidR="00440A53" w:rsidRPr="004269D0">
        <w:rPr>
          <w:szCs w:val="24"/>
          <w:lang w:val="en-US"/>
        </w:rPr>
        <w:t>s</w:t>
      </w:r>
      <w:r w:rsidR="00B00F83" w:rsidRPr="004269D0">
        <w:rPr>
          <w:szCs w:val="24"/>
          <w:lang w:val="en-US"/>
        </w:rPr>
        <w:t xml:space="preserve"> in</w:t>
      </w:r>
      <w:r w:rsidR="00440A53" w:rsidRPr="004269D0">
        <w:rPr>
          <w:szCs w:val="24"/>
          <w:lang w:val="en-US"/>
        </w:rPr>
        <w:t>to</w:t>
      </w:r>
      <w:r w:rsidR="00B00F83" w:rsidRPr="004269D0">
        <w:rPr>
          <w:szCs w:val="24"/>
          <w:lang w:val="en-US"/>
        </w:rPr>
        <w:t xml:space="preserve"> the </w:t>
      </w:r>
      <w:r w:rsidR="00D639F1" w:rsidRPr="004269D0">
        <w:rPr>
          <w:szCs w:val="24"/>
          <w:lang w:val="en-US"/>
        </w:rPr>
        <w:t>basic process</w:t>
      </w:r>
      <w:r w:rsidR="00440A53" w:rsidRPr="004269D0">
        <w:rPr>
          <w:szCs w:val="24"/>
          <w:lang w:val="en-US"/>
        </w:rPr>
        <w:t>es of social identity formation and</w:t>
      </w:r>
      <w:r w:rsidR="00D639F1" w:rsidRPr="004269D0">
        <w:rPr>
          <w:szCs w:val="24"/>
          <w:lang w:val="en-US"/>
        </w:rPr>
        <w:t xml:space="preserve"> their </w:t>
      </w:r>
      <w:r w:rsidR="005F4BD7" w:rsidRPr="004269D0">
        <w:rPr>
          <w:szCs w:val="24"/>
          <w:lang w:val="en-US"/>
        </w:rPr>
        <w:t xml:space="preserve">use in </w:t>
      </w:r>
      <w:r w:rsidR="00440A53" w:rsidRPr="004269D0">
        <w:rPr>
          <w:szCs w:val="24"/>
          <w:lang w:val="en-US"/>
        </w:rPr>
        <w:t>political contexts are</w:t>
      </w:r>
      <w:r w:rsidR="00B00F83" w:rsidRPr="004269D0">
        <w:rPr>
          <w:szCs w:val="24"/>
          <w:lang w:val="en-US"/>
        </w:rPr>
        <w:t xml:space="preserve"> needed</w:t>
      </w:r>
      <w:r w:rsidR="003878C3" w:rsidRPr="004269D0">
        <w:rPr>
          <w:szCs w:val="24"/>
          <w:lang w:val="en-US"/>
        </w:rPr>
        <w:t>. To cover these issue</w:t>
      </w:r>
      <w:r w:rsidR="005F4BD7" w:rsidRPr="004269D0">
        <w:rPr>
          <w:szCs w:val="24"/>
          <w:lang w:val="en-US"/>
        </w:rPr>
        <w:t>s, this section is</w:t>
      </w:r>
      <w:r w:rsidR="00440A53" w:rsidRPr="004269D0">
        <w:rPr>
          <w:szCs w:val="24"/>
          <w:lang w:val="en-US"/>
        </w:rPr>
        <w:t xml:space="preserve"> divided into 2</w:t>
      </w:r>
      <w:r w:rsidR="003878C3" w:rsidRPr="004269D0">
        <w:rPr>
          <w:szCs w:val="24"/>
          <w:lang w:val="en-US"/>
        </w:rPr>
        <w:t xml:space="preserve"> parts; 1)</w:t>
      </w:r>
      <w:r w:rsidR="00B561F8" w:rsidRPr="004269D0">
        <w:rPr>
          <w:szCs w:val="24"/>
          <w:lang w:val="en-US"/>
        </w:rPr>
        <w:t xml:space="preserve"> </w:t>
      </w:r>
      <w:r w:rsidR="00B00F83" w:rsidRPr="004269D0">
        <w:rPr>
          <w:szCs w:val="24"/>
          <w:lang w:val="en-US"/>
        </w:rPr>
        <w:t>the construction of</w:t>
      </w:r>
      <w:r w:rsidR="00385386" w:rsidRPr="004269D0">
        <w:rPr>
          <w:szCs w:val="24"/>
          <w:lang w:val="en-US"/>
        </w:rPr>
        <w:t xml:space="preserve"> social identities</w:t>
      </w:r>
      <w:r w:rsidR="00440A53" w:rsidRPr="004269D0">
        <w:rPr>
          <w:szCs w:val="24"/>
          <w:lang w:val="en-US"/>
        </w:rPr>
        <w:t>, and</w:t>
      </w:r>
      <w:r w:rsidR="003878C3" w:rsidRPr="004269D0">
        <w:rPr>
          <w:szCs w:val="24"/>
          <w:lang w:val="en-US"/>
        </w:rPr>
        <w:t xml:space="preserve"> 2) the u</w:t>
      </w:r>
      <w:r w:rsidR="00F70D06" w:rsidRPr="004269D0">
        <w:rPr>
          <w:szCs w:val="24"/>
          <w:lang w:val="en-US"/>
        </w:rPr>
        <w:t xml:space="preserve">se of social identities in </w:t>
      </w:r>
      <w:r w:rsidR="003878C3" w:rsidRPr="004269D0">
        <w:rPr>
          <w:szCs w:val="24"/>
          <w:lang w:val="en-US"/>
        </w:rPr>
        <w:t>poli</w:t>
      </w:r>
      <w:r w:rsidR="00440A53" w:rsidRPr="004269D0">
        <w:rPr>
          <w:szCs w:val="24"/>
          <w:lang w:val="en-US"/>
        </w:rPr>
        <w:t xml:space="preserve">tical contexts </w:t>
      </w:r>
      <w:r w:rsidR="003878C3" w:rsidRPr="004269D0">
        <w:rPr>
          <w:szCs w:val="24"/>
          <w:lang w:val="en-US"/>
        </w:rPr>
        <w:t xml:space="preserve">  </w:t>
      </w:r>
      <w:r w:rsidR="00031880" w:rsidRPr="004269D0">
        <w:rPr>
          <w:szCs w:val="24"/>
          <w:lang w:val="en-US"/>
        </w:rPr>
        <w:t xml:space="preserve"> </w:t>
      </w:r>
      <w:r w:rsidR="00D639F1" w:rsidRPr="004269D0">
        <w:rPr>
          <w:szCs w:val="24"/>
          <w:lang w:val="en-US"/>
        </w:rPr>
        <w:t xml:space="preserve">   </w:t>
      </w:r>
      <w:r w:rsidR="00CF1275" w:rsidRPr="004269D0">
        <w:rPr>
          <w:szCs w:val="24"/>
          <w:lang w:val="en-US"/>
        </w:rPr>
        <w:t xml:space="preserve"> </w:t>
      </w:r>
    </w:p>
    <w:p w:rsidR="00F22965" w:rsidRPr="004269D0" w:rsidRDefault="001B70F0" w:rsidP="005F74EB">
      <w:pPr>
        <w:pStyle w:val="Listeafsnit"/>
        <w:numPr>
          <w:ilvl w:val="2"/>
          <w:numId w:val="1"/>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Social identity constructions</w:t>
      </w:r>
      <w:r w:rsidR="00385386" w:rsidRPr="004269D0">
        <w:rPr>
          <w:rStyle w:val="Svagfremhvning"/>
          <w:rFonts w:ascii="Tahoma" w:hAnsi="Tahoma" w:cs="Tahoma"/>
          <w:color w:val="4F81BD" w:themeColor="accent1"/>
          <w:lang w:val="en-US"/>
        </w:rPr>
        <w:t xml:space="preserve"> </w:t>
      </w:r>
    </w:p>
    <w:p w:rsidR="000528FA" w:rsidRPr="004269D0" w:rsidRDefault="00B00F83" w:rsidP="00691B58">
      <w:pPr>
        <w:spacing w:line="360" w:lineRule="auto"/>
        <w:jc w:val="both"/>
        <w:rPr>
          <w:rStyle w:val="Svagfremhvning"/>
          <w:i w:val="0"/>
          <w:color w:val="auto"/>
          <w:szCs w:val="24"/>
          <w:lang w:val="en-US"/>
        </w:rPr>
      </w:pPr>
      <w:r w:rsidRPr="004269D0">
        <w:rPr>
          <w:rStyle w:val="Svagfremhvning"/>
          <w:i w:val="0"/>
          <w:color w:val="auto"/>
          <w:szCs w:val="24"/>
          <w:lang w:val="en-US"/>
        </w:rPr>
        <w:lastRenderedPageBreak/>
        <w:t xml:space="preserve">To get a basic comprehension of how and </w:t>
      </w:r>
      <w:r w:rsidR="00D02E41" w:rsidRPr="004269D0">
        <w:rPr>
          <w:rStyle w:val="Svagfremhvning"/>
          <w:i w:val="0"/>
          <w:color w:val="auto"/>
          <w:szCs w:val="24"/>
          <w:lang w:val="en-US"/>
        </w:rPr>
        <w:t>by what cognitive means social identitie</w:t>
      </w:r>
      <w:r w:rsidR="004154F3" w:rsidRPr="004269D0">
        <w:rPr>
          <w:rStyle w:val="Svagfremhvning"/>
          <w:i w:val="0"/>
          <w:color w:val="auto"/>
          <w:szCs w:val="24"/>
          <w:lang w:val="en-US"/>
        </w:rPr>
        <w:t xml:space="preserve">s are constructed, </w:t>
      </w:r>
      <w:r w:rsidR="00D02E41" w:rsidRPr="004269D0">
        <w:rPr>
          <w:rStyle w:val="Svagfremhvning"/>
          <w:i w:val="0"/>
          <w:color w:val="auto"/>
          <w:szCs w:val="24"/>
          <w:lang w:val="en-US"/>
        </w:rPr>
        <w:t>a table</w:t>
      </w:r>
      <w:r w:rsidR="004154F3" w:rsidRPr="004269D0">
        <w:rPr>
          <w:rStyle w:val="Svagfremhvning"/>
          <w:i w:val="0"/>
          <w:color w:val="auto"/>
          <w:szCs w:val="24"/>
          <w:lang w:val="en-US"/>
        </w:rPr>
        <w:t xml:space="preserve"> is compiled</w:t>
      </w:r>
      <w:r w:rsidR="009C709B" w:rsidRPr="004269D0">
        <w:rPr>
          <w:rStyle w:val="Svagfremhvning"/>
          <w:i w:val="0"/>
          <w:color w:val="auto"/>
          <w:szCs w:val="24"/>
          <w:lang w:val="en-US"/>
        </w:rPr>
        <w:t xml:space="preserve"> in appendix 2 that covers </w:t>
      </w:r>
      <w:r w:rsidR="004154F3" w:rsidRPr="004269D0">
        <w:rPr>
          <w:rStyle w:val="Svagfremhvning"/>
          <w:i w:val="0"/>
          <w:color w:val="auto"/>
          <w:szCs w:val="24"/>
          <w:lang w:val="en-US"/>
        </w:rPr>
        <w:t>basic</w:t>
      </w:r>
      <w:r w:rsidR="009C709B" w:rsidRPr="004269D0">
        <w:rPr>
          <w:rStyle w:val="Svagfremhvning"/>
          <w:i w:val="0"/>
          <w:color w:val="auto"/>
          <w:szCs w:val="24"/>
          <w:lang w:val="en-US"/>
        </w:rPr>
        <w:t xml:space="preserve"> social identity</w:t>
      </w:r>
      <w:r w:rsidR="004154F3" w:rsidRPr="004269D0">
        <w:rPr>
          <w:rStyle w:val="Svagfremhvning"/>
          <w:i w:val="0"/>
          <w:color w:val="auto"/>
          <w:szCs w:val="24"/>
          <w:lang w:val="en-US"/>
        </w:rPr>
        <w:t xml:space="preserve"> propositions.  A</w:t>
      </w:r>
      <w:r w:rsidR="00CE2313" w:rsidRPr="004269D0">
        <w:rPr>
          <w:rStyle w:val="Svagfremhvning"/>
          <w:i w:val="0"/>
          <w:color w:val="auto"/>
          <w:szCs w:val="24"/>
          <w:lang w:val="en-US"/>
        </w:rPr>
        <w:t xml:space="preserve"> </w:t>
      </w:r>
      <w:r w:rsidR="00EC5C91" w:rsidRPr="004269D0">
        <w:rPr>
          <w:rStyle w:val="Svagfremhvning"/>
          <w:i w:val="0"/>
          <w:color w:val="auto"/>
          <w:szCs w:val="24"/>
          <w:lang w:val="en-US"/>
        </w:rPr>
        <w:t>constructionist anthropological</w:t>
      </w:r>
      <w:r w:rsidR="00D02E41" w:rsidRPr="004269D0">
        <w:rPr>
          <w:rStyle w:val="Svagfremhvning"/>
          <w:i w:val="0"/>
          <w:color w:val="auto"/>
          <w:szCs w:val="24"/>
          <w:lang w:val="en-US"/>
        </w:rPr>
        <w:t xml:space="preserve"> model of ethnicity has been chosen to disclose the fundamental processes involved in</w:t>
      </w:r>
      <w:r w:rsidR="00ED6946" w:rsidRPr="004269D0">
        <w:rPr>
          <w:rStyle w:val="Svagfremhvning"/>
          <w:i w:val="0"/>
          <w:color w:val="auto"/>
          <w:szCs w:val="24"/>
          <w:lang w:val="en-US"/>
        </w:rPr>
        <w:t xml:space="preserve"> individual and collective </w:t>
      </w:r>
      <w:r w:rsidR="00D02E41" w:rsidRPr="004269D0">
        <w:rPr>
          <w:rStyle w:val="Svagfremhvning"/>
          <w:i w:val="0"/>
          <w:color w:val="auto"/>
          <w:szCs w:val="24"/>
          <w:lang w:val="en-US"/>
        </w:rPr>
        <w:t xml:space="preserve">identity </w:t>
      </w:r>
      <w:r w:rsidR="00ED6946" w:rsidRPr="004269D0">
        <w:rPr>
          <w:rStyle w:val="Svagfremhvning"/>
          <w:i w:val="0"/>
          <w:color w:val="auto"/>
          <w:szCs w:val="24"/>
          <w:lang w:val="en-US"/>
        </w:rPr>
        <w:t xml:space="preserve">formations. </w:t>
      </w:r>
      <w:r w:rsidR="004154F3" w:rsidRPr="004269D0">
        <w:rPr>
          <w:rStyle w:val="Svagfremhvning"/>
          <w:i w:val="0"/>
          <w:color w:val="auto"/>
          <w:szCs w:val="24"/>
          <w:lang w:val="en-US"/>
        </w:rPr>
        <w:t>E</w:t>
      </w:r>
      <w:r w:rsidR="00645F18" w:rsidRPr="004269D0">
        <w:rPr>
          <w:rStyle w:val="Svagfremhvning"/>
          <w:i w:val="0"/>
          <w:color w:val="auto"/>
          <w:szCs w:val="24"/>
          <w:lang w:val="en-US"/>
        </w:rPr>
        <w:t>thnic identity is one among</w:t>
      </w:r>
      <w:r w:rsidR="004154F3" w:rsidRPr="004269D0">
        <w:rPr>
          <w:rStyle w:val="Svagfremhvning"/>
          <w:i w:val="0"/>
          <w:color w:val="auto"/>
          <w:szCs w:val="24"/>
          <w:lang w:val="en-US"/>
        </w:rPr>
        <w:t xml:space="preserve"> a multitude </w:t>
      </w:r>
      <w:r w:rsidR="00645F18" w:rsidRPr="004269D0">
        <w:rPr>
          <w:rStyle w:val="Svagfremhvning"/>
          <w:i w:val="0"/>
          <w:color w:val="auto"/>
          <w:szCs w:val="24"/>
          <w:lang w:val="en-US"/>
        </w:rPr>
        <w:t>of</w:t>
      </w:r>
      <w:r w:rsidR="0010727A" w:rsidRPr="004269D0">
        <w:rPr>
          <w:rStyle w:val="Svagfremhvning"/>
          <w:i w:val="0"/>
          <w:color w:val="auto"/>
          <w:szCs w:val="24"/>
          <w:lang w:val="en-US"/>
        </w:rPr>
        <w:t xml:space="preserve"> social </w:t>
      </w:r>
      <w:r w:rsidR="00645F18" w:rsidRPr="004269D0">
        <w:rPr>
          <w:rStyle w:val="Svagfremhvning"/>
          <w:i w:val="0"/>
          <w:color w:val="auto"/>
          <w:szCs w:val="24"/>
          <w:lang w:val="en-US"/>
        </w:rPr>
        <w:t>identities people</w:t>
      </w:r>
      <w:r w:rsidR="0010727A" w:rsidRPr="004269D0">
        <w:rPr>
          <w:rStyle w:val="Svagfremhvning"/>
          <w:i w:val="0"/>
          <w:color w:val="auto"/>
          <w:szCs w:val="24"/>
          <w:lang w:val="en-US"/>
        </w:rPr>
        <w:t xml:space="preserve"> hold and utilize for strategic </w:t>
      </w:r>
      <w:r w:rsidR="00645F18" w:rsidRPr="004269D0">
        <w:rPr>
          <w:rStyle w:val="Svagfremhvning"/>
          <w:i w:val="0"/>
          <w:color w:val="auto"/>
          <w:szCs w:val="24"/>
          <w:lang w:val="en-US"/>
        </w:rPr>
        <w:t xml:space="preserve">purposes to obtain </w:t>
      </w:r>
      <w:r w:rsidR="006D6A13" w:rsidRPr="004269D0">
        <w:rPr>
          <w:rStyle w:val="Svagfremhvning"/>
          <w:i w:val="0"/>
          <w:color w:val="auto"/>
          <w:szCs w:val="24"/>
          <w:lang w:val="en-US"/>
        </w:rPr>
        <w:t>diverse</w:t>
      </w:r>
      <w:r w:rsidR="00645F18" w:rsidRPr="004269D0">
        <w:rPr>
          <w:rStyle w:val="Svagfremhvning"/>
          <w:i w:val="0"/>
          <w:color w:val="auto"/>
          <w:szCs w:val="24"/>
          <w:lang w:val="en-US"/>
        </w:rPr>
        <w:t xml:space="preserve"> goals</w:t>
      </w:r>
      <w:r w:rsidR="00691B58" w:rsidRPr="004269D0">
        <w:rPr>
          <w:rStyle w:val="Svagfremhvning"/>
          <w:i w:val="0"/>
          <w:color w:val="auto"/>
          <w:szCs w:val="24"/>
          <w:lang w:val="en-US"/>
        </w:rPr>
        <w:t xml:space="preserve">. Fundamentally; </w:t>
      </w:r>
      <w:r w:rsidR="000528FA" w:rsidRPr="004269D0">
        <w:rPr>
          <w:rStyle w:val="Svagfremhvning"/>
          <w:i w:val="0"/>
          <w:color w:val="auto"/>
          <w:szCs w:val="24"/>
          <w:lang w:val="en-US"/>
        </w:rPr>
        <w:t>“</w:t>
      </w:r>
      <w:r w:rsidR="000528FA" w:rsidRPr="004269D0">
        <w:rPr>
          <w:i/>
          <w:szCs w:val="24"/>
          <w:lang w:val="en-US"/>
        </w:rPr>
        <w:t>Ethnicity is situationally defined, produced and reproduced in the course of social transactions which occur at or across – and in the process help to constitute- the ethnic boundary in question. Ethnicity is fundamentally political, and ethnic boundaries are to some extent, at least, permeable and osmotic, existing despite the flow of personnel or interaction across them.</w:t>
      </w:r>
      <w:r w:rsidR="000528FA" w:rsidRPr="004269D0">
        <w:rPr>
          <w:rStyle w:val="Svagfremhvning"/>
          <w:i w:val="0"/>
          <w:color w:val="auto"/>
          <w:szCs w:val="24"/>
          <w:lang w:val="en-US"/>
        </w:rPr>
        <w:t xml:space="preserve"> (Jenkins</w:t>
      </w:r>
      <w:r w:rsidR="0010727A" w:rsidRPr="004269D0">
        <w:rPr>
          <w:rStyle w:val="Svagfremhvning"/>
          <w:i w:val="0"/>
          <w:color w:val="auto"/>
          <w:szCs w:val="24"/>
          <w:lang w:val="en-US"/>
        </w:rPr>
        <w:t xml:space="preserve"> </w:t>
      </w:r>
      <w:r w:rsidR="00D32191" w:rsidRPr="004269D0">
        <w:rPr>
          <w:rStyle w:val="Svagfremhvning"/>
          <w:i w:val="0"/>
          <w:color w:val="auto"/>
          <w:szCs w:val="24"/>
          <w:lang w:val="en-US"/>
        </w:rPr>
        <w:t>1997:52)</w:t>
      </w:r>
      <w:r w:rsidR="000528FA" w:rsidRPr="004269D0">
        <w:rPr>
          <w:rStyle w:val="Svagfremhvning"/>
          <w:i w:val="0"/>
          <w:color w:val="auto"/>
          <w:szCs w:val="24"/>
          <w:lang w:val="en-US"/>
        </w:rPr>
        <w:t xml:space="preserve"> </w:t>
      </w:r>
    </w:p>
    <w:p w:rsidR="0084782A" w:rsidRPr="004269D0" w:rsidRDefault="000528FA" w:rsidP="00691B58">
      <w:pPr>
        <w:spacing w:line="360" w:lineRule="auto"/>
        <w:jc w:val="both"/>
        <w:rPr>
          <w:szCs w:val="24"/>
          <w:lang w:val="en-US"/>
        </w:rPr>
      </w:pPr>
      <w:r w:rsidRPr="004269D0">
        <w:rPr>
          <w:rStyle w:val="Svagfremhvning"/>
          <w:i w:val="0"/>
          <w:color w:val="auto"/>
          <w:szCs w:val="24"/>
          <w:lang w:val="en-US"/>
        </w:rPr>
        <w:t xml:space="preserve">Thus ethnic </w:t>
      </w:r>
      <w:r w:rsidR="004154F3" w:rsidRPr="004269D0">
        <w:rPr>
          <w:rStyle w:val="Svagfremhvning"/>
          <w:i w:val="0"/>
          <w:color w:val="auto"/>
          <w:szCs w:val="24"/>
          <w:lang w:val="en-US"/>
        </w:rPr>
        <w:t xml:space="preserve">and other social identities </w:t>
      </w:r>
      <w:r w:rsidRPr="004269D0">
        <w:rPr>
          <w:rStyle w:val="Svagfremhvning"/>
          <w:i w:val="0"/>
          <w:color w:val="auto"/>
          <w:szCs w:val="24"/>
          <w:lang w:val="en-US"/>
        </w:rPr>
        <w:t>are generated via s</w:t>
      </w:r>
      <w:r w:rsidR="004222F2" w:rsidRPr="004269D0">
        <w:rPr>
          <w:rStyle w:val="Svagfremhvning"/>
          <w:i w:val="0"/>
          <w:color w:val="auto"/>
          <w:szCs w:val="24"/>
          <w:lang w:val="en-US"/>
        </w:rPr>
        <w:t xml:space="preserve">ocial transactions and processes of ethnic boundary maintenance that constitute a fundamental “us –them” distinction between social groups that is essential in creating </w:t>
      </w:r>
      <w:r w:rsidR="004222F2" w:rsidRPr="004269D0">
        <w:rPr>
          <w:rStyle w:val="Svagfremhvning"/>
          <w:color w:val="auto"/>
          <w:szCs w:val="24"/>
          <w:lang w:val="en-US"/>
        </w:rPr>
        <w:t xml:space="preserve">cultural differentiation </w:t>
      </w:r>
      <w:r w:rsidR="004222F2" w:rsidRPr="004269D0">
        <w:rPr>
          <w:rStyle w:val="Svagfremhvning"/>
          <w:i w:val="0"/>
          <w:color w:val="auto"/>
          <w:szCs w:val="24"/>
          <w:lang w:val="en-US"/>
        </w:rPr>
        <w:t>between collectivities</w:t>
      </w:r>
      <w:r w:rsidR="004154F3" w:rsidRPr="004269D0">
        <w:rPr>
          <w:rStyle w:val="Svagfremhvning"/>
          <w:color w:val="auto"/>
          <w:szCs w:val="24"/>
          <w:lang w:val="en-US"/>
        </w:rPr>
        <w:t xml:space="preserve">. </w:t>
      </w:r>
      <w:r w:rsidR="004222F2" w:rsidRPr="004269D0">
        <w:rPr>
          <w:rStyle w:val="Svagfremhvning"/>
          <w:i w:val="0"/>
          <w:color w:val="auto"/>
          <w:szCs w:val="24"/>
          <w:lang w:val="en-US"/>
        </w:rPr>
        <w:t>Social identities thus become relational, defined by their difference from the “other” and variable due to the con</w:t>
      </w:r>
      <w:r w:rsidR="00647DC1" w:rsidRPr="004269D0">
        <w:rPr>
          <w:rStyle w:val="Svagfremhvning"/>
          <w:i w:val="0"/>
          <w:color w:val="auto"/>
          <w:szCs w:val="24"/>
          <w:lang w:val="en-US"/>
        </w:rPr>
        <w:t>stant negotiation of content and form by social actors that is involved in the process of b</w:t>
      </w:r>
      <w:r w:rsidR="00866C4E" w:rsidRPr="004269D0">
        <w:rPr>
          <w:rStyle w:val="Svagfremhvning"/>
          <w:i w:val="0"/>
          <w:color w:val="auto"/>
          <w:szCs w:val="24"/>
          <w:lang w:val="en-US"/>
        </w:rPr>
        <w:t>oundary setting. According to Howard;</w:t>
      </w:r>
      <w:r w:rsidR="00724ACA" w:rsidRPr="004269D0">
        <w:rPr>
          <w:rStyle w:val="Svagfremhvning"/>
          <w:i w:val="0"/>
          <w:color w:val="auto"/>
          <w:szCs w:val="24"/>
          <w:lang w:val="en-US"/>
        </w:rPr>
        <w:t xml:space="preserve"> </w:t>
      </w:r>
      <w:r w:rsidR="00647DC1" w:rsidRPr="004269D0">
        <w:rPr>
          <w:rStyle w:val="Svagfremhvning"/>
          <w:i w:val="0"/>
          <w:color w:val="auto"/>
          <w:szCs w:val="24"/>
          <w:lang w:val="en-US"/>
        </w:rPr>
        <w:t>“</w:t>
      </w:r>
      <w:r w:rsidR="00647DC1" w:rsidRPr="004269D0">
        <w:rPr>
          <w:i/>
          <w:szCs w:val="24"/>
          <w:lang w:val="en-US"/>
        </w:rPr>
        <w:t>Identities are thus strategic social constructions created through interaction, with social and material consequences”</w:t>
      </w:r>
      <w:r w:rsidR="00724ACA" w:rsidRPr="004269D0">
        <w:rPr>
          <w:i/>
          <w:szCs w:val="24"/>
          <w:lang w:val="en-US"/>
        </w:rPr>
        <w:t xml:space="preserve"> </w:t>
      </w:r>
      <w:r w:rsidR="00647DC1" w:rsidRPr="004269D0">
        <w:rPr>
          <w:szCs w:val="24"/>
          <w:lang w:val="en-US"/>
        </w:rPr>
        <w:t xml:space="preserve">(Howard </w:t>
      </w:r>
      <w:r w:rsidR="00724ACA" w:rsidRPr="004269D0">
        <w:rPr>
          <w:szCs w:val="24"/>
          <w:lang w:val="en-US"/>
        </w:rPr>
        <w:t>2000:</w:t>
      </w:r>
      <w:r w:rsidR="00647DC1" w:rsidRPr="004269D0">
        <w:rPr>
          <w:szCs w:val="24"/>
          <w:lang w:val="en-US"/>
        </w:rPr>
        <w:t>371</w:t>
      </w:r>
      <w:r w:rsidR="00724ACA" w:rsidRPr="004269D0">
        <w:rPr>
          <w:szCs w:val="24"/>
          <w:lang w:val="en-US"/>
        </w:rPr>
        <w:t xml:space="preserve">).  </w:t>
      </w:r>
      <w:r w:rsidR="0033799B" w:rsidRPr="004269D0">
        <w:rPr>
          <w:szCs w:val="24"/>
          <w:lang w:val="en-US"/>
        </w:rPr>
        <w:t>As emphasized in the model, ethnici</w:t>
      </w:r>
      <w:r w:rsidR="00866C4E" w:rsidRPr="004269D0">
        <w:rPr>
          <w:szCs w:val="24"/>
          <w:lang w:val="en-US"/>
        </w:rPr>
        <w:t xml:space="preserve">ties </w:t>
      </w:r>
      <w:r w:rsidR="0033799B" w:rsidRPr="004269D0">
        <w:rPr>
          <w:szCs w:val="24"/>
          <w:lang w:val="en-US"/>
        </w:rPr>
        <w:t>should not be seen as</w:t>
      </w:r>
      <w:r w:rsidR="00866C4E" w:rsidRPr="004269D0">
        <w:rPr>
          <w:szCs w:val="24"/>
          <w:lang w:val="en-US"/>
        </w:rPr>
        <w:t xml:space="preserve"> primordial </w:t>
      </w:r>
      <w:r w:rsidR="0033799B" w:rsidRPr="004269D0">
        <w:rPr>
          <w:szCs w:val="24"/>
          <w:lang w:val="en-US"/>
        </w:rPr>
        <w:t>identity formations determining the behavior</w:t>
      </w:r>
      <w:r w:rsidR="00EC5C91" w:rsidRPr="004269D0">
        <w:rPr>
          <w:szCs w:val="24"/>
          <w:lang w:val="en-US"/>
        </w:rPr>
        <w:t xml:space="preserve">al patterns </w:t>
      </w:r>
      <w:r w:rsidR="0033799B" w:rsidRPr="004269D0">
        <w:rPr>
          <w:szCs w:val="24"/>
          <w:lang w:val="en-US"/>
        </w:rPr>
        <w:t xml:space="preserve">of social actors </w:t>
      </w:r>
      <w:r w:rsidR="0033799B" w:rsidRPr="004269D0">
        <w:rPr>
          <w:i/>
          <w:szCs w:val="24"/>
          <w:lang w:val="en-US"/>
        </w:rPr>
        <w:t>a priori</w:t>
      </w:r>
      <w:r w:rsidR="0033799B" w:rsidRPr="004269D0">
        <w:rPr>
          <w:szCs w:val="24"/>
          <w:lang w:val="en-US"/>
        </w:rPr>
        <w:t>, but the fluctuating outcome</w:t>
      </w:r>
      <w:r w:rsidR="009C0537" w:rsidRPr="004269D0">
        <w:rPr>
          <w:szCs w:val="24"/>
          <w:lang w:val="en-US"/>
        </w:rPr>
        <w:t xml:space="preserve"> of continuous inter</w:t>
      </w:r>
      <w:r w:rsidR="00866C4E" w:rsidRPr="004269D0">
        <w:rPr>
          <w:szCs w:val="24"/>
          <w:lang w:val="en-US"/>
        </w:rPr>
        <w:t xml:space="preserve">actions between social actors </w:t>
      </w:r>
      <w:r w:rsidR="009C0537" w:rsidRPr="004269D0">
        <w:rPr>
          <w:szCs w:val="24"/>
          <w:lang w:val="en-US"/>
        </w:rPr>
        <w:t>that through contestation and negotiation at the boundaries of their social groups construct social identities that facilitate internal</w:t>
      </w:r>
      <w:r w:rsidR="00B27EAF" w:rsidRPr="004269D0">
        <w:rPr>
          <w:szCs w:val="24"/>
          <w:lang w:val="en-US"/>
        </w:rPr>
        <w:t xml:space="preserve"> </w:t>
      </w:r>
      <w:r w:rsidR="009C0537" w:rsidRPr="004269D0">
        <w:rPr>
          <w:szCs w:val="24"/>
          <w:lang w:val="en-US"/>
        </w:rPr>
        <w:t>coherence and external</w:t>
      </w:r>
      <w:r w:rsidR="00B27EAF" w:rsidRPr="004269D0">
        <w:rPr>
          <w:szCs w:val="24"/>
          <w:lang w:val="en-US"/>
        </w:rPr>
        <w:t xml:space="preserve"> group</w:t>
      </w:r>
      <w:r w:rsidR="009C0537" w:rsidRPr="004269D0">
        <w:rPr>
          <w:szCs w:val="24"/>
          <w:lang w:val="en-US"/>
        </w:rPr>
        <w:t xml:space="preserve"> differentiation.</w:t>
      </w:r>
      <w:r w:rsidR="00B27EAF" w:rsidRPr="004269D0">
        <w:rPr>
          <w:szCs w:val="24"/>
          <w:lang w:val="en-US"/>
        </w:rPr>
        <w:t xml:space="preserve"> </w:t>
      </w:r>
      <w:r w:rsidR="00866C4E" w:rsidRPr="004269D0">
        <w:rPr>
          <w:szCs w:val="24"/>
          <w:lang w:val="en-US"/>
        </w:rPr>
        <w:t>Individuals and groups acquire</w:t>
      </w:r>
      <w:r w:rsidR="000117B0" w:rsidRPr="004269D0">
        <w:rPr>
          <w:szCs w:val="24"/>
          <w:lang w:val="en-US"/>
        </w:rPr>
        <w:t xml:space="preserve"> i</w:t>
      </w:r>
      <w:r w:rsidR="00866C4E" w:rsidRPr="004269D0">
        <w:rPr>
          <w:szCs w:val="24"/>
          <w:lang w:val="en-US"/>
        </w:rPr>
        <w:t>dentities as a matter of choice</w:t>
      </w:r>
      <w:r w:rsidR="004B1CB0" w:rsidRPr="004269D0">
        <w:rPr>
          <w:szCs w:val="24"/>
          <w:lang w:val="en-US"/>
        </w:rPr>
        <w:t xml:space="preserve"> and their content and form </w:t>
      </w:r>
      <w:r w:rsidR="00512458" w:rsidRPr="004269D0">
        <w:rPr>
          <w:szCs w:val="24"/>
          <w:lang w:val="en-US"/>
        </w:rPr>
        <w:t>are in constant flux since social actors contest their mean</w:t>
      </w:r>
      <w:r w:rsidR="003B3926" w:rsidRPr="004269D0">
        <w:rPr>
          <w:szCs w:val="24"/>
          <w:lang w:val="en-US"/>
        </w:rPr>
        <w:t xml:space="preserve">ing continuously over time.  </w:t>
      </w:r>
      <w:r w:rsidR="00512458" w:rsidRPr="004269D0">
        <w:rPr>
          <w:szCs w:val="24"/>
          <w:lang w:val="en-US"/>
        </w:rPr>
        <w:t>Berman captured the</w:t>
      </w:r>
      <w:r w:rsidR="0084782A" w:rsidRPr="004269D0">
        <w:rPr>
          <w:szCs w:val="24"/>
          <w:lang w:val="en-US"/>
        </w:rPr>
        <w:t xml:space="preserve"> socially constructed, volatile and processual nature of social identities in the following quote: </w:t>
      </w:r>
    </w:p>
    <w:p w:rsidR="0084782A" w:rsidRPr="004269D0" w:rsidRDefault="0084782A" w:rsidP="00691B58">
      <w:pPr>
        <w:spacing w:line="360" w:lineRule="auto"/>
        <w:jc w:val="both"/>
        <w:rPr>
          <w:szCs w:val="24"/>
          <w:lang w:val="en-US"/>
        </w:rPr>
      </w:pPr>
      <w:r w:rsidRPr="004269D0">
        <w:rPr>
          <w:i/>
          <w:szCs w:val="24"/>
          <w:lang w:val="en-US"/>
        </w:rPr>
        <w:t>“Ethnicities are the ambiguous, constantly contested and changing results of cultural politics, the outcome of an endless process in which they are always simultaneously old and new, grounded in the past and perpetually in the process of creation”</w:t>
      </w:r>
      <w:r w:rsidRPr="004269D0">
        <w:rPr>
          <w:b/>
          <w:szCs w:val="24"/>
          <w:lang w:val="en-US"/>
        </w:rPr>
        <w:t xml:space="preserve"> </w:t>
      </w:r>
      <w:r w:rsidRPr="004269D0">
        <w:rPr>
          <w:szCs w:val="24"/>
          <w:lang w:val="en-US"/>
        </w:rPr>
        <w:t xml:space="preserve">(Berman 1998:312). </w:t>
      </w:r>
    </w:p>
    <w:p w:rsidR="00885406" w:rsidRPr="004269D0" w:rsidRDefault="006D6A13" w:rsidP="00691B58">
      <w:pPr>
        <w:spacing w:line="360" w:lineRule="auto"/>
        <w:jc w:val="both"/>
        <w:rPr>
          <w:szCs w:val="24"/>
          <w:lang w:val="en-US"/>
        </w:rPr>
      </w:pPr>
      <w:r w:rsidRPr="004269D0">
        <w:rPr>
          <w:szCs w:val="24"/>
          <w:lang w:val="en-US"/>
        </w:rPr>
        <w:t>The s</w:t>
      </w:r>
      <w:r w:rsidR="00971DDA" w:rsidRPr="004269D0">
        <w:rPr>
          <w:szCs w:val="24"/>
          <w:lang w:val="en-US"/>
        </w:rPr>
        <w:t>ocial</w:t>
      </w:r>
      <w:r w:rsidR="00E65756" w:rsidRPr="004269D0">
        <w:rPr>
          <w:szCs w:val="24"/>
          <w:lang w:val="en-US"/>
        </w:rPr>
        <w:t xml:space="preserve"> identity constructions which emer</w:t>
      </w:r>
      <w:r w:rsidR="003B3926" w:rsidRPr="004269D0">
        <w:rPr>
          <w:szCs w:val="24"/>
          <w:lang w:val="en-US"/>
        </w:rPr>
        <w:t xml:space="preserve">ge out of “cultural politics” </w:t>
      </w:r>
      <w:r w:rsidR="00971DDA" w:rsidRPr="004269D0">
        <w:rPr>
          <w:szCs w:val="24"/>
          <w:lang w:val="en-US"/>
        </w:rPr>
        <w:t>follow a common cognitive pat</w:t>
      </w:r>
      <w:r w:rsidR="00EC5C91" w:rsidRPr="004269D0">
        <w:rPr>
          <w:szCs w:val="24"/>
          <w:lang w:val="en-US"/>
        </w:rPr>
        <w:t xml:space="preserve">tern as stated in </w:t>
      </w:r>
      <w:r w:rsidR="00971DDA" w:rsidRPr="004269D0">
        <w:rPr>
          <w:szCs w:val="24"/>
          <w:lang w:val="en-US"/>
        </w:rPr>
        <w:t>proposition</w:t>
      </w:r>
      <w:r w:rsidR="00EC5C91" w:rsidRPr="004269D0">
        <w:rPr>
          <w:szCs w:val="24"/>
          <w:lang w:val="en-US"/>
        </w:rPr>
        <w:t xml:space="preserve"> 4</w:t>
      </w:r>
      <w:r w:rsidR="00971DDA" w:rsidRPr="004269D0">
        <w:rPr>
          <w:szCs w:val="24"/>
          <w:lang w:val="en-US"/>
        </w:rPr>
        <w:t xml:space="preserve"> of the</w:t>
      </w:r>
      <w:r w:rsidR="002B0F8E" w:rsidRPr="004269D0">
        <w:rPr>
          <w:szCs w:val="24"/>
          <w:lang w:val="en-US"/>
        </w:rPr>
        <w:t xml:space="preserve"> ethnicity model, which can be extended to the production and maintenance of all individual and collective social identities. </w:t>
      </w:r>
      <w:r w:rsidR="00EC5C91" w:rsidRPr="004269D0">
        <w:rPr>
          <w:szCs w:val="24"/>
          <w:lang w:val="en-US"/>
        </w:rPr>
        <w:t>T</w:t>
      </w:r>
      <w:r w:rsidR="00AC5360" w:rsidRPr="004269D0">
        <w:rPr>
          <w:szCs w:val="24"/>
          <w:lang w:val="en-US"/>
        </w:rPr>
        <w:t>he content and shape of individual and group identities is the outcome of a dialectic process of internal identification and external social categ</w:t>
      </w:r>
      <w:r w:rsidR="00EC5C91" w:rsidRPr="004269D0">
        <w:rPr>
          <w:szCs w:val="24"/>
          <w:lang w:val="en-US"/>
        </w:rPr>
        <w:t xml:space="preserve">orization. As Jenkins </w:t>
      </w:r>
      <w:r w:rsidR="00AC5360" w:rsidRPr="004269D0">
        <w:rPr>
          <w:szCs w:val="24"/>
          <w:lang w:val="en-US"/>
        </w:rPr>
        <w:t>puts it;</w:t>
      </w:r>
      <w:r w:rsidR="009C5972" w:rsidRPr="004269D0">
        <w:rPr>
          <w:szCs w:val="24"/>
          <w:lang w:val="en-US"/>
        </w:rPr>
        <w:t xml:space="preserve"> “</w:t>
      </w:r>
      <w:r w:rsidR="009C5972" w:rsidRPr="004269D0">
        <w:rPr>
          <w:i/>
          <w:szCs w:val="24"/>
          <w:lang w:val="en-US"/>
        </w:rPr>
        <w:t>Social identity is the outcome of a</w:t>
      </w:r>
      <w:r w:rsidR="009C5972" w:rsidRPr="004269D0">
        <w:rPr>
          <w:szCs w:val="24"/>
          <w:lang w:val="en-US"/>
        </w:rPr>
        <w:t xml:space="preserve"> </w:t>
      </w:r>
      <w:r w:rsidR="009C5972" w:rsidRPr="004269D0">
        <w:rPr>
          <w:i/>
          <w:szCs w:val="24"/>
          <w:lang w:val="en-US"/>
        </w:rPr>
        <w:t xml:space="preserve">dialectical </w:t>
      </w:r>
      <w:r w:rsidR="009C5972" w:rsidRPr="004269D0">
        <w:rPr>
          <w:i/>
          <w:szCs w:val="24"/>
          <w:lang w:val="en-US"/>
        </w:rPr>
        <w:lastRenderedPageBreak/>
        <w:t>process of internal and external definition</w:t>
      </w:r>
      <w:r w:rsidR="009C5972" w:rsidRPr="004269D0">
        <w:rPr>
          <w:b/>
          <w:i/>
          <w:szCs w:val="24"/>
          <w:lang w:val="en-US"/>
        </w:rPr>
        <w:t xml:space="preserve">” </w:t>
      </w:r>
      <w:r w:rsidR="009C5972" w:rsidRPr="004269D0">
        <w:rPr>
          <w:szCs w:val="24"/>
          <w:lang w:val="en-US"/>
        </w:rPr>
        <w:t>(Jenkins 1997:55)</w:t>
      </w:r>
      <w:r w:rsidR="00AC5360" w:rsidRPr="004269D0">
        <w:rPr>
          <w:szCs w:val="24"/>
          <w:lang w:val="en-US"/>
        </w:rPr>
        <w:t xml:space="preserve"> </w:t>
      </w:r>
      <w:r w:rsidR="009C5972" w:rsidRPr="004269D0">
        <w:rPr>
          <w:szCs w:val="24"/>
          <w:lang w:val="en-US"/>
        </w:rPr>
        <w:t>Thus social identities are create</w:t>
      </w:r>
      <w:r w:rsidRPr="004269D0">
        <w:rPr>
          <w:szCs w:val="24"/>
          <w:lang w:val="en-US"/>
        </w:rPr>
        <w:t xml:space="preserve">d and maintained via a </w:t>
      </w:r>
      <w:r w:rsidR="009C5972" w:rsidRPr="004269D0">
        <w:rPr>
          <w:szCs w:val="24"/>
          <w:lang w:val="en-US"/>
        </w:rPr>
        <w:t>dual</w:t>
      </w:r>
      <w:r w:rsidRPr="004269D0">
        <w:rPr>
          <w:szCs w:val="24"/>
          <w:lang w:val="en-US"/>
        </w:rPr>
        <w:t xml:space="preserve"> cognitive</w:t>
      </w:r>
      <w:r w:rsidR="009C5972" w:rsidRPr="004269D0">
        <w:rPr>
          <w:szCs w:val="24"/>
          <w:lang w:val="en-US"/>
        </w:rPr>
        <w:t xml:space="preserve"> process; firstly social actors &amp; collectivities create an internal definition o</w:t>
      </w:r>
      <w:r w:rsidR="00EC5C91" w:rsidRPr="004269D0">
        <w:rPr>
          <w:szCs w:val="24"/>
          <w:lang w:val="en-US"/>
        </w:rPr>
        <w:t>f their identities</w:t>
      </w:r>
      <w:r w:rsidR="009C5972" w:rsidRPr="004269D0">
        <w:rPr>
          <w:szCs w:val="24"/>
          <w:lang w:val="en-US"/>
        </w:rPr>
        <w:t>. Second</w:t>
      </w:r>
      <w:r w:rsidR="00885406" w:rsidRPr="004269D0">
        <w:rPr>
          <w:szCs w:val="24"/>
          <w:lang w:val="en-US"/>
        </w:rPr>
        <w:t>ly</w:t>
      </w:r>
      <w:r w:rsidR="009C5972" w:rsidRPr="004269D0">
        <w:rPr>
          <w:szCs w:val="24"/>
          <w:lang w:val="en-US"/>
        </w:rPr>
        <w:t xml:space="preserve"> this identity formation is either accepted or rejected via external social definition</w:t>
      </w:r>
      <w:r w:rsidR="00EC5C91" w:rsidRPr="004269D0">
        <w:rPr>
          <w:szCs w:val="24"/>
          <w:lang w:val="en-US"/>
        </w:rPr>
        <w:t>s from individuals</w:t>
      </w:r>
      <w:r w:rsidR="009C5972" w:rsidRPr="004269D0">
        <w:rPr>
          <w:szCs w:val="24"/>
          <w:lang w:val="en-US"/>
        </w:rPr>
        <w:t xml:space="preserve"> and groups. </w:t>
      </w:r>
      <w:r w:rsidR="005E6525" w:rsidRPr="004269D0">
        <w:rPr>
          <w:szCs w:val="24"/>
          <w:lang w:val="en-US"/>
        </w:rPr>
        <w:t xml:space="preserve">Social identities are thus created and asserted where the internal and external definitions adjoin. </w:t>
      </w:r>
      <w:r w:rsidR="00156690" w:rsidRPr="004269D0">
        <w:rPr>
          <w:szCs w:val="24"/>
          <w:lang w:val="en-US"/>
        </w:rPr>
        <w:t>The internal and external processes of identity identification happen simulta</w:t>
      </w:r>
      <w:r w:rsidR="00885406" w:rsidRPr="004269D0">
        <w:rPr>
          <w:szCs w:val="24"/>
          <w:lang w:val="en-US"/>
        </w:rPr>
        <w:t>neously via social transactions</w:t>
      </w:r>
      <w:r w:rsidR="00156690" w:rsidRPr="004269D0">
        <w:rPr>
          <w:szCs w:val="24"/>
          <w:lang w:val="en-US"/>
        </w:rPr>
        <w:t xml:space="preserve"> and are established practicall</w:t>
      </w:r>
      <w:r w:rsidRPr="004269D0">
        <w:rPr>
          <w:szCs w:val="24"/>
          <w:lang w:val="en-US"/>
        </w:rPr>
        <w:t>y though communication</w:t>
      </w:r>
      <w:r w:rsidR="00F75703" w:rsidRPr="004269D0">
        <w:rPr>
          <w:szCs w:val="24"/>
          <w:lang w:val="en-US"/>
        </w:rPr>
        <w:t>, discursive</w:t>
      </w:r>
      <w:r w:rsidR="00156690" w:rsidRPr="004269D0">
        <w:rPr>
          <w:szCs w:val="24"/>
          <w:lang w:val="en-US"/>
        </w:rPr>
        <w:t xml:space="preserve"> practices and various type of media that either confirm or dispute the social identities o</w:t>
      </w:r>
      <w:r w:rsidR="00893845" w:rsidRPr="004269D0">
        <w:rPr>
          <w:szCs w:val="24"/>
          <w:lang w:val="en-US"/>
        </w:rPr>
        <w:t xml:space="preserve">f </w:t>
      </w:r>
      <w:r w:rsidR="003B3926" w:rsidRPr="004269D0">
        <w:rPr>
          <w:szCs w:val="24"/>
          <w:lang w:val="en-US"/>
        </w:rPr>
        <w:t>individuals and groups</w:t>
      </w:r>
      <w:r w:rsidR="00156690" w:rsidRPr="004269D0">
        <w:rPr>
          <w:szCs w:val="24"/>
          <w:lang w:val="en-US"/>
        </w:rPr>
        <w:t xml:space="preserve">. </w:t>
      </w:r>
      <w:r w:rsidR="00EC5C91" w:rsidRPr="004269D0">
        <w:rPr>
          <w:szCs w:val="24"/>
          <w:lang w:val="en-US"/>
        </w:rPr>
        <w:t xml:space="preserve">Practically </w:t>
      </w:r>
      <w:r w:rsidR="004F704E" w:rsidRPr="004269D0">
        <w:rPr>
          <w:szCs w:val="24"/>
          <w:lang w:val="en-US"/>
        </w:rPr>
        <w:t>cultural differentiation and social identification are established via the use of lan</w:t>
      </w:r>
      <w:r w:rsidR="00885406" w:rsidRPr="004269D0">
        <w:rPr>
          <w:szCs w:val="24"/>
          <w:lang w:val="en-US"/>
        </w:rPr>
        <w:t>guages which are</w:t>
      </w:r>
      <w:r w:rsidR="00EC5C91" w:rsidRPr="004269D0">
        <w:rPr>
          <w:szCs w:val="24"/>
          <w:lang w:val="en-US"/>
        </w:rPr>
        <w:t xml:space="preserve"> a vital</w:t>
      </w:r>
      <w:r w:rsidR="004F704E" w:rsidRPr="004269D0">
        <w:rPr>
          <w:szCs w:val="24"/>
          <w:lang w:val="en-US"/>
        </w:rPr>
        <w:t xml:space="preserve"> part of both internal identification and social categorization processes. </w:t>
      </w:r>
      <w:r w:rsidR="002C76EE" w:rsidRPr="004269D0">
        <w:rPr>
          <w:szCs w:val="24"/>
          <w:lang w:val="en-US"/>
        </w:rPr>
        <w:t>Social identities are produced and reproduced perpetually through material</w:t>
      </w:r>
      <w:r w:rsidR="00664D8D" w:rsidRPr="004269D0">
        <w:rPr>
          <w:b/>
          <w:szCs w:val="24"/>
          <w:lang w:val="en-US"/>
        </w:rPr>
        <w:t xml:space="preserve"> </w:t>
      </w:r>
      <w:r w:rsidR="002C76EE" w:rsidRPr="004269D0">
        <w:rPr>
          <w:szCs w:val="24"/>
          <w:lang w:val="en-US"/>
        </w:rPr>
        <w:t xml:space="preserve">and symbolic transactions which are all underpinned </w:t>
      </w:r>
      <w:r w:rsidR="00110535" w:rsidRPr="004269D0">
        <w:rPr>
          <w:szCs w:val="24"/>
          <w:lang w:val="en-US"/>
        </w:rPr>
        <w:t>through the use of shared</w:t>
      </w:r>
      <w:r w:rsidR="00ED3E4E" w:rsidRPr="004269D0">
        <w:rPr>
          <w:szCs w:val="24"/>
          <w:lang w:val="en-US"/>
        </w:rPr>
        <w:t xml:space="preserve"> languages that make communication</w:t>
      </w:r>
      <w:r w:rsidR="005D0E61" w:rsidRPr="004269D0">
        <w:rPr>
          <w:szCs w:val="24"/>
          <w:lang w:val="en-US"/>
        </w:rPr>
        <w:t xml:space="preserve"> </w:t>
      </w:r>
      <w:r w:rsidR="00ED3E4E" w:rsidRPr="004269D0">
        <w:rPr>
          <w:szCs w:val="24"/>
          <w:lang w:val="en-US"/>
        </w:rPr>
        <w:t>between various groups and individuals possible.</w:t>
      </w:r>
      <w:r w:rsidR="005D0E61" w:rsidRPr="004269D0">
        <w:rPr>
          <w:szCs w:val="24"/>
          <w:lang w:val="en-US"/>
        </w:rPr>
        <w:t xml:space="preserve"> Languages cognitively creates cohesion among users of</w:t>
      </w:r>
      <w:r w:rsidR="00903458" w:rsidRPr="004269D0">
        <w:rPr>
          <w:szCs w:val="24"/>
          <w:lang w:val="en-US"/>
        </w:rPr>
        <w:t xml:space="preserve"> a given language group and are</w:t>
      </w:r>
      <w:r w:rsidR="005D0E61" w:rsidRPr="004269D0">
        <w:rPr>
          <w:szCs w:val="24"/>
          <w:lang w:val="en-US"/>
        </w:rPr>
        <w:t xml:space="preserve"> central element</w:t>
      </w:r>
      <w:r w:rsidR="00903458" w:rsidRPr="004269D0">
        <w:rPr>
          <w:szCs w:val="24"/>
          <w:lang w:val="en-US"/>
        </w:rPr>
        <w:t>s</w:t>
      </w:r>
      <w:r w:rsidR="005D0E61" w:rsidRPr="004269D0">
        <w:rPr>
          <w:szCs w:val="24"/>
          <w:lang w:val="en-US"/>
        </w:rPr>
        <w:t xml:space="preserve"> of any cultural syst</w:t>
      </w:r>
      <w:r w:rsidR="00A6570C" w:rsidRPr="004269D0">
        <w:rPr>
          <w:szCs w:val="24"/>
          <w:lang w:val="en-US"/>
        </w:rPr>
        <w:t>em</w:t>
      </w:r>
      <w:r w:rsidR="00903458" w:rsidRPr="004269D0">
        <w:rPr>
          <w:szCs w:val="24"/>
          <w:lang w:val="en-US"/>
        </w:rPr>
        <w:t>, and at the same time generate</w:t>
      </w:r>
      <w:r w:rsidR="00A6570C" w:rsidRPr="004269D0">
        <w:rPr>
          <w:szCs w:val="24"/>
          <w:lang w:val="en-US"/>
        </w:rPr>
        <w:t xml:space="preserve"> cultural differentiation to other language groups. </w:t>
      </w:r>
      <w:r w:rsidR="003B3926" w:rsidRPr="004269D0">
        <w:rPr>
          <w:szCs w:val="24"/>
          <w:lang w:val="en-US"/>
        </w:rPr>
        <w:t>As</w:t>
      </w:r>
      <w:r w:rsidR="00A6570C" w:rsidRPr="004269D0">
        <w:rPr>
          <w:szCs w:val="24"/>
          <w:lang w:val="en-US"/>
        </w:rPr>
        <w:t xml:space="preserve"> Prah</w:t>
      </w:r>
      <w:r w:rsidR="003B3926" w:rsidRPr="004269D0">
        <w:rPr>
          <w:szCs w:val="24"/>
          <w:lang w:val="en-US"/>
        </w:rPr>
        <w:t xml:space="preserve"> argues</w:t>
      </w:r>
      <w:r w:rsidR="00A6570C" w:rsidRPr="004269D0">
        <w:rPr>
          <w:szCs w:val="24"/>
          <w:lang w:val="en-US"/>
        </w:rPr>
        <w:t xml:space="preserve">: </w:t>
      </w:r>
    </w:p>
    <w:p w:rsidR="00885406" w:rsidRPr="004269D0" w:rsidRDefault="00A6570C" w:rsidP="00691B58">
      <w:pPr>
        <w:spacing w:line="360" w:lineRule="auto"/>
        <w:jc w:val="both"/>
        <w:rPr>
          <w:szCs w:val="24"/>
          <w:lang w:val="en-US"/>
        </w:rPr>
      </w:pPr>
      <w:r w:rsidRPr="004269D0">
        <w:rPr>
          <w:szCs w:val="24"/>
          <w:lang w:val="en-US"/>
        </w:rPr>
        <w:t>“</w:t>
      </w:r>
      <w:r w:rsidRPr="004269D0">
        <w:rPr>
          <w:i/>
          <w:szCs w:val="24"/>
          <w:lang w:val="en-US"/>
        </w:rPr>
        <w:t>The social character of language and its function, as the key transactional instrument for human groups, makes it both the supreme divider and, at the same time, invisible instrument for uniting people”</w:t>
      </w:r>
      <w:r w:rsidRPr="004269D0">
        <w:rPr>
          <w:b/>
          <w:i/>
          <w:szCs w:val="24"/>
          <w:lang w:val="en-US"/>
        </w:rPr>
        <w:t xml:space="preserve"> </w:t>
      </w:r>
      <w:r w:rsidRPr="004269D0">
        <w:rPr>
          <w:szCs w:val="24"/>
          <w:lang w:val="en-US"/>
        </w:rPr>
        <w:t xml:space="preserve">(Prah 2006:311). </w:t>
      </w:r>
    </w:p>
    <w:p w:rsidR="003B3926" w:rsidRPr="004269D0" w:rsidRDefault="00A6570C" w:rsidP="00691B58">
      <w:pPr>
        <w:spacing w:line="360" w:lineRule="auto"/>
        <w:jc w:val="both"/>
        <w:rPr>
          <w:szCs w:val="24"/>
          <w:lang w:val="en-US"/>
        </w:rPr>
      </w:pPr>
      <w:r w:rsidRPr="004269D0">
        <w:rPr>
          <w:szCs w:val="24"/>
          <w:lang w:val="en-US"/>
        </w:rPr>
        <w:t xml:space="preserve">The internal-external dialectic of social identity creation is thus on a practical level realized </w:t>
      </w:r>
      <w:r w:rsidR="00D82ED3" w:rsidRPr="004269D0">
        <w:rPr>
          <w:szCs w:val="24"/>
          <w:lang w:val="en-US"/>
        </w:rPr>
        <w:t>through the oral and written use of language</w:t>
      </w:r>
      <w:r w:rsidR="00304133" w:rsidRPr="004269D0">
        <w:rPr>
          <w:szCs w:val="24"/>
          <w:lang w:val="en-US"/>
        </w:rPr>
        <w:t xml:space="preserve">s, and therefore </w:t>
      </w:r>
      <w:r w:rsidR="0011001F" w:rsidRPr="004269D0">
        <w:rPr>
          <w:szCs w:val="24"/>
          <w:lang w:val="en-US"/>
        </w:rPr>
        <w:t xml:space="preserve">the choice of language used in interactions has immense impact </w:t>
      </w:r>
      <w:r w:rsidR="00024BAA" w:rsidRPr="004269D0">
        <w:rPr>
          <w:szCs w:val="24"/>
          <w:lang w:val="en-US"/>
        </w:rPr>
        <w:t>on the content and shape of identity formations.</w:t>
      </w:r>
      <w:r w:rsidR="00C17E1B" w:rsidRPr="004269D0">
        <w:rPr>
          <w:szCs w:val="24"/>
          <w:lang w:val="en-US"/>
        </w:rPr>
        <w:t xml:space="preserve"> </w:t>
      </w:r>
    </w:p>
    <w:p w:rsidR="008F0AB2" w:rsidRPr="004269D0" w:rsidRDefault="0091189B" w:rsidP="00691B58">
      <w:pPr>
        <w:spacing w:line="360" w:lineRule="auto"/>
        <w:jc w:val="both"/>
        <w:rPr>
          <w:szCs w:val="24"/>
          <w:lang w:val="en-US"/>
        </w:rPr>
      </w:pPr>
      <w:r w:rsidRPr="004269D0">
        <w:rPr>
          <w:szCs w:val="24"/>
          <w:lang w:val="en-US"/>
        </w:rPr>
        <w:t>In the African context, th</w:t>
      </w:r>
      <w:r w:rsidR="001465A8" w:rsidRPr="004269D0">
        <w:rPr>
          <w:szCs w:val="24"/>
          <w:lang w:val="en-US"/>
        </w:rPr>
        <w:t>e colonial and contemporary</w:t>
      </w:r>
      <w:r w:rsidRPr="004269D0">
        <w:rPr>
          <w:szCs w:val="24"/>
          <w:lang w:val="en-US"/>
        </w:rPr>
        <w:t xml:space="preserve"> state</w:t>
      </w:r>
      <w:r w:rsidR="008B2DB5" w:rsidRPr="004269D0">
        <w:rPr>
          <w:szCs w:val="24"/>
          <w:lang w:val="en-US"/>
        </w:rPr>
        <w:t>s</w:t>
      </w:r>
      <w:r w:rsidR="001465A8" w:rsidRPr="004269D0">
        <w:rPr>
          <w:szCs w:val="24"/>
          <w:lang w:val="en-US"/>
        </w:rPr>
        <w:t xml:space="preserve"> have</w:t>
      </w:r>
      <w:r w:rsidR="001D7F91" w:rsidRPr="004269D0">
        <w:rPr>
          <w:szCs w:val="24"/>
          <w:lang w:val="en-US"/>
        </w:rPr>
        <w:t xml:space="preserve"> </w:t>
      </w:r>
      <w:r w:rsidR="001465A8" w:rsidRPr="004269D0">
        <w:rPr>
          <w:szCs w:val="24"/>
          <w:lang w:val="en-US"/>
        </w:rPr>
        <w:t>been instrumental</w:t>
      </w:r>
      <w:r w:rsidR="008B2DB5" w:rsidRPr="004269D0">
        <w:rPr>
          <w:szCs w:val="24"/>
          <w:lang w:val="en-US"/>
        </w:rPr>
        <w:t xml:space="preserve"> in</w:t>
      </w:r>
      <w:r w:rsidR="001465A8" w:rsidRPr="004269D0">
        <w:rPr>
          <w:szCs w:val="24"/>
          <w:lang w:val="en-US"/>
        </w:rPr>
        <w:t xml:space="preserve"> promoting colonial languages, </w:t>
      </w:r>
      <w:r w:rsidR="008B2DB5" w:rsidRPr="004269D0">
        <w:rPr>
          <w:szCs w:val="24"/>
          <w:lang w:val="en-US"/>
        </w:rPr>
        <w:t>inventing ethnic and tribal</w:t>
      </w:r>
      <w:r w:rsidRPr="004269D0">
        <w:rPr>
          <w:szCs w:val="24"/>
          <w:lang w:val="en-US"/>
        </w:rPr>
        <w:t xml:space="preserve"> identities that were suppose</w:t>
      </w:r>
      <w:r w:rsidR="001465A8" w:rsidRPr="004269D0">
        <w:rPr>
          <w:szCs w:val="24"/>
          <w:lang w:val="en-US"/>
        </w:rPr>
        <w:t xml:space="preserve">d to form the foundation of </w:t>
      </w:r>
      <w:r w:rsidRPr="004269D0">
        <w:rPr>
          <w:szCs w:val="24"/>
          <w:lang w:val="en-US"/>
        </w:rPr>
        <w:t>na</w:t>
      </w:r>
      <w:r w:rsidR="001465A8" w:rsidRPr="004269D0">
        <w:rPr>
          <w:szCs w:val="24"/>
          <w:lang w:val="en-US"/>
        </w:rPr>
        <w:t>tional identity and unity, elements which continue</w:t>
      </w:r>
      <w:r w:rsidR="00885406" w:rsidRPr="004269D0">
        <w:rPr>
          <w:szCs w:val="24"/>
          <w:lang w:val="en-US"/>
        </w:rPr>
        <w:t xml:space="preserve"> to evade</w:t>
      </w:r>
      <w:r w:rsidR="001465A8" w:rsidRPr="004269D0">
        <w:rPr>
          <w:szCs w:val="24"/>
          <w:lang w:val="en-US"/>
        </w:rPr>
        <w:t xml:space="preserve"> most African state</w:t>
      </w:r>
      <w:r w:rsidR="00885406" w:rsidRPr="004269D0">
        <w:rPr>
          <w:szCs w:val="24"/>
          <w:lang w:val="en-US"/>
        </w:rPr>
        <w:t>s</w:t>
      </w:r>
      <w:r w:rsidRPr="004269D0">
        <w:rPr>
          <w:szCs w:val="24"/>
          <w:lang w:val="en-US"/>
        </w:rPr>
        <w:t xml:space="preserve"> today. The reified and constructed ethnic groups and identity formations are often mobilized in the pursuit of politi</w:t>
      </w:r>
      <w:r w:rsidR="00AB04A8" w:rsidRPr="004269D0">
        <w:rPr>
          <w:szCs w:val="24"/>
          <w:lang w:val="en-US"/>
        </w:rPr>
        <w:t>cal elite</w:t>
      </w:r>
      <w:r w:rsidRPr="004269D0">
        <w:rPr>
          <w:szCs w:val="24"/>
          <w:lang w:val="en-US"/>
        </w:rPr>
        <w:t>s</w:t>
      </w:r>
      <w:r w:rsidR="00AB04A8" w:rsidRPr="004269D0">
        <w:rPr>
          <w:szCs w:val="24"/>
          <w:lang w:val="en-US"/>
        </w:rPr>
        <w:t>´</w:t>
      </w:r>
      <w:r w:rsidRPr="004269D0">
        <w:rPr>
          <w:szCs w:val="24"/>
          <w:lang w:val="en-US"/>
        </w:rPr>
        <w:t xml:space="preserve"> selfish interests to maintain their claims to state power and the privileges that follow political sovereignty. The ferocity a</w:t>
      </w:r>
      <w:r w:rsidR="001D7F91" w:rsidRPr="004269D0">
        <w:rPr>
          <w:szCs w:val="24"/>
          <w:lang w:val="en-US"/>
        </w:rPr>
        <w:t>nd vigor attached to eth</w:t>
      </w:r>
      <w:r w:rsidR="009F0529" w:rsidRPr="004269D0">
        <w:rPr>
          <w:szCs w:val="24"/>
          <w:lang w:val="en-US"/>
        </w:rPr>
        <w:t>n</w:t>
      </w:r>
      <w:r w:rsidR="001D7F91" w:rsidRPr="004269D0">
        <w:rPr>
          <w:szCs w:val="24"/>
          <w:lang w:val="en-US"/>
        </w:rPr>
        <w:t>ic</w:t>
      </w:r>
      <w:r w:rsidR="003E3A49" w:rsidRPr="004269D0">
        <w:rPr>
          <w:szCs w:val="24"/>
          <w:lang w:val="en-US"/>
        </w:rPr>
        <w:t xml:space="preserve"> identities in </w:t>
      </w:r>
      <w:r w:rsidR="008B2DB5" w:rsidRPr="004269D0">
        <w:rPr>
          <w:szCs w:val="24"/>
          <w:lang w:val="en-US"/>
        </w:rPr>
        <w:t>Africa</w:t>
      </w:r>
      <w:r w:rsidR="001D7F91" w:rsidRPr="004269D0">
        <w:rPr>
          <w:szCs w:val="24"/>
          <w:lang w:val="en-US"/>
        </w:rPr>
        <w:t xml:space="preserve"> can in a </w:t>
      </w:r>
      <w:r w:rsidR="003E3A49" w:rsidRPr="004269D0">
        <w:rPr>
          <w:szCs w:val="24"/>
          <w:lang w:val="en-US"/>
        </w:rPr>
        <w:t>social identity perspective be referred to</w:t>
      </w:r>
      <w:r w:rsidR="008B2DB5" w:rsidRPr="004269D0">
        <w:rPr>
          <w:szCs w:val="24"/>
          <w:lang w:val="en-US"/>
        </w:rPr>
        <w:t xml:space="preserve"> the</w:t>
      </w:r>
      <w:r w:rsidR="003E3A49" w:rsidRPr="004269D0">
        <w:rPr>
          <w:szCs w:val="24"/>
          <w:lang w:val="en-US"/>
        </w:rPr>
        <w:t xml:space="preserve"> primary position</w:t>
      </w:r>
      <w:r w:rsidR="00E2010B" w:rsidRPr="004269D0">
        <w:rPr>
          <w:szCs w:val="24"/>
          <w:lang w:val="en-US"/>
        </w:rPr>
        <w:t xml:space="preserve"> ethnic identities occupy</w:t>
      </w:r>
      <w:r w:rsidR="001D7F91" w:rsidRPr="004269D0">
        <w:rPr>
          <w:szCs w:val="24"/>
          <w:lang w:val="en-US"/>
        </w:rPr>
        <w:t xml:space="preserve"> in relation to </w:t>
      </w:r>
      <w:r w:rsidR="003E3A49" w:rsidRPr="004269D0">
        <w:rPr>
          <w:szCs w:val="24"/>
          <w:lang w:val="en-US"/>
        </w:rPr>
        <w:t>early socialization phase</w:t>
      </w:r>
      <w:r w:rsidR="001D7F91" w:rsidRPr="004269D0">
        <w:rPr>
          <w:szCs w:val="24"/>
          <w:lang w:val="en-US"/>
        </w:rPr>
        <w:t>s</w:t>
      </w:r>
      <w:r w:rsidR="008B2DB5" w:rsidRPr="004269D0">
        <w:rPr>
          <w:szCs w:val="24"/>
          <w:lang w:val="en-US"/>
        </w:rPr>
        <w:t xml:space="preserve"> </w:t>
      </w:r>
      <w:r w:rsidR="009F0529" w:rsidRPr="004269D0">
        <w:rPr>
          <w:szCs w:val="24"/>
          <w:lang w:val="en-US"/>
        </w:rPr>
        <w:t xml:space="preserve">where certain </w:t>
      </w:r>
      <w:r w:rsidR="008B2DB5" w:rsidRPr="004269D0">
        <w:rPr>
          <w:szCs w:val="24"/>
          <w:lang w:val="en-US"/>
        </w:rPr>
        <w:t xml:space="preserve">social identities </w:t>
      </w:r>
      <w:r w:rsidR="003E3A49" w:rsidRPr="004269D0">
        <w:rPr>
          <w:szCs w:val="24"/>
          <w:lang w:val="en-US"/>
        </w:rPr>
        <w:t>are embedded deeply in the huma</w:t>
      </w:r>
      <w:r w:rsidR="008B2DB5" w:rsidRPr="004269D0">
        <w:rPr>
          <w:szCs w:val="24"/>
          <w:lang w:val="en-US"/>
        </w:rPr>
        <w:t>n psyche. According to</w:t>
      </w:r>
      <w:r w:rsidR="005E7024" w:rsidRPr="004269D0">
        <w:rPr>
          <w:szCs w:val="24"/>
          <w:lang w:val="en-US"/>
        </w:rPr>
        <w:t xml:space="preserve"> Jenki</w:t>
      </w:r>
      <w:r w:rsidR="008B2DB5" w:rsidRPr="004269D0">
        <w:rPr>
          <w:szCs w:val="24"/>
          <w:lang w:val="en-US"/>
        </w:rPr>
        <w:t>ns, s</w:t>
      </w:r>
      <w:r w:rsidR="005E7024" w:rsidRPr="004269D0">
        <w:rPr>
          <w:szCs w:val="24"/>
          <w:lang w:val="en-US"/>
        </w:rPr>
        <w:t>ocial identities can be separated in to prima</w:t>
      </w:r>
      <w:r w:rsidR="008B2DB5" w:rsidRPr="004269D0">
        <w:rPr>
          <w:szCs w:val="24"/>
          <w:lang w:val="en-US"/>
        </w:rPr>
        <w:t>ry and secondary categories, where primary identities</w:t>
      </w:r>
      <w:r w:rsidR="005E7024" w:rsidRPr="004269D0">
        <w:rPr>
          <w:szCs w:val="24"/>
          <w:lang w:val="en-US"/>
        </w:rPr>
        <w:t xml:space="preserve"> command greater emotional attachment and stability. As he mentions: </w:t>
      </w:r>
      <w:r w:rsidR="005E7024" w:rsidRPr="004269D0">
        <w:rPr>
          <w:szCs w:val="24"/>
          <w:lang w:val="en-US"/>
        </w:rPr>
        <w:lastRenderedPageBreak/>
        <w:t>“</w:t>
      </w:r>
      <w:r w:rsidR="005E7024" w:rsidRPr="004269D0">
        <w:rPr>
          <w:i/>
          <w:szCs w:val="24"/>
          <w:lang w:val="en-US"/>
        </w:rPr>
        <w:t xml:space="preserve">Identities which are established </w:t>
      </w:r>
      <w:r w:rsidR="008F0AB2" w:rsidRPr="004269D0">
        <w:rPr>
          <w:i/>
          <w:szCs w:val="24"/>
          <w:lang w:val="en-US"/>
        </w:rPr>
        <w:t>early in life – selfhood, human</w:t>
      </w:r>
      <w:r w:rsidR="005E7024" w:rsidRPr="004269D0">
        <w:rPr>
          <w:i/>
          <w:szCs w:val="24"/>
          <w:lang w:val="en-US"/>
        </w:rPr>
        <w:t xml:space="preserve">ness, gender, and under some circumstances, kinship and ethnicity – are </w:t>
      </w:r>
      <w:r w:rsidR="005E7024" w:rsidRPr="004269D0">
        <w:rPr>
          <w:b/>
          <w:i/>
          <w:szCs w:val="24"/>
          <w:lang w:val="en-US"/>
        </w:rPr>
        <w:t xml:space="preserve">primary identities, </w:t>
      </w:r>
      <w:r w:rsidR="005E7024" w:rsidRPr="004269D0">
        <w:rPr>
          <w:i/>
          <w:szCs w:val="24"/>
          <w:lang w:val="en-US"/>
        </w:rPr>
        <w:t>more robust and resilient to c</w:t>
      </w:r>
      <w:r w:rsidR="008F0AB2" w:rsidRPr="004269D0">
        <w:rPr>
          <w:i/>
          <w:szCs w:val="24"/>
          <w:lang w:val="en-US"/>
        </w:rPr>
        <w:t xml:space="preserve">hange later in life than other </w:t>
      </w:r>
      <w:r w:rsidR="005E7024" w:rsidRPr="004269D0">
        <w:rPr>
          <w:i/>
          <w:szCs w:val="24"/>
          <w:lang w:val="en-US"/>
        </w:rPr>
        <w:t>identities</w:t>
      </w:r>
      <w:r w:rsidR="005E7024" w:rsidRPr="004269D0">
        <w:rPr>
          <w:szCs w:val="24"/>
          <w:lang w:val="en-US"/>
        </w:rPr>
        <w:t xml:space="preserve">. (Jenkins 2004:19) </w:t>
      </w:r>
      <w:r w:rsidR="003E3A49" w:rsidRPr="004269D0">
        <w:rPr>
          <w:szCs w:val="24"/>
          <w:lang w:val="en-US"/>
        </w:rPr>
        <w:t xml:space="preserve">   </w:t>
      </w:r>
      <w:r w:rsidRPr="004269D0">
        <w:rPr>
          <w:szCs w:val="24"/>
          <w:lang w:val="en-US"/>
        </w:rPr>
        <w:t xml:space="preserve"> </w:t>
      </w:r>
    </w:p>
    <w:p w:rsidR="004F6F50" w:rsidRPr="004269D0" w:rsidRDefault="008F0AB2" w:rsidP="00691B58">
      <w:pPr>
        <w:spacing w:line="360" w:lineRule="auto"/>
        <w:jc w:val="both"/>
        <w:rPr>
          <w:szCs w:val="24"/>
          <w:lang w:val="en-US"/>
        </w:rPr>
      </w:pPr>
      <w:r w:rsidRPr="004269D0">
        <w:rPr>
          <w:szCs w:val="24"/>
          <w:lang w:val="en-US"/>
        </w:rPr>
        <w:t xml:space="preserve">In an </w:t>
      </w:r>
      <w:r w:rsidR="005E7024" w:rsidRPr="004269D0">
        <w:rPr>
          <w:szCs w:val="24"/>
          <w:lang w:val="en-US"/>
        </w:rPr>
        <w:t>African context</w:t>
      </w:r>
      <w:r w:rsidR="008556D1" w:rsidRPr="004269D0">
        <w:rPr>
          <w:szCs w:val="24"/>
          <w:lang w:val="en-US"/>
        </w:rPr>
        <w:t>, ethnic</w:t>
      </w:r>
      <w:r w:rsidR="005E7024" w:rsidRPr="004269D0">
        <w:rPr>
          <w:szCs w:val="24"/>
          <w:lang w:val="en-US"/>
        </w:rPr>
        <w:t xml:space="preserve"> identities must be classi</w:t>
      </w:r>
      <w:r w:rsidR="001D7F91" w:rsidRPr="004269D0">
        <w:rPr>
          <w:szCs w:val="24"/>
          <w:lang w:val="en-US"/>
        </w:rPr>
        <w:t>fied as primary identities which</w:t>
      </w:r>
      <w:r w:rsidR="008556D1" w:rsidRPr="004269D0">
        <w:rPr>
          <w:szCs w:val="24"/>
          <w:lang w:val="en-US"/>
        </w:rPr>
        <w:t xml:space="preserve"> social actors</w:t>
      </w:r>
      <w:r w:rsidR="00E2010B" w:rsidRPr="004269D0">
        <w:rPr>
          <w:szCs w:val="24"/>
          <w:lang w:val="en-US"/>
        </w:rPr>
        <w:t xml:space="preserve"> attribute value and importance</w:t>
      </w:r>
      <w:r w:rsidR="008556D1" w:rsidRPr="004269D0">
        <w:rPr>
          <w:szCs w:val="24"/>
          <w:lang w:val="en-US"/>
        </w:rPr>
        <w:t xml:space="preserve"> and therefore ethnic identities are </w:t>
      </w:r>
      <w:r w:rsidR="009F0529" w:rsidRPr="004269D0">
        <w:rPr>
          <w:szCs w:val="24"/>
          <w:lang w:val="en-US"/>
        </w:rPr>
        <w:t>powerful instruments</w:t>
      </w:r>
      <w:r w:rsidR="008556D1" w:rsidRPr="004269D0">
        <w:rPr>
          <w:szCs w:val="24"/>
          <w:lang w:val="en-US"/>
        </w:rPr>
        <w:t xml:space="preserve"> in political strategies to obtain power and status. </w:t>
      </w:r>
      <w:r w:rsidR="00D906C6" w:rsidRPr="004269D0">
        <w:rPr>
          <w:szCs w:val="24"/>
          <w:lang w:val="en-US"/>
        </w:rPr>
        <w:t xml:space="preserve">In order to </w:t>
      </w:r>
      <w:r w:rsidR="001D7F91" w:rsidRPr="004269D0">
        <w:rPr>
          <w:szCs w:val="24"/>
          <w:lang w:val="en-US"/>
        </w:rPr>
        <w:t>convince</w:t>
      </w:r>
      <w:r w:rsidR="00D906C6" w:rsidRPr="004269D0">
        <w:rPr>
          <w:szCs w:val="24"/>
          <w:lang w:val="en-US"/>
        </w:rPr>
        <w:t xml:space="preserve"> groups and individuals into supporting political candidates and </w:t>
      </w:r>
      <w:r w:rsidR="0011120F" w:rsidRPr="004269D0">
        <w:rPr>
          <w:szCs w:val="24"/>
          <w:lang w:val="en-US"/>
        </w:rPr>
        <w:t>policies, claims</w:t>
      </w:r>
      <w:r w:rsidR="00E2010B" w:rsidRPr="004269D0">
        <w:rPr>
          <w:szCs w:val="24"/>
          <w:lang w:val="en-US"/>
        </w:rPr>
        <w:t xml:space="preserve"> of ethnic solidarity</w:t>
      </w:r>
      <w:r w:rsidR="0011120F" w:rsidRPr="004269D0">
        <w:rPr>
          <w:szCs w:val="24"/>
          <w:lang w:val="en-US"/>
        </w:rPr>
        <w:t xml:space="preserve"> and identity</w:t>
      </w:r>
      <w:r w:rsidR="00D906C6" w:rsidRPr="004269D0">
        <w:rPr>
          <w:szCs w:val="24"/>
          <w:lang w:val="en-US"/>
        </w:rPr>
        <w:t xml:space="preserve"> become potent political tools because they </w:t>
      </w:r>
      <w:r w:rsidR="00C71042" w:rsidRPr="004269D0">
        <w:rPr>
          <w:szCs w:val="24"/>
          <w:lang w:val="en-US"/>
        </w:rPr>
        <w:t>summon deeply engrained loyalties</w:t>
      </w:r>
      <w:r w:rsidR="0011120F" w:rsidRPr="004269D0">
        <w:rPr>
          <w:szCs w:val="24"/>
          <w:lang w:val="en-US"/>
        </w:rPr>
        <w:t xml:space="preserve"> and emotions among </w:t>
      </w:r>
      <w:r w:rsidR="00C71042" w:rsidRPr="004269D0">
        <w:rPr>
          <w:szCs w:val="24"/>
          <w:lang w:val="en-US"/>
        </w:rPr>
        <w:t>citizens</w:t>
      </w:r>
      <w:r w:rsidR="004F6F50" w:rsidRPr="004269D0">
        <w:rPr>
          <w:szCs w:val="24"/>
          <w:lang w:val="en-US"/>
        </w:rPr>
        <w:t xml:space="preserve"> in Africa</w:t>
      </w:r>
      <w:r w:rsidR="00C71042" w:rsidRPr="004269D0">
        <w:rPr>
          <w:szCs w:val="24"/>
          <w:lang w:val="en-US"/>
        </w:rPr>
        <w:t>. As Jenkins reminds us; “</w:t>
      </w:r>
      <w:r w:rsidR="00C71042" w:rsidRPr="004269D0">
        <w:rPr>
          <w:i/>
          <w:szCs w:val="24"/>
          <w:lang w:val="en-US"/>
        </w:rPr>
        <w:t>Ethnicity is a social resource to be drawn upon and exploited in varying contexts</w:t>
      </w:r>
      <w:r w:rsidR="00C71042" w:rsidRPr="004269D0">
        <w:rPr>
          <w:b/>
          <w:i/>
          <w:szCs w:val="24"/>
          <w:lang w:val="en-US"/>
        </w:rPr>
        <w:t xml:space="preserve">.” </w:t>
      </w:r>
      <w:r w:rsidR="00C71042" w:rsidRPr="004269D0">
        <w:rPr>
          <w:szCs w:val="24"/>
          <w:lang w:val="en-US"/>
        </w:rPr>
        <w:t>(Jenkins 1997:90) This social resource has been used in Africa across the continent by politi</w:t>
      </w:r>
      <w:r w:rsidR="000D3A09" w:rsidRPr="004269D0">
        <w:rPr>
          <w:szCs w:val="24"/>
          <w:lang w:val="en-US"/>
        </w:rPr>
        <w:t>cal actors to legitimize sociopolitical activities.</w:t>
      </w:r>
      <w:r w:rsidR="004F6F50" w:rsidRPr="004269D0">
        <w:rPr>
          <w:szCs w:val="24"/>
          <w:lang w:val="en-US"/>
        </w:rPr>
        <w:t xml:space="preserve"> S</w:t>
      </w:r>
      <w:r w:rsidR="00C71042" w:rsidRPr="004269D0">
        <w:rPr>
          <w:szCs w:val="24"/>
          <w:lang w:val="en-US"/>
        </w:rPr>
        <w:t xml:space="preserve">ocial identities </w:t>
      </w:r>
      <w:r w:rsidR="004F6F50" w:rsidRPr="004269D0">
        <w:rPr>
          <w:szCs w:val="24"/>
          <w:lang w:val="en-US"/>
        </w:rPr>
        <w:t xml:space="preserve">are refashioned </w:t>
      </w:r>
      <w:r w:rsidR="00C71042" w:rsidRPr="004269D0">
        <w:rPr>
          <w:szCs w:val="24"/>
          <w:lang w:val="en-US"/>
        </w:rPr>
        <w:t xml:space="preserve">into potent political identity </w:t>
      </w:r>
      <w:r w:rsidR="001D7F91" w:rsidRPr="004269D0">
        <w:rPr>
          <w:szCs w:val="24"/>
          <w:lang w:val="en-US"/>
        </w:rPr>
        <w:t xml:space="preserve">formations that </w:t>
      </w:r>
      <w:r w:rsidR="004F6F50" w:rsidRPr="004269D0">
        <w:rPr>
          <w:szCs w:val="24"/>
          <w:lang w:val="en-US"/>
        </w:rPr>
        <w:t xml:space="preserve">serve as </w:t>
      </w:r>
      <w:r w:rsidR="00C71042" w:rsidRPr="004269D0">
        <w:rPr>
          <w:szCs w:val="24"/>
          <w:lang w:val="en-US"/>
        </w:rPr>
        <w:t>platform</w:t>
      </w:r>
      <w:r w:rsidR="001D7F91" w:rsidRPr="004269D0">
        <w:rPr>
          <w:szCs w:val="24"/>
          <w:lang w:val="en-US"/>
        </w:rPr>
        <w:t>s</w:t>
      </w:r>
      <w:r w:rsidR="00C71042" w:rsidRPr="004269D0">
        <w:rPr>
          <w:szCs w:val="24"/>
          <w:lang w:val="en-US"/>
        </w:rPr>
        <w:t xml:space="preserve"> for</w:t>
      </w:r>
      <w:r w:rsidR="00B76D59" w:rsidRPr="004269D0">
        <w:rPr>
          <w:szCs w:val="24"/>
          <w:lang w:val="en-US"/>
        </w:rPr>
        <w:t xml:space="preserve"> </w:t>
      </w:r>
      <w:r w:rsidR="00C71042" w:rsidRPr="004269D0">
        <w:rPr>
          <w:szCs w:val="24"/>
          <w:lang w:val="en-US"/>
        </w:rPr>
        <w:t>politi</w:t>
      </w:r>
      <w:r w:rsidR="004F6F50" w:rsidRPr="004269D0">
        <w:rPr>
          <w:szCs w:val="24"/>
          <w:lang w:val="en-US"/>
        </w:rPr>
        <w:t xml:space="preserve">cal demands. </w:t>
      </w:r>
    </w:p>
    <w:p w:rsidR="00E2010B" w:rsidRPr="004269D0" w:rsidRDefault="00C71042" w:rsidP="00691B58">
      <w:pPr>
        <w:spacing w:line="360" w:lineRule="auto"/>
        <w:jc w:val="both"/>
        <w:rPr>
          <w:szCs w:val="24"/>
          <w:lang w:val="en-US"/>
        </w:rPr>
      </w:pPr>
      <w:r w:rsidRPr="004269D0">
        <w:rPr>
          <w:szCs w:val="24"/>
          <w:lang w:val="en-US"/>
        </w:rPr>
        <w:t xml:space="preserve"> </w:t>
      </w:r>
      <w:r w:rsidR="00B044ED" w:rsidRPr="004269D0">
        <w:rPr>
          <w:szCs w:val="24"/>
          <w:lang w:val="en-US"/>
        </w:rPr>
        <w:t xml:space="preserve">In face of rampant </w:t>
      </w:r>
      <w:r w:rsidR="00002926" w:rsidRPr="004269D0">
        <w:rPr>
          <w:szCs w:val="24"/>
          <w:lang w:val="en-US"/>
        </w:rPr>
        <w:t xml:space="preserve">corruption, nepotism and a </w:t>
      </w:r>
      <w:r w:rsidR="00647142" w:rsidRPr="004269D0">
        <w:rPr>
          <w:szCs w:val="24"/>
          <w:lang w:val="en-US"/>
        </w:rPr>
        <w:t>decreasing pool of resources &amp; jobs in Africa</w:t>
      </w:r>
      <w:r w:rsidR="00F53B79" w:rsidRPr="004269D0">
        <w:rPr>
          <w:szCs w:val="24"/>
          <w:lang w:val="en-US"/>
        </w:rPr>
        <w:t xml:space="preserve"> countries</w:t>
      </w:r>
      <w:r w:rsidR="00002926" w:rsidRPr="004269D0">
        <w:rPr>
          <w:szCs w:val="24"/>
          <w:lang w:val="en-US"/>
        </w:rPr>
        <w:t>, a multitude of</w:t>
      </w:r>
      <w:r w:rsidR="00B044ED" w:rsidRPr="004269D0">
        <w:rPr>
          <w:szCs w:val="24"/>
          <w:lang w:val="en-US"/>
        </w:rPr>
        <w:t xml:space="preserve"> social acto</w:t>
      </w:r>
      <w:r w:rsidR="00002926" w:rsidRPr="004269D0">
        <w:rPr>
          <w:szCs w:val="24"/>
          <w:lang w:val="en-US"/>
        </w:rPr>
        <w:t xml:space="preserve">rs </w:t>
      </w:r>
      <w:r w:rsidR="00B044ED" w:rsidRPr="004269D0">
        <w:rPr>
          <w:szCs w:val="24"/>
          <w:lang w:val="en-US"/>
        </w:rPr>
        <w:t>re</w:t>
      </w:r>
      <w:r w:rsidR="00002926" w:rsidRPr="004269D0">
        <w:rPr>
          <w:szCs w:val="24"/>
          <w:lang w:val="en-US"/>
        </w:rPr>
        <w:t>bel through political violence</w:t>
      </w:r>
      <w:r w:rsidR="00B044ED" w:rsidRPr="004269D0">
        <w:rPr>
          <w:szCs w:val="24"/>
          <w:lang w:val="en-US"/>
        </w:rPr>
        <w:t xml:space="preserve"> and craft oppositional political identities that can unite dissatisfied citizens against politi</w:t>
      </w:r>
      <w:r w:rsidR="00002926" w:rsidRPr="004269D0">
        <w:rPr>
          <w:szCs w:val="24"/>
          <w:lang w:val="en-US"/>
        </w:rPr>
        <w:t>cians and the failing state</w:t>
      </w:r>
      <w:r w:rsidR="00B044ED" w:rsidRPr="004269D0">
        <w:rPr>
          <w:szCs w:val="24"/>
          <w:lang w:val="en-US"/>
        </w:rPr>
        <w:t>. Especially in rela</w:t>
      </w:r>
      <w:r w:rsidR="00A17BD9" w:rsidRPr="004269D0">
        <w:rPr>
          <w:szCs w:val="24"/>
          <w:lang w:val="en-US"/>
        </w:rPr>
        <w:t>tion</w:t>
      </w:r>
      <w:r w:rsidR="009A6D67" w:rsidRPr="004269D0">
        <w:rPr>
          <w:szCs w:val="24"/>
          <w:lang w:val="en-US"/>
        </w:rPr>
        <w:t xml:space="preserve"> to</w:t>
      </w:r>
      <w:r w:rsidR="001D7F91" w:rsidRPr="004269D0">
        <w:rPr>
          <w:szCs w:val="24"/>
          <w:lang w:val="en-US"/>
        </w:rPr>
        <w:t xml:space="preserve"> governmental </w:t>
      </w:r>
      <w:r w:rsidR="00A17BD9" w:rsidRPr="004269D0">
        <w:rPr>
          <w:szCs w:val="24"/>
          <w:lang w:val="en-US"/>
        </w:rPr>
        <w:t>resource al</w:t>
      </w:r>
      <w:r w:rsidR="001D7F91" w:rsidRPr="004269D0">
        <w:rPr>
          <w:szCs w:val="24"/>
          <w:lang w:val="en-US"/>
        </w:rPr>
        <w:t xml:space="preserve">location </w:t>
      </w:r>
      <w:r w:rsidR="00A17BD9" w:rsidRPr="004269D0">
        <w:rPr>
          <w:szCs w:val="24"/>
          <w:lang w:val="en-US"/>
        </w:rPr>
        <w:t>and acces</w:t>
      </w:r>
      <w:r w:rsidR="00E2010B" w:rsidRPr="004269D0">
        <w:rPr>
          <w:szCs w:val="24"/>
          <w:lang w:val="en-US"/>
        </w:rPr>
        <w:t>s to local resources of land &amp;</w:t>
      </w:r>
      <w:r w:rsidR="00A17BD9" w:rsidRPr="004269D0">
        <w:rPr>
          <w:szCs w:val="24"/>
          <w:lang w:val="en-US"/>
        </w:rPr>
        <w:t xml:space="preserve"> labor, ethnic </w:t>
      </w:r>
      <w:r w:rsidR="00C45BCB" w:rsidRPr="004269D0">
        <w:rPr>
          <w:szCs w:val="24"/>
          <w:lang w:val="en-US"/>
        </w:rPr>
        <w:t>identities can be mobilized for political demands Social identities</w:t>
      </w:r>
      <w:r w:rsidR="00A17BD9" w:rsidRPr="004269D0">
        <w:rPr>
          <w:szCs w:val="24"/>
          <w:lang w:val="en-US"/>
        </w:rPr>
        <w:t xml:space="preserve"> are thus crossed with political concerns and can become the basis of</w:t>
      </w:r>
      <w:r w:rsidR="00C45BCB" w:rsidRPr="004269D0">
        <w:rPr>
          <w:szCs w:val="24"/>
          <w:lang w:val="en-US"/>
        </w:rPr>
        <w:t xml:space="preserve"> </w:t>
      </w:r>
      <w:r w:rsidR="00A17BD9" w:rsidRPr="004269D0">
        <w:rPr>
          <w:szCs w:val="24"/>
          <w:lang w:val="en-US"/>
        </w:rPr>
        <w:t xml:space="preserve">mobilizing </w:t>
      </w:r>
      <w:r w:rsidR="00DE5919" w:rsidRPr="004269D0">
        <w:rPr>
          <w:szCs w:val="24"/>
          <w:lang w:val="en-US"/>
        </w:rPr>
        <w:t xml:space="preserve">ordinary citizens </w:t>
      </w:r>
      <w:r w:rsidR="00C45BCB" w:rsidRPr="004269D0">
        <w:rPr>
          <w:szCs w:val="24"/>
          <w:lang w:val="en-US"/>
        </w:rPr>
        <w:t>to obtain political</w:t>
      </w:r>
      <w:r w:rsidR="00145EB1" w:rsidRPr="004269D0">
        <w:rPr>
          <w:szCs w:val="24"/>
          <w:lang w:val="en-US"/>
        </w:rPr>
        <w:t xml:space="preserve"> goals. The issue of “identity politics” and how social identities are used in the contestation of political power will be covered in the next section, but fundamentally as Harrison </w:t>
      </w:r>
      <w:r w:rsidR="003B6E2F" w:rsidRPr="004269D0">
        <w:rPr>
          <w:szCs w:val="24"/>
          <w:lang w:val="en-US"/>
        </w:rPr>
        <w:t xml:space="preserve">explains: </w:t>
      </w:r>
    </w:p>
    <w:p w:rsidR="003B6E2F" w:rsidRPr="004269D0" w:rsidRDefault="003B6E2F" w:rsidP="00691B58">
      <w:pPr>
        <w:spacing w:line="360" w:lineRule="auto"/>
        <w:jc w:val="both"/>
        <w:rPr>
          <w:szCs w:val="24"/>
          <w:lang w:val="en-US"/>
        </w:rPr>
      </w:pPr>
      <w:r w:rsidRPr="004269D0">
        <w:rPr>
          <w:szCs w:val="24"/>
          <w:lang w:val="en-US"/>
        </w:rPr>
        <w:t>“</w:t>
      </w:r>
      <w:r w:rsidRPr="004269D0">
        <w:rPr>
          <w:i/>
          <w:szCs w:val="24"/>
          <w:lang w:val="en-US"/>
        </w:rPr>
        <w:t>Ethnic</w:t>
      </w:r>
      <w:r w:rsidR="00381DE8" w:rsidRPr="004269D0">
        <w:rPr>
          <w:i/>
          <w:szCs w:val="24"/>
          <w:lang w:val="en-US"/>
        </w:rPr>
        <w:t xml:space="preserve"> constructions are undertaken by particular people, often, but not always, of elite social origin who might employ a wide gamut of discourses and political strategies as part of a plan to empower or defend themselves</w:t>
      </w:r>
      <w:r w:rsidRPr="004269D0">
        <w:rPr>
          <w:b/>
          <w:szCs w:val="24"/>
          <w:lang w:val="en-US"/>
        </w:rPr>
        <w:t xml:space="preserve">” </w:t>
      </w:r>
      <w:r w:rsidRPr="004269D0">
        <w:rPr>
          <w:szCs w:val="24"/>
          <w:lang w:val="en-US"/>
        </w:rPr>
        <w:t>(</w:t>
      </w:r>
      <w:r w:rsidR="00FB1FB1" w:rsidRPr="004269D0">
        <w:rPr>
          <w:szCs w:val="24"/>
          <w:lang w:val="en-US"/>
        </w:rPr>
        <w:t>Kershen et al.</w:t>
      </w:r>
      <w:r w:rsidRPr="004269D0">
        <w:rPr>
          <w:szCs w:val="24"/>
          <w:lang w:val="en-US"/>
        </w:rPr>
        <w:t xml:space="preserve"> 1998:262). </w:t>
      </w:r>
    </w:p>
    <w:p w:rsidR="0012547C" w:rsidRPr="004269D0" w:rsidRDefault="00EE0AF7" w:rsidP="00691B58">
      <w:pPr>
        <w:spacing w:line="360" w:lineRule="auto"/>
        <w:jc w:val="both"/>
        <w:rPr>
          <w:szCs w:val="24"/>
          <w:lang w:val="en-US"/>
        </w:rPr>
      </w:pPr>
      <w:r w:rsidRPr="004269D0">
        <w:rPr>
          <w:szCs w:val="24"/>
          <w:lang w:val="en-US"/>
        </w:rPr>
        <w:t>Thus political actors employ identity formations</w:t>
      </w:r>
      <w:r w:rsidR="003B6E2F" w:rsidRPr="004269D0">
        <w:rPr>
          <w:szCs w:val="24"/>
          <w:lang w:val="en-US"/>
        </w:rPr>
        <w:t xml:space="preserve"> to</w:t>
      </w:r>
      <w:r w:rsidRPr="004269D0">
        <w:rPr>
          <w:szCs w:val="24"/>
          <w:lang w:val="en-US"/>
        </w:rPr>
        <w:t xml:space="preserve"> as a</w:t>
      </w:r>
      <w:r w:rsidR="00F53B79" w:rsidRPr="004269D0">
        <w:rPr>
          <w:szCs w:val="24"/>
          <w:lang w:val="en-US"/>
        </w:rPr>
        <w:t xml:space="preserve"> </w:t>
      </w:r>
      <w:r w:rsidR="003B6E2F" w:rsidRPr="004269D0">
        <w:rPr>
          <w:szCs w:val="24"/>
          <w:lang w:val="en-US"/>
        </w:rPr>
        <w:t xml:space="preserve">strategy to </w:t>
      </w:r>
      <w:r w:rsidRPr="004269D0">
        <w:rPr>
          <w:szCs w:val="24"/>
          <w:lang w:val="en-US"/>
        </w:rPr>
        <w:t xml:space="preserve">obtain or sustain political power. </w:t>
      </w:r>
      <w:r w:rsidR="003B6E2F" w:rsidRPr="004269D0">
        <w:rPr>
          <w:szCs w:val="24"/>
          <w:lang w:val="en-US"/>
        </w:rPr>
        <w:t xml:space="preserve"> </w:t>
      </w:r>
      <w:r w:rsidR="00DC4512" w:rsidRPr="004269D0">
        <w:rPr>
          <w:szCs w:val="24"/>
          <w:lang w:val="en-US"/>
        </w:rPr>
        <w:t>During conditions o</w:t>
      </w:r>
      <w:r w:rsidR="00F53B79" w:rsidRPr="004269D0">
        <w:rPr>
          <w:szCs w:val="24"/>
          <w:lang w:val="en-US"/>
        </w:rPr>
        <w:t xml:space="preserve">f socioeconomic stress, </w:t>
      </w:r>
      <w:r w:rsidR="00DC4512" w:rsidRPr="004269D0">
        <w:rPr>
          <w:szCs w:val="24"/>
          <w:lang w:val="en-US"/>
        </w:rPr>
        <w:t xml:space="preserve">the </w:t>
      </w:r>
      <w:r w:rsidR="00F53B79" w:rsidRPr="004269D0">
        <w:rPr>
          <w:szCs w:val="24"/>
          <w:lang w:val="en-US"/>
        </w:rPr>
        <w:t>manipulations of social identities for political purposes gain salience as strategies to obtain</w:t>
      </w:r>
      <w:r w:rsidR="00DC4512" w:rsidRPr="004269D0">
        <w:rPr>
          <w:szCs w:val="24"/>
          <w:lang w:val="en-US"/>
        </w:rPr>
        <w:t xml:space="preserve"> political power and contest other political actors. As Harrison remarks,</w:t>
      </w:r>
      <w:r w:rsidR="002F26BB" w:rsidRPr="004269D0">
        <w:rPr>
          <w:szCs w:val="24"/>
          <w:lang w:val="en-US"/>
        </w:rPr>
        <w:t xml:space="preserve"> “</w:t>
      </w:r>
      <w:r w:rsidR="002F26BB" w:rsidRPr="004269D0">
        <w:rPr>
          <w:i/>
          <w:szCs w:val="24"/>
          <w:lang w:val="en-US"/>
        </w:rPr>
        <w:t>ethnic entrepreneurs</w:t>
      </w:r>
      <w:r w:rsidR="002F26BB" w:rsidRPr="004269D0">
        <w:rPr>
          <w:szCs w:val="24"/>
          <w:lang w:val="en-US"/>
        </w:rPr>
        <w:t>” h</w:t>
      </w:r>
      <w:r w:rsidR="00F53B79" w:rsidRPr="004269D0">
        <w:rPr>
          <w:szCs w:val="24"/>
          <w:lang w:val="en-US"/>
        </w:rPr>
        <w:t xml:space="preserve">ave emerged </w:t>
      </w:r>
      <w:r w:rsidR="002F26BB" w:rsidRPr="004269D0">
        <w:rPr>
          <w:szCs w:val="24"/>
          <w:lang w:val="en-US"/>
        </w:rPr>
        <w:t>where “</w:t>
      </w:r>
      <w:r w:rsidR="00381DE8" w:rsidRPr="004269D0">
        <w:rPr>
          <w:i/>
          <w:szCs w:val="24"/>
          <w:lang w:val="en-US"/>
        </w:rPr>
        <w:t>the evocation of a spe</w:t>
      </w:r>
      <w:r w:rsidR="002F26BB" w:rsidRPr="004269D0">
        <w:rPr>
          <w:i/>
          <w:szCs w:val="24"/>
          <w:lang w:val="en-US"/>
        </w:rPr>
        <w:t>cific kind of ethnic identity is</w:t>
      </w:r>
      <w:r w:rsidR="00381DE8" w:rsidRPr="004269D0">
        <w:rPr>
          <w:i/>
          <w:szCs w:val="24"/>
          <w:lang w:val="en-US"/>
        </w:rPr>
        <w:t xml:space="preserve"> part of a strategy to accumulate political capital.</w:t>
      </w:r>
      <w:r w:rsidR="002F26BB" w:rsidRPr="004269D0">
        <w:rPr>
          <w:i/>
          <w:szCs w:val="24"/>
          <w:lang w:val="en-US"/>
        </w:rPr>
        <w:t>”</w:t>
      </w:r>
      <w:r w:rsidR="00381DE8" w:rsidRPr="004269D0">
        <w:rPr>
          <w:b/>
          <w:szCs w:val="24"/>
          <w:lang w:val="en-US"/>
        </w:rPr>
        <w:t xml:space="preserve"> </w:t>
      </w:r>
      <w:r w:rsidR="002F26BB" w:rsidRPr="004269D0">
        <w:rPr>
          <w:b/>
          <w:szCs w:val="24"/>
          <w:lang w:val="en-US"/>
        </w:rPr>
        <w:t xml:space="preserve"> </w:t>
      </w:r>
      <w:r w:rsidR="002F26BB" w:rsidRPr="004269D0">
        <w:rPr>
          <w:szCs w:val="24"/>
          <w:lang w:val="en-US"/>
        </w:rPr>
        <w:t>(</w:t>
      </w:r>
      <w:r w:rsidR="006366D7" w:rsidRPr="004269D0">
        <w:rPr>
          <w:szCs w:val="24"/>
          <w:lang w:val="en-US"/>
        </w:rPr>
        <w:t>Kershen et al.</w:t>
      </w:r>
      <w:r w:rsidR="002F26BB" w:rsidRPr="004269D0">
        <w:rPr>
          <w:szCs w:val="24"/>
          <w:lang w:val="en-US"/>
        </w:rPr>
        <w:t xml:space="preserve"> 1998:263)</w:t>
      </w:r>
      <w:r w:rsidR="00381DE8" w:rsidRPr="004269D0">
        <w:rPr>
          <w:color w:val="FF0000"/>
          <w:szCs w:val="24"/>
          <w:lang w:val="en-US"/>
        </w:rPr>
        <w:t xml:space="preserve"> </w:t>
      </w:r>
      <w:r w:rsidR="003F413B" w:rsidRPr="004269D0">
        <w:rPr>
          <w:szCs w:val="24"/>
          <w:lang w:val="en-US"/>
        </w:rPr>
        <w:t>In the next section some th</w:t>
      </w:r>
      <w:r w:rsidR="00691B58" w:rsidRPr="004269D0">
        <w:rPr>
          <w:szCs w:val="24"/>
          <w:lang w:val="en-US"/>
        </w:rPr>
        <w:t>eoretical concepts to understand</w:t>
      </w:r>
      <w:r w:rsidR="002F26BB" w:rsidRPr="004269D0">
        <w:rPr>
          <w:szCs w:val="24"/>
          <w:lang w:val="en-US"/>
        </w:rPr>
        <w:t xml:space="preserve"> political </w:t>
      </w:r>
      <w:r w:rsidR="003F413B" w:rsidRPr="004269D0">
        <w:rPr>
          <w:szCs w:val="24"/>
          <w:lang w:val="en-US"/>
        </w:rPr>
        <w:t>actor’s</w:t>
      </w:r>
      <w:r w:rsidR="002F26BB" w:rsidRPr="004269D0">
        <w:rPr>
          <w:szCs w:val="24"/>
          <w:lang w:val="en-US"/>
        </w:rPr>
        <w:t xml:space="preserve"> </w:t>
      </w:r>
      <w:r w:rsidR="001D7F91" w:rsidRPr="004269D0">
        <w:rPr>
          <w:szCs w:val="24"/>
          <w:lang w:val="en-US"/>
        </w:rPr>
        <w:t>tendency</w:t>
      </w:r>
      <w:r w:rsidR="002F26BB" w:rsidRPr="004269D0">
        <w:rPr>
          <w:szCs w:val="24"/>
          <w:lang w:val="en-US"/>
        </w:rPr>
        <w:t xml:space="preserve"> to use </w:t>
      </w:r>
      <w:r w:rsidR="003F413B" w:rsidRPr="004269D0">
        <w:rPr>
          <w:szCs w:val="24"/>
          <w:lang w:val="en-US"/>
        </w:rPr>
        <w:t>“</w:t>
      </w:r>
      <w:r w:rsidR="002F26BB" w:rsidRPr="004269D0">
        <w:rPr>
          <w:szCs w:val="24"/>
          <w:lang w:val="en-US"/>
        </w:rPr>
        <w:t>identity politics</w:t>
      </w:r>
      <w:r w:rsidR="003F413B" w:rsidRPr="004269D0">
        <w:rPr>
          <w:szCs w:val="24"/>
          <w:lang w:val="en-US"/>
        </w:rPr>
        <w:t>”</w:t>
      </w:r>
      <w:r w:rsidR="003656FC" w:rsidRPr="004269D0">
        <w:rPr>
          <w:szCs w:val="24"/>
          <w:lang w:val="en-US"/>
        </w:rPr>
        <w:t xml:space="preserve"> as a tool</w:t>
      </w:r>
      <w:r w:rsidR="00691B58" w:rsidRPr="004269D0">
        <w:rPr>
          <w:szCs w:val="24"/>
          <w:lang w:val="en-US"/>
        </w:rPr>
        <w:t xml:space="preserve"> in political contestations will be introduced. </w:t>
      </w:r>
      <w:r w:rsidR="003F413B" w:rsidRPr="004269D0">
        <w:rPr>
          <w:szCs w:val="24"/>
          <w:lang w:val="en-US"/>
        </w:rPr>
        <w:t xml:space="preserve">   </w:t>
      </w:r>
      <w:r w:rsidR="00185BD7" w:rsidRPr="004269D0">
        <w:rPr>
          <w:szCs w:val="24"/>
          <w:lang w:val="en-US"/>
        </w:rPr>
        <w:t xml:space="preserve">  </w:t>
      </w:r>
    </w:p>
    <w:p w:rsidR="00F22965" w:rsidRPr="004269D0" w:rsidRDefault="00BD564E" w:rsidP="005F74EB">
      <w:pPr>
        <w:pStyle w:val="Listeafsnit"/>
        <w:numPr>
          <w:ilvl w:val="2"/>
          <w:numId w:val="1"/>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lastRenderedPageBreak/>
        <w:t>Identity politics &amp;</w:t>
      </w:r>
      <w:r w:rsidR="00174EB2" w:rsidRPr="004269D0">
        <w:rPr>
          <w:rStyle w:val="Svagfremhvning"/>
          <w:rFonts w:ascii="Tahoma" w:hAnsi="Tahoma" w:cs="Tahoma"/>
          <w:color w:val="4F81BD" w:themeColor="accent1"/>
          <w:lang w:val="en-US"/>
        </w:rPr>
        <w:t xml:space="preserve"> the use of soci</w:t>
      </w:r>
      <w:r w:rsidR="00145EB1" w:rsidRPr="004269D0">
        <w:rPr>
          <w:rStyle w:val="Svagfremhvning"/>
          <w:rFonts w:ascii="Tahoma" w:hAnsi="Tahoma" w:cs="Tahoma"/>
          <w:color w:val="4F81BD" w:themeColor="accent1"/>
          <w:lang w:val="en-US"/>
        </w:rPr>
        <w:t>al i</w:t>
      </w:r>
      <w:r w:rsidR="00CD0414" w:rsidRPr="004269D0">
        <w:rPr>
          <w:rStyle w:val="Svagfremhvning"/>
          <w:rFonts w:ascii="Tahoma" w:hAnsi="Tahoma" w:cs="Tahoma"/>
          <w:color w:val="4F81BD" w:themeColor="accent1"/>
          <w:lang w:val="en-US"/>
        </w:rPr>
        <w:t xml:space="preserve">dentities in </w:t>
      </w:r>
      <w:r w:rsidR="00E7153F" w:rsidRPr="004269D0">
        <w:rPr>
          <w:rStyle w:val="Svagfremhvning"/>
          <w:rFonts w:ascii="Tahoma" w:hAnsi="Tahoma" w:cs="Tahoma"/>
          <w:color w:val="4F81BD" w:themeColor="accent1"/>
          <w:lang w:val="en-US"/>
        </w:rPr>
        <w:t xml:space="preserve">political </w:t>
      </w:r>
      <w:r w:rsidR="00CD0414" w:rsidRPr="004269D0">
        <w:rPr>
          <w:rStyle w:val="Svagfremhvning"/>
          <w:rFonts w:ascii="Tahoma" w:hAnsi="Tahoma" w:cs="Tahoma"/>
          <w:color w:val="4F81BD" w:themeColor="accent1"/>
          <w:lang w:val="en-US"/>
        </w:rPr>
        <w:t>contestations</w:t>
      </w:r>
      <w:r w:rsidR="00174EB2" w:rsidRPr="004269D0">
        <w:rPr>
          <w:rStyle w:val="Svagfremhvning"/>
          <w:rFonts w:ascii="Tahoma" w:hAnsi="Tahoma" w:cs="Tahoma"/>
          <w:color w:val="4F81BD" w:themeColor="accent1"/>
          <w:lang w:val="en-US"/>
        </w:rPr>
        <w:t xml:space="preserve">. </w:t>
      </w:r>
      <w:r w:rsidR="008E016C" w:rsidRPr="004269D0">
        <w:rPr>
          <w:rStyle w:val="Svagfremhvning"/>
          <w:rFonts w:ascii="Tahoma" w:hAnsi="Tahoma" w:cs="Tahoma"/>
          <w:color w:val="4F81BD" w:themeColor="accent1"/>
          <w:lang w:val="en-US"/>
        </w:rPr>
        <w:t xml:space="preserve"> </w:t>
      </w:r>
      <w:r w:rsidR="00F22965" w:rsidRPr="004269D0">
        <w:rPr>
          <w:rStyle w:val="Svagfremhvning"/>
          <w:rFonts w:ascii="Tahoma" w:hAnsi="Tahoma" w:cs="Tahoma"/>
          <w:color w:val="4F81BD" w:themeColor="accent1"/>
          <w:lang w:val="en-US"/>
        </w:rPr>
        <w:t xml:space="preserve">  </w:t>
      </w:r>
    </w:p>
    <w:p w:rsidR="002A33A4" w:rsidRPr="004269D0" w:rsidRDefault="002A33A4" w:rsidP="008A5043">
      <w:pPr>
        <w:spacing w:line="360" w:lineRule="auto"/>
        <w:rPr>
          <w:szCs w:val="24"/>
          <w:lang w:val="en-US"/>
        </w:rPr>
      </w:pPr>
      <w:r w:rsidRPr="004269D0">
        <w:rPr>
          <w:szCs w:val="24"/>
          <w:lang w:val="en-US"/>
        </w:rPr>
        <w:t>I</w:t>
      </w:r>
      <w:r w:rsidR="00E716CE" w:rsidRPr="004269D0">
        <w:rPr>
          <w:szCs w:val="24"/>
          <w:lang w:val="en-US"/>
        </w:rPr>
        <w:t>n Africa</w:t>
      </w:r>
      <w:r w:rsidR="0012547C" w:rsidRPr="004269D0">
        <w:rPr>
          <w:szCs w:val="24"/>
          <w:lang w:val="en-US"/>
        </w:rPr>
        <w:t>,</w:t>
      </w:r>
      <w:r w:rsidRPr="004269D0">
        <w:rPr>
          <w:szCs w:val="24"/>
          <w:lang w:val="en-US"/>
        </w:rPr>
        <w:t xml:space="preserve"> the way social ide</w:t>
      </w:r>
      <w:r w:rsidR="00E716CE" w:rsidRPr="004269D0">
        <w:rPr>
          <w:szCs w:val="24"/>
          <w:lang w:val="en-US"/>
        </w:rPr>
        <w:t xml:space="preserve">ntities are manipulated by </w:t>
      </w:r>
      <w:r w:rsidRPr="004269D0">
        <w:rPr>
          <w:szCs w:val="24"/>
          <w:lang w:val="en-US"/>
        </w:rPr>
        <w:t xml:space="preserve">political actors to establish political legitimacy and access to public resources create conflicts and disruptive regional domino effects.  </w:t>
      </w:r>
    </w:p>
    <w:p w:rsidR="002A33A4" w:rsidRPr="004269D0" w:rsidRDefault="002A33A4" w:rsidP="002A33A4">
      <w:pPr>
        <w:spacing w:line="360" w:lineRule="auto"/>
        <w:rPr>
          <w:szCs w:val="24"/>
          <w:lang w:val="en-US"/>
        </w:rPr>
      </w:pPr>
      <w:r w:rsidRPr="004269D0">
        <w:rPr>
          <w:szCs w:val="24"/>
          <w:lang w:val="en-US"/>
        </w:rPr>
        <w:t>According to Prah; “</w:t>
      </w:r>
      <w:r w:rsidRPr="004269D0">
        <w:rPr>
          <w:i/>
          <w:szCs w:val="24"/>
          <w:lang w:val="en-US"/>
        </w:rPr>
        <w:t>The problems of ethnicism and localism are mainly caused by the fact that contending elites have invariably resorted to mobilizing localist and ethnic sentiments within mass society in order to support their claims to resources, in states which have increasingly</w:t>
      </w:r>
      <w:r w:rsidR="00E2010B" w:rsidRPr="004269D0">
        <w:rPr>
          <w:i/>
          <w:szCs w:val="24"/>
          <w:lang w:val="en-US"/>
        </w:rPr>
        <w:t xml:space="preserve"> been</w:t>
      </w:r>
      <w:r w:rsidRPr="004269D0">
        <w:rPr>
          <w:i/>
          <w:szCs w:val="24"/>
          <w:lang w:val="en-US"/>
        </w:rPr>
        <w:t xml:space="preserve"> faced with diminishing state resources.</w:t>
      </w:r>
      <w:r w:rsidRPr="004269D0">
        <w:rPr>
          <w:szCs w:val="24"/>
          <w:lang w:val="en-US"/>
        </w:rPr>
        <w:t xml:space="preserve">(Prah 2000:16). </w:t>
      </w:r>
      <w:r w:rsidRPr="004269D0">
        <w:rPr>
          <w:i/>
          <w:szCs w:val="24"/>
          <w:lang w:val="en-US"/>
        </w:rPr>
        <w:t xml:space="preserve"> </w:t>
      </w:r>
      <w:r w:rsidRPr="004269D0">
        <w:rPr>
          <w:szCs w:val="24"/>
          <w:lang w:val="en-US"/>
        </w:rPr>
        <w:t xml:space="preserve"> </w:t>
      </w:r>
    </w:p>
    <w:p w:rsidR="00E2010B" w:rsidRPr="004269D0" w:rsidRDefault="00E716CE" w:rsidP="008A5043">
      <w:pPr>
        <w:spacing w:line="360" w:lineRule="auto"/>
        <w:rPr>
          <w:szCs w:val="24"/>
          <w:lang w:val="en-US"/>
        </w:rPr>
      </w:pPr>
      <w:r w:rsidRPr="004269D0">
        <w:rPr>
          <w:szCs w:val="24"/>
          <w:lang w:val="en-US"/>
        </w:rPr>
        <w:t>T</w:t>
      </w:r>
      <w:r w:rsidR="00015C76" w:rsidRPr="004269D0">
        <w:rPr>
          <w:szCs w:val="24"/>
          <w:lang w:val="en-US"/>
        </w:rPr>
        <w:t>he troublesome effects of ethnic identities in political contexts are a consequence of how these are utilized by political actors in their efforts to gain political influence.</w:t>
      </w:r>
      <w:r w:rsidR="0097212C" w:rsidRPr="004269D0">
        <w:rPr>
          <w:szCs w:val="24"/>
          <w:lang w:val="en-US"/>
        </w:rPr>
        <w:t xml:space="preserve"> Given the deterioratin</w:t>
      </w:r>
      <w:r w:rsidRPr="004269D0">
        <w:rPr>
          <w:szCs w:val="24"/>
          <w:lang w:val="en-US"/>
        </w:rPr>
        <w:t xml:space="preserve">g socioeconomic conditions African </w:t>
      </w:r>
      <w:r w:rsidR="007F44FD" w:rsidRPr="004269D0">
        <w:rPr>
          <w:szCs w:val="24"/>
          <w:lang w:val="en-US"/>
        </w:rPr>
        <w:t>societies’</w:t>
      </w:r>
      <w:r w:rsidRPr="004269D0">
        <w:rPr>
          <w:szCs w:val="24"/>
          <w:lang w:val="en-US"/>
        </w:rPr>
        <w:t xml:space="preserve"> experience</w:t>
      </w:r>
      <w:r w:rsidR="0097212C" w:rsidRPr="004269D0">
        <w:rPr>
          <w:szCs w:val="24"/>
          <w:lang w:val="en-US"/>
        </w:rPr>
        <w:t>, and the subse</w:t>
      </w:r>
      <w:r w:rsidRPr="004269D0">
        <w:rPr>
          <w:szCs w:val="24"/>
          <w:lang w:val="en-US"/>
        </w:rPr>
        <w:t xml:space="preserve">quent failure of </w:t>
      </w:r>
      <w:r w:rsidR="0097212C" w:rsidRPr="004269D0">
        <w:rPr>
          <w:szCs w:val="24"/>
          <w:lang w:val="en-US"/>
        </w:rPr>
        <w:t>African states t</w:t>
      </w:r>
      <w:r w:rsidR="00D47DCE" w:rsidRPr="004269D0">
        <w:rPr>
          <w:szCs w:val="24"/>
          <w:lang w:val="en-US"/>
        </w:rPr>
        <w:t>o cater for t</w:t>
      </w:r>
      <w:r w:rsidR="00E2010B" w:rsidRPr="004269D0">
        <w:rPr>
          <w:szCs w:val="24"/>
          <w:lang w:val="en-US"/>
        </w:rPr>
        <w:t>heir citizens, the ordinary populace</w:t>
      </w:r>
      <w:r w:rsidR="00D47DCE" w:rsidRPr="004269D0">
        <w:rPr>
          <w:szCs w:val="24"/>
          <w:lang w:val="en-US"/>
        </w:rPr>
        <w:t xml:space="preserve"> which</w:t>
      </w:r>
      <w:r w:rsidRPr="004269D0">
        <w:rPr>
          <w:szCs w:val="24"/>
          <w:lang w:val="en-US"/>
        </w:rPr>
        <w:t xml:space="preserve"> experience</w:t>
      </w:r>
      <w:r w:rsidR="00E2010B" w:rsidRPr="004269D0">
        <w:rPr>
          <w:szCs w:val="24"/>
          <w:lang w:val="en-US"/>
        </w:rPr>
        <w:t>d</w:t>
      </w:r>
      <w:r w:rsidR="0097212C" w:rsidRPr="004269D0">
        <w:rPr>
          <w:szCs w:val="24"/>
          <w:lang w:val="en-US"/>
        </w:rPr>
        <w:t xml:space="preserve"> drastic reductions i</w:t>
      </w:r>
      <w:r w:rsidRPr="004269D0">
        <w:rPr>
          <w:szCs w:val="24"/>
          <w:lang w:val="en-US"/>
        </w:rPr>
        <w:t>n their living standards, turn</w:t>
      </w:r>
      <w:r w:rsidR="0097212C" w:rsidRPr="004269D0">
        <w:rPr>
          <w:szCs w:val="24"/>
          <w:lang w:val="en-US"/>
        </w:rPr>
        <w:t xml:space="preserve"> to their ethnic communities, </w:t>
      </w:r>
      <w:r w:rsidR="00101B49" w:rsidRPr="004269D0">
        <w:rPr>
          <w:szCs w:val="24"/>
          <w:lang w:val="en-US"/>
        </w:rPr>
        <w:t>clans and kin to establish some degree o</w:t>
      </w:r>
      <w:r w:rsidRPr="004269D0">
        <w:rPr>
          <w:szCs w:val="24"/>
          <w:lang w:val="en-US"/>
        </w:rPr>
        <w:t>f security and support</w:t>
      </w:r>
      <w:r w:rsidR="00101B49" w:rsidRPr="004269D0">
        <w:rPr>
          <w:szCs w:val="24"/>
          <w:lang w:val="en-US"/>
        </w:rPr>
        <w:t xml:space="preserve">. As Berman discloses: </w:t>
      </w:r>
    </w:p>
    <w:p w:rsidR="008A5043" w:rsidRPr="004269D0" w:rsidRDefault="00101B49" w:rsidP="008A5043">
      <w:pPr>
        <w:spacing w:line="360" w:lineRule="auto"/>
        <w:rPr>
          <w:szCs w:val="24"/>
          <w:lang w:val="en-US"/>
        </w:rPr>
      </w:pPr>
      <w:r w:rsidRPr="004269D0">
        <w:rPr>
          <w:i/>
          <w:szCs w:val="24"/>
          <w:lang w:val="en-US"/>
        </w:rPr>
        <w:t>“</w:t>
      </w:r>
      <w:r w:rsidR="008A5043" w:rsidRPr="004269D0">
        <w:rPr>
          <w:i/>
          <w:szCs w:val="24"/>
          <w:lang w:val="en-US"/>
        </w:rPr>
        <w:t>In circumstances of uncertainty, instability and intense, even desperate, competition for resources, people attempt to find in ethnic communities and identities a degree of support and security, and some semblance of cultural and moral coherence”</w:t>
      </w:r>
      <w:r w:rsidR="008A5043" w:rsidRPr="004269D0">
        <w:rPr>
          <w:b/>
          <w:szCs w:val="24"/>
          <w:lang w:val="en-US"/>
        </w:rPr>
        <w:t xml:space="preserve"> </w:t>
      </w:r>
      <w:r w:rsidR="008A5043" w:rsidRPr="004269D0">
        <w:rPr>
          <w:szCs w:val="24"/>
          <w:lang w:val="en-US"/>
        </w:rPr>
        <w:t>(Berman 1998:339)</w:t>
      </w:r>
    </w:p>
    <w:p w:rsidR="007F44FD" w:rsidRPr="004269D0" w:rsidRDefault="00553C18" w:rsidP="008A5043">
      <w:pPr>
        <w:spacing w:line="360" w:lineRule="auto"/>
        <w:rPr>
          <w:szCs w:val="24"/>
          <w:lang w:val="en-US"/>
        </w:rPr>
      </w:pPr>
      <w:r w:rsidRPr="004269D0">
        <w:rPr>
          <w:szCs w:val="24"/>
          <w:lang w:val="en-US"/>
        </w:rPr>
        <w:t>Thus support networks</w:t>
      </w:r>
      <w:r w:rsidR="004B394F" w:rsidRPr="004269D0">
        <w:rPr>
          <w:szCs w:val="24"/>
          <w:lang w:val="en-US"/>
        </w:rPr>
        <w:t xml:space="preserve"> and</w:t>
      </w:r>
      <w:r w:rsidRPr="004269D0">
        <w:rPr>
          <w:szCs w:val="24"/>
          <w:lang w:val="en-US"/>
        </w:rPr>
        <w:t xml:space="preserve"> alliances in</w:t>
      </w:r>
      <w:r w:rsidR="004B394F" w:rsidRPr="004269D0">
        <w:rPr>
          <w:szCs w:val="24"/>
          <w:lang w:val="en-US"/>
        </w:rPr>
        <w:t xml:space="preserve"> urban and rural areas ex</w:t>
      </w:r>
      <w:r w:rsidR="007F44FD" w:rsidRPr="004269D0">
        <w:rPr>
          <w:szCs w:val="24"/>
          <w:lang w:val="en-US"/>
        </w:rPr>
        <w:t xml:space="preserve">ist within </w:t>
      </w:r>
      <w:r w:rsidR="004B394F" w:rsidRPr="004269D0">
        <w:rPr>
          <w:szCs w:val="24"/>
          <w:lang w:val="en-US"/>
        </w:rPr>
        <w:t>ethnic communities, and it is these pol</w:t>
      </w:r>
      <w:r w:rsidR="00D47DCE" w:rsidRPr="004269D0">
        <w:rPr>
          <w:szCs w:val="24"/>
          <w:lang w:val="en-US"/>
        </w:rPr>
        <w:t>itical actors attempt to sap</w:t>
      </w:r>
      <w:r w:rsidR="004B394F" w:rsidRPr="004269D0">
        <w:rPr>
          <w:szCs w:val="24"/>
          <w:lang w:val="en-US"/>
        </w:rPr>
        <w:t xml:space="preserve"> </w:t>
      </w:r>
      <w:r w:rsidR="001D1F51" w:rsidRPr="004269D0">
        <w:rPr>
          <w:szCs w:val="24"/>
          <w:lang w:val="en-US"/>
        </w:rPr>
        <w:t>in order to establish political power foundation</w:t>
      </w:r>
      <w:r w:rsidR="001E6C6A" w:rsidRPr="004269D0">
        <w:rPr>
          <w:szCs w:val="24"/>
          <w:lang w:val="en-US"/>
        </w:rPr>
        <w:t>s</w:t>
      </w:r>
      <w:r w:rsidR="00E209E5" w:rsidRPr="004269D0">
        <w:rPr>
          <w:szCs w:val="24"/>
          <w:lang w:val="en-US"/>
        </w:rPr>
        <w:t xml:space="preserve"> that can legitimize their aspirations for political power.</w:t>
      </w:r>
      <w:r w:rsidR="00D218BE" w:rsidRPr="004269D0">
        <w:rPr>
          <w:szCs w:val="24"/>
          <w:lang w:val="en-US"/>
        </w:rPr>
        <w:t xml:space="preserve"> S</w:t>
      </w:r>
      <w:r w:rsidR="002207F1" w:rsidRPr="004269D0">
        <w:rPr>
          <w:szCs w:val="24"/>
          <w:lang w:val="en-US"/>
        </w:rPr>
        <w:t>ince ethnic solidarity and attachment gain salience during times of societal crisis, and the competition between ethnic groups for employment and public resources intensifies, its becomes attractive for political actors to demonstrate</w:t>
      </w:r>
      <w:r w:rsidR="00D47DCE" w:rsidRPr="004269D0">
        <w:rPr>
          <w:szCs w:val="24"/>
          <w:lang w:val="en-US"/>
        </w:rPr>
        <w:t xml:space="preserve"> </w:t>
      </w:r>
      <w:r w:rsidR="002207F1" w:rsidRPr="004269D0">
        <w:rPr>
          <w:szCs w:val="24"/>
          <w:lang w:val="en-US"/>
        </w:rPr>
        <w:t>their belonging and adherence to an ethnic community</w:t>
      </w:r>
      <w:r w:rsidR="000A5F49" w:rsidRPr="004269D0">
        <w:rPr>
          <w:szCs w:val="24"/>
          <w:lang w:val="en-US"/>
        </w:rPr>
        <w:t xml:space="preserve">, in order to set up and consolidate political constituencies that can back their </w:t>
      </w:r>
      <w:r w:rsidR="007F44FD" w:rsidRPr="004269D0">
        <w:rPr>
          <w:szCs w:val="24"/>
          <w:lang w:val="en-US"/>
        </w:rPr>
        <w:t>admittance to</w:t>
      </w:r>
      <w:r w:rsidR="00B5036E" w:rsidRPr="004269D0">
        <w:rPr>
          <w:szCs w:val="24"/>
          <w:lang w:val="en-US"/>
        </w:rPr>
        <w:t xml:space="preserve"> </w:t>
      </w:r>
      <w:r w:rsidR="00E2010B" w:rsidRPr="004269D0">
        <w:rPr>
          <w:szCs w:val="24"/>
          <w:lang w:val="en-US"/>
        </w:rPr>
        <w:t>political arenas</w:t>
      </w:r>
      <w:r w:rsidR="00924429" w:rsidRPr="004269D0">
        <w:rPr>
          <w:szCs w:val="24"/>
          <w:lang w:val="en-US"/>
        </w:rPr>
        <w:t xml:space="preserve"> where they position themselves</w:t>
      </w:r>
      <w:r w:rsidR="00B5036E" w:rsidRPr="004269D0">
        <w:rPr>
          <w:szCs w:val="24"/>
          <w:lang w:val="en-US"/>
        </w:rPr>
        <w:t xml:space="preserve"> as representatives for their ethnic groups</w:t>
      </w:r>
      <w:r w:rsidR="007F44FD" w:rsidRPr="004269D0">
        <w:rPr>
          <w:szCs w:val="24"/>
          <w:lang w:val="en-US"/>
        </w:rPr>
        <w:t>’ interests</w:t>
      </w:r>
      <w:r w:rsidR="00B5036E" w:rsidRPr="004269D0">
        <w:rPr>
          <w:szCs w:val="24"/>
          <w:lang w:val="en-US"/>
        </w:rPr>
        <w:t xml:space="preserve">. </w:t>
      </w:r>
      <w:r w:rsidR="00E422E9" w:rsidRPr="004269D0">
        <w:rPr>
          <w:szCs w:val="24"/>
          <w:lang w:val="en-US"/>
        </w:rPr>
        <w:t>Social identities</w:t>
      </w:r>
      <w:r w:rsidR="00924429" w:rsidRPr="004269D0">
        <w:rPr>
          <w:szCs w:val="24"/>
          <w:lang w:val="en-US"/>
        </w:rPr>
        <w:t xml:space="preserve"> are thus usually proclaimed and adopted by political actors as instruments </w:t>
      </w:r>
      <w:r w:rsidR="00E422E9" w:rsidRPr="004269D0">
        <w:rPr>
          <w:szCs w:val="24"/>
          <w:lang w:val="en-US"/>
        </w:rPr>
        <w:t>to gain political renown and access to positions within politica</w:t>
      </w:r>
      <w:r w:rsidR="00D47DCE" w:rsidRPr="004269D0">
        <w:rPr>
          <w:szCs w:val="24"/>
          <w:lang w:val="en-US"/>
        </w:rPr>
        <w:t>l parties, IO’s</w:t>
      </w:r>
      <w:r w:rsidR="00E422E9" w:rsidRPr="004269D0">
        <w:rPr>
          <w:szCs w:val="24"/>
          <w:lang w:val="en-US"/>
        </w:rPr>
        <w:t xml:space="preserve"> and the state apparatus. </w:t>
      </w:r>
    </w:p>
    <w:p w:rsidR="006D40E3" w:rsidRPr="004269D0" w:rsidRDefault="00BD0D34" w:rsidP="008A5043">
      <w:pPr>
        <w:spacing w:line="360" w:lineRule="auto"/>
        <w:rPr>
          <w:szCs w:val="24"/>
          <w:lang w:val="en-US"/>
        </w:rPr>
      </w:pPr>
      <w:r w:rsidRPr="004269D0">
        <w:rPr>
          <w:szCs w:val="24"/>
          <w:lang w:val="en-US"/>
        </w:rPr>
        <w:t xml:space="preserve">Claims for </w:t>
      </w:r>
      <w:r w:rsidR="007C01EB" w:rsidRPr="004269D0">
        <w:rPr>
          <w:szCs w:val="24"/>
          <w:lang w:val="en-US"/>
        </w:rPr>
        <w:t>comm</w:t>
      </w:r>
      <w:r w:rsidR="00E2010B" w:rsidRPr="004269D0">
        <w:rPr>
          <w:szCs w:val="24"/>
          <w:lang w:val="en-US"/>
        </w:rPr>
        <w:t>on ancestry, unifying symbols &amp;</w:t>
      </w:r>
      <w:r w:rsidR="007C01EB" w:rsidRPr="004269D0">
        <w:rPr>
          <w:szCs w:val="24"/>
          <w:lang w:val="en-US"/>
        </w:rPr>
        <w:t xml:space="preserve"> rituals can all be harnessed by political “entrepreneurs” in their discursive and political strategies to arouse antagonist</w:t>
      </w:r>
      <w:r w:rsidRPr="004269D0">
        <w:rPr>
          <w:szCs w:val="24"/>
          <w:lang w:val="en-US"/>
        </w:rPr>
        <w:t>ic sentiments towards political</w:t>
      </w:r>
      <w:r w:rsidR="007C01EB" w:rsidRPr="004269D0">
        <w:rPr>
          <w:szCs w:val="24"/>
          <w:lang w:val="en-US"/>
        </w:rPr>
        <w:t xml:space="preserve"> adversaries</w:t>
      </w:r>
      <w:r w:rsidRPr="004269D0">
        <w:rPr>
          <w:szCs w:val="24"/>
          <w:lang w:val="en-US"/>
        </w:rPr>
        <w:t xml:space="preserve"> and social groups</w:t>
      </w:r>
      <w:r w:rsidR="007C01EB" w:rsidRPr="004269D0">
        <w:rPr>
          <w:szCs w:val="24"/>
          <w:lang w:val="en-US"/>
        </w:rPr>
        <w:t xml:space="preserve"> that are d</w:t>
      </w:r>
      <w:r w:rsidR="001B1233" w:rsidRPr="004269D0">
        <w:rPr>
          <w:szCs w:val="24"/>
          <w:lang w:val="en-US"/>
        </w:rPr>
        <w:t xml:space="preserve">epicted as </w:t>
      </w:r>
      <w:r w:rsidR="007C01EB" w:rsidRPr="004269D0">
        <w:rPr>
          <w:szCs w:val="24"/>
          <w:lang w:val="en-US"/>
        </w:rPr>
        <w:t>threat</w:t>
      </w:r>
      <w:r w:rsidR="001B1233" w:rsidRPr="004269D0">
        <w:rPr>
          <w:szCs w:val="24"/>
          <w:lang w:val="en-US"/>
        </w:rPr>
        <w:t>s</w:t>
      </w:r>
      <w:r w:rsidR="007C01EB" w:rsidRPr="004269D0">
        <w:rPr>
          <w:szCs w:val="24"/>
          <w:lang w:val="en-US"/>
        </w:rPr>
        <w:t xml:space="preserve"> to</w:t>
      </w:r>
      <w:r w:rsidR="007F44FD" w:rsidRPr="004269D0">
        <w:rPr>
          <w:szCs w:val="24"/>
          <w:lang w:val="en-US"/>
        </w:rPr>
        <w:t xml:space="preserve"> social cohesion and</w:t>
      </w:r>
      <w:r w:rsidR="00E2010B" w:rsidRPr="004269D0">
        <w:rPr>
          <w:szCs w:val="24"/>
          <w:lang w:val="en-US"/>
        </w:rPr>
        <w:t xml:space="preserve"> the</w:t>
      </w:r>
      <w:r w:rsidR="007F44FD" w:rsidRPr="004269D0">
        <w:rPr>
          <w:szCs w:val="24"/>
          <w:lang w:val="en-US"/>
        </w:rPr>
        <w:t xml:space="preserve"> </w:t>
      </w:r>
      <w:r w:rsidR="00E2010B" w:rsidRPr="004269D0">
        <w:rPr>
          <w:szCs w:val="24"/>
          <w:lang w:val="en-US"/>
        </w:rPr>
        <w:lastRenderedPageBreak/>
        <w:t xml:space="preserve">existence of a </w:t>
      </w:r>
      <w:r w:rsidR="007F44FD" w:rsidRPr="004269D0">
        <w:rPr>
          <w:szCs w:val="24"/>
          <w:lang w:val="en-US"/>
        </w:rPr>
        <w:t>social group</w:t>
      </w:r>
      <w:r w:rsidR="00887FE3" w:rsidRPr="004269D0">
        <w:rPr>
          <w:szCs w:val="24"/>
          <w:lang w:val="en-US"/>
        </w:rPr>
        <w:t>.</w:t>
      </w:r>
      <w:r w:rsidR="001B1233" w:rsidRPr="004269D0">
        <w:rPr>
          <w:szCs w:val="24"/>
          <w:lang w:val="en-US"/>
        </w:rPr>
        <w:t xml:space="preserve"> </w:t>
      </w:r>
      <w:r w:rsidR="00887FE3" w:rsidRPr="004269D0">
        <w:rPr>
          <w:szCs w:val="24"/>
          <w:lang w:val="en-US"/>
        </w:rPr>
        <w:t xml:space="preserve">Often </w:t>
      </w:r>
      <w:r w:rsidRPr="004269D0">
        <w:rPr>
          <w:szCs w:val="24"/>
          <w:lang w:val="en-US"/>
        </w:rPr>
        <w:t>racial labels</w:t>
      </w:r>
      <w:r w:rsidR="00887FE3" w:rsidRPr="004269D0">
        <w:rPr>
          <w:szCs w:val="24"/>
          <w:lang w:val="en-US"/>
        </w:rPr>
        <w:t xml:space="preserve"> and stereotyping techniques are used in political rallies</w:t>
      </w:r>
      <w:r w:rsidRPr="004269D0">
        <w:rPr>
          <w:szCs w:val="24"/>
          <w:lang w:val="en-US"/>
        </w:rPr>
        <w:t xml:space="preserve"> </w:t>
      </w:r>
      <w:r w:rsidR="00887FE3" w:rsidRPr="004269D0">
        <w:rPr>
          <w:szCs w:val="24"/>
          <w:lang w:val="en-US"/>
        </w:rPr>
        <w:t>and propaganda campaigns to create the essential “us-them”</w:t>
      </w:r>
      <w:r w:rsidRPr="004269D0">
        <w:rPr>
          <w:szCs w:val="24"/>
          <w:lang w:val="en-US"/>
        </w:rPr>
        <w:t xml:space="preserve"> distinction which vilifies </w:t>
      </w:r>
      <w:r w:rsidR="008948EC" w:rsidRPr="004269D0">
        <w:rPr>
          <w:szCs w:val="24"/>
          <w:lang w:val="en-US"/>
        </w:rPr>
        <w:t xml:space="preserve">social groups and justifies the need for political action and mobilization of supporters to counter the “common” threat. </w:t>
      </w:r>
      <w:r w:rsidR="00B307A2" w:rsidRPr="004269D0">
        <w:rPr>
          <w:szCs w:val="24"/>
          <w:lang w:val="en-US"/>
        </w:rPr>
        <w:t xml:space="preserve">By cultivating interethnic jealousies and instilling fear </w:t>
      </w:r>
      <w:r w:rsidR="00F9635F" w:rsidRPr="004269D0">
        <w:rPr>
          <w:szCs w:val="24"/>
          <w:lang w:val="en-US"/>
        </w:rPr>
        <w:t>among ordinary citizens that other ethnicities and political parties are going to demolish their livelihoods and hoard public</w:t>
      </w:r>
      <w:r w:rsidR="00BF7041" w:rsidRPr="004269D0">
        <w:rPr>
          <w:szCs w:val="24"/>
          <w:lang w:val="en-US"/>
        </w:rPr>
        <w:t xml:space="preserve"> resources</w:t>
      </w:r>
      <w:r w:rsidRPr="004269D0">
        <w:rPr>
          <w:szCs w:val="24"/>
          <w:lang w:val="en-US"/>
        </w:rPr>
        <w:t>,</w:t>
      </w:r>
      <w:r w:rsidR="00F9635F" w:rsidRPr="004269D0">
        <w:rPr>
          <w:szCs w:val="24"/>
          <w:lang w:val="en-US"/>
        </w:rPr>
        <w:t xml:space="preserve"> political</w:t>
      </w:r>
      <w:r w:rsidR="00B23661" w:rsidRPr="004269D0">
        <w:rPr>
          <w:szCs w:val="24"/>
          <w:lang w:val="en-US"/>
        </w:rPr>
        <w:t xml:space="preserve"> actors</w:t>
      </w:r>
      <w:r w:rsidR="00F9635F" w:rsidRPr="004269D0">
        <w:rPr>
          <w:szCs w:val="24"/>
          <w:lang w:val="en-US"/>
        </w:rPr>
        <w:t xml:space="preserve"> manage to transform </w:t>
      </w:r>
      <w:r w:rsidR="00B23661" w:rsidRPr="004269D0">
        <w:rPr>
          <w:szCs w:val="24"/>
          <w:lang w:val="en-US"/>
        </w:rPr>
        <w:t>broader social identities into contentious political identities which they manipula</w:t>
      </w:r>
      <w:r w:rsidRPr="004269D0">
        <w:rPr>
          <w:szCs w:val="24"/>
          <w:lang w:val="en-US"/>
        </w:rPr>
        <w:t>te for their own purposes. As</w:t>
      </w:r>
      <w:r w:rsidR="00B23661" w:rsidRPr="004269D0">
        <w:rPr>
          <w:szCs w:val="24"/>
          <w:lang w:val="en-US"/>
        </w:rPr>
        <w:t xml:space="preserve"> Killian argues: </w:t>
      </w:r>
      <w:r w:rsidR="00B23661" w:rsidRPr="004269D0">
        <w:rPr>
          <w:i/>
          <w:szCs w:val="24"/>
          <w:lang w:val="en-US"/>
        </w:rPr>
        <w:t>“In most cases, political identities emerge from situations of stress, in which identity is threatened, and when consequences of domination by another group are perceived to be enormous”</w:t>
      </w:r>
      <w:r w:rsidR="00B23661" w:rsidRPr="004269D0">
        <w:rPr>
          <w:b/>
          <w:szCs w:val="24"/>
          <w:lang w:val="en-US"/>
        </w:rPr>
        <w:t xml:space="preserve"> </w:t>
      </w:r>
      <w:r w:rsidR="00B23661" w:rsidRPr="004269D0">
        <w:rPr>
          <w:szCs w:val="24"/>
          <w:lang w:val="en-US"/>
        </w:rPr>
        <w:t>(Killian 2008:102)</w:t>
      </w:r>
      <w:r w:rsidR="004C2363" w:rsidRPr="004269D0">
        <w:rPr>
          <w:szCs w:val="24"/>
          <w:lang w:val="en-US"/>
        </w:rPr>
        <w:t>. Political contestants hence appropriate the basic psychosocial processes</w:t>
      </w:r>
      <w:r w:rsidR="008948EC" w:rsidRPr="004269D0">
        <w:rPr>
          <w:szCs w:val="24"/>
          <w:lang w:val="en-US"/>
        </w:rPr>
        <w:t xml:space="preserve"> </w:t>
      </w:r>
      <w:r w:rsidR="004C2363" w:rsidRPr="004269D0">
        <w:rPr>
          <w:szCs w:val="24"/>
          <w:lang w:val="en-US"/>
        </w:rPr>
        <w:t>involved in</w:t>
      </w:r>
      <w:r w:rsidRPr="004269D0">
        <w:rPr>
          <w:szCs w:val="24"/>
          <w:lang w:val="en-US"/>
        </w:rPr>
        <w:t xml:space="preserve"> social identity formation</w:t>
      </w:r>
      <w:r w:rsidR="004C2363" w:rsidRPr="004269D0">
        <w:rPr>
          <w:szCs w:val="24"/>
          <w:lang w:val="en-US"/>
        </w:rPr>
        <w:t xml:space="preserve"> and </w:t>
      </w:r>
      <w:r w:rsidR="00A43640" w:rsidRPr="004269D0">
        <w:rPr>
          <w:szCs w:val="24"/>
          <w:lang w:val="en-US"/>
        </w:rPr>
        <w:t>politicize</w:t>
      </w:r>
      <w:r w:rsidR="001046B1" w:rsidRPr="004269D0">
        <w:rPr>
          <w:szCs w:val="24"/>
          <w:lang w:val="en-US"/>
        </w:rPr>
        <w:t xml:space="preserve"> identities so that they can be utilized as instruments to </w:t>
      </w:r>
      <w:r w:rsidR="00E85F6A" w:rsidRPr="004269D0">
        <w:rPr>
          <w:szCs w:val="24"/>
          <w:lang w:val="en-US"/>
        </w:rPr>
        <w:t>mobilize</w:t>
      </w:r>
      <w:r w:rsidR="001046B1" w:rsidRPr="004269D0">
        <w:rPr>
          <w:szCs w:val="24"/>
          <w:lang w:val="en-US"/>
        </w:rPr>
        <w:t xml:space="preserve"> supporters that will back </w:t>
      </w:r>
      <w:r w:rsidR="000B2971" w:rsidRPr="004269D0">
        <w:rPr>
          <w:szCs w:val="24"/>
          <w:lang w:val="en-US"/>
        </w:rPr>
        <w:t xml:space="preserve">their candidacies </w:t>
      </w:r>
      <w:r w:rsidR="003A0C74" w:rsidRPr="004269D0">
        <w:rPr>
          <w:szCs w:val="24"/>
          <w:lang w:val="en-US"/>
        </w:rPr>
        <w:t>with fervor</w:t>
      </w:r>
      <w:r w:rsidR="00001E51" w:rsidRPr="004269D0">
        <w:rPr>
          <w:szCs w:val="24"/>
          <w:lang w:val="en-US"/>
        </w:rPr>
        <w:t xml:space="preserve"> during</w:t>
      </w:r>
      <w:r w:rsidR="00B90F83" w:rsidRPr="004269D0">
        <w:rPr>
          <w:szCs w:val="24"/>
          <w:lang w:val="en-US"/>
        </w:rPr>
        <w:t xml:space="preserve"> </w:t>
      </w:r>
      <w:r w:rsidR="000B2971" w:rsidRPr="004269D0">
        <w:rPr>
          <w:szCs w:val="24"/>
          <w:lang w:val="en-US"/>
        </w:rPr>
        <w:t>political contestations.</w:t>
      </w:r>
      <w:r w:rsidR="006D40E3" w:rsidRPr="004269D0">
        <w:rPr>
          <w:szCs w:val="24"/>
          <w:lang w:val="en-US"/>
        </w:rPr>
        <w:t xml:space="preserve"> </w:t>
      </w:r>
    </w:p>
    <w:p w:rsidR="002344DB" w:rsidRPr="004269D0" w:rsidRDefault="006D40E3" w:rsidP="008A5043">
      <w:pPr>
        <w:spacing w:line="360" w:lineRule="auto"/>
        <w:rPr>
          <w:szCs w:val="24"/>
          <w:lang w:val="en-US"/>
        </w:rPr>
      </w:pPr>
      <w:r w:rsidRPr="004269D0">
        <w:rPr>
          <w:szCs w:val="24"/>
          <w:lang w:val="en-US"/>
        </w:rPr>
        <w:t>In a</w:t>
      </w:r>
      <w:r w:rsidR="00967A43" w:rsidRPr="004269D0">
        <w:rPr>
          <w:szCs w:val="24"/>
          <w:lang w:val="en-US"/>
        </w:rPr>
        <w:t>n</w:t>
      </w:r>
      <w:r w:rsidRPr="004269D0">
        <w:rPr>
          <w:szCs w:val="24"/>
          <w:lang w:val="en-US"/>
        </w:rPr>
        <w:t xml:space="preserve"> African context the </w:t>
      </w:r>
      <w:r w:rsidR="00A43640" w:rsidRPr="004269D0">
        <w:rPr>
          <w:szCs w:val="24"/>
          <w:lang w:val="en-US"/>
        </w:rPr>
        <w:t xml:space="preserve">use of “identity politics” </w:t>
      </w:r>
      <w:r w:rsidRPr="004269D0">
        <w:rPr>
          <w:szCs w:val="24"/>
          <w:lang w:val="en-US"/>
        </w:rPr>
        <w:t>has to been seen in relation to the</w:t>
      </w:r>
      <w:r w:rsidR="00967A43" w:rsidRPr="004269D0">
        <w:rPr>
          <w:szCs w:val="24"/>
          <w:lang w:val="en-US"/>
        </w:rPr>
        <w:t xml:space="preserve"> way political competition is</w:t>
      </w:r>
      <w:r w:rsidR="006206D6" w:rsidRPr="004269D0">
        <w:rPr>
          <w:szCs w:val="24"/>
          <w:lang w:val="en-US"/>
        </w:rPr>
        <w:t xml:space="preserve"> waged</w:t>
      </w:r>
      <w:r w:rsidR="00967A43" w:rsidRPr="004269D0">
        <w:rPr>
          <w:szCs w:val="24"/>
          <w:lang w:val="en-US"/>
        </w:rPr>
        <w:t xml:space="preserve"> between opponent</w:t>
      </w:r>
      <w:r w:rsidR="006206D6" w:rsidRPr="004269D0">
        <w:rPr>
          <w:szCs w:val="24"/>
          <w:lang w:val="en-US"/>
        </w:rPr>
        <w:t xml:space="preserve">s in the public sphere. </w:t>
      </w:r>
      <w:r w:rsidR="00DA04FE" w:rsidRPr="004269D0">
        <w:rPr>
          <w:szCs w:val="24"/>
          <w:lang w:val="en-US"/>
        </w:rPr>
        <w:t xml:space="preserve">As Prah </w:t>
      </w:r>
      <w:r w:rsidR="002344DB" w:rsidRPr="004269D0">
        <w:rPr>
          <w:szCs w:val="24"/>
          <w:lang w:val="en-US"/>
        </w:rPr>
        <w:t xml:space="preserve">points out: </w:t>
      </w:r>
    </w:p>
    <w:p w:rsidR="006D40E3" w:rsidRPr="004269D0" w:rsidRDefault="002344DB" w:rsidP="008A5043">
      <w:pPr>
        <w:spacing w:line="360" w:lineRule="auto"/>
        <w:rPr>
          <w:szCs w:val="24"/>
          <w:lang w:val="en-US"/>
        </w:rPr>
      </w:pPr>
      <w:r w:rsidRPr="004269D0">
        <w:rPr>
          <w:szCs w:val="24"/>
          <w:lang w:val="en-US"/>
        </w:rPr>
        <w:t>“</w:t>
      </w:r>
      <w:r w:rsidRPr="004269D0">
        <w:rPr>
          <w:i/>
          <w:szCs w:val="24"/>
          <w:lang w:val="en-US"/>
        </w:rPr>
        <w:t>One of the most persistent features of Africans politics is the fact that political parties are more aggregations of personalities, than ideological and philosophically contrasting progr</w:t>
      </w:r>
      <w:r w:rsidR="00A43640" w:rsidRPr="004269D0">
        <w:rPr>
          <w:i/>
          <w:szCs w:val="24"/>
          <w:lang w:val="en-US"/>
        </w:rPr>
        <w:t>ammes.</w:t>
      </w:r>
      <w:r w:rsidRPr="004269D0">
        <w:rPr>
          <w:i/>
          <w:szCs w:val="24"/>
          <w:lang w:val="en-US"/>
        </w:rPr>
        <w:t xml:space="preserve"> The need to find and justify a separate </w:t>
      </w:r>
      <w:r w:rsidR="000130AD" w:rsidRPr="004269D0">
        <w:rPr>
          <w:i/>
          <w:szCs w:val="24"/>
          <w:lang w:val="en-US"/>
        </w:rPr>
        <w:t>existence</w:t>
      </w:r>
      <w:r w:rsidRPr="004269D0">
        <w:rPr>
          <w:i/>
          <w:szCs w:val="24"/>
          <w:lang w:val="en-US"/>
        </w:rPr>
        <w:t xml:space="preserve"> on the basis of some important </w:t>
      </w:r>
      <w:r w:rsidR="000130AD" w:rsidRPr="004269D0">
        <w:rPr>
          <w:i/>
          <w:szCs w:val="24"/>
          <w:lang w:val="en-US"/>
        </w:rPr>
        <w:t>criterion</w:t>
      </w:r>
      <w:r w:rsidRPr="004269D0">
        <w:rPr>
          <w:i/>
          <w:szCs w:val="24"/>
          <w:lang w:val="en-US"/>
        </w:rPr>
        <w:t>, which may be difficult to find, makes some political groupings resort to personality contests</w:t>
      </w:r>
      <w:r w:rsidR="00776142" w:rsidRPr="004269D0">
        <w:rPr>
          <w:i/>
          <w:szCs w:val="24"/>
          <w:lang w:val="en-US"/>
        </w:rPr>
        <w:t xml:space="preserve"> and the baser cultural instincts of the public. Ethnic solidarities are then resorted to. </w:t>
      </w:r>
      <w:r w:rsidR="00776142" w:rsidRPr="004269D0">
        <w:rPr>
          <w:szCs w:val="24"/>
          <w:lang w:val="en-US"/>
        </w:rPr>
        <w:t>(Prah 2006:308)</w:t>
      </w:r>
      <w:r w:rsidR="006206D6" w:rsidRPr="004269D0">
        <w:rPr>
          <w:szCs w:val="24"/>
          <w:lang w:val="en-US"/>
        </w:rPr>
        <w:t xml:space="preserve"> </w:t>
      </w:r>
    </w:p>
    <w:p w:rsidR="00A43640" w:rsidRPr="004269D0" w:rsidRDefault="00776142" w:rsidP="008A5043">
      <w:pPr>
        <w:spacing w:line="360" w:lineRule="auto"/>
        <w:rPr>
          <w:szCs w:val="24"/>
          <w:lang w:val="en-US"/>
        </w:rPr>
      </w:pPr>
      <w:r w:rsidRPr="004269D0">
        <w:rPr>
          <w:szCs w:val="24"/>
          <w:lang w:val="en-US"/>
        </w:rPr>
        <w:t xml:space="preserve">Prah here discloses the individualistic and opportunistic nature </w:t>
      </w:r>
      <w:r w:rsidR="00577041" w:rsidRPr="004269D0">
        <w:rPr>
          <w:szCs w:val="24"/>
          <w:lang w:val="en-US"/>
        </w:rPr>
        <w:t xml:space="preserve">of politics in many African </w:t>
      </w:r>
      <w:r w:rsidR="000534E6" w:rsidRPr="004269D0">
        <w:rPr>
          <w:szCs w:val="24"/>
          <w:lang w:val="en-US"/>
        </w:rPr>
        <w:t>countrie</w:t>
      </w:r>
      <w:r w:rsidR="00E2010B" w:rsidRPr="004269D0">
        <w:rPr>
          <w:szCs w:val="24"/>
          <w:lang w:val="en-US"/>
        </w:rPr>
        <w:t>s, where political actors shift</w:t>
      </w:r>
      <w:r w:rsidR="000534E6" w:rsidRPr="004269D0">
        <w:rPr>
          <w:szCs w:val="24"/>
          <w:lang w:val="en-US"/>
        </w:rPr>
        <w:t xml:space="preserve"> alliances </w:t>
      </w:r>
      <w:r w:rsidR="00BC7FCF" w:rsidRPr="004269D0">
        <w:rPr>
          <w:szCs w:val="24"/>
          <w:lang w:val="en-US"/>
        </w:rPr>
        <w:t>frequently in</w:t>
      </w:r>
      <w:r w:rsidR="000534E6" w:rsidRPr="004269D0">
        <w:rPr>
          <w:szCs w:val="24"/>
          <w:lang w:val="en-US"/>
        </w:rPr>
        <w:t xml:space="preserve"> order to secure elections</w:t>
      </w:r>
      <w:r w:rsidR="00577041" w:rsidRPr="004269D0">
        <w:rPr>
          <w:szCs w:val="24"/>
          <w:lang w:val="en-US"/>
        </w:rPr>
        <w:t xml:space="preserve"> </w:t>
      </w:r>
      <w:r w:rsidR="00E2010B" w:rsidRPr="004269D0">
        <w:rPr>
          <w:szCs w:val="24"/>
          <w:lang w:val="en-US"/>
        </w:rPr>
        <w:t>and access to public</w:t>
      </w:r>
      <w:r w:rsidR="000534E6" w:rsidRPr="004269D0">
        <w:rPr>
          <w:szCs w:val="24"/>
          <w:lang w:val="en-US"/>
        </w:rPr>
        <w:t xml:space="preserve"> posit</w:t>
      </w:r>
      <w:r w:rsidR="003E30BC" w:rsidRPr="004269D0">
        <w:rPr>
          <w:szCs w:val="24"/>
          <w:lang w:val="en-US"/>
        </w:rPr>
        <w:t>ions</w:t>
      </w:r>
      <w:r w:rsidR="000534E6" w:rsidRPr="004269D0">
        <w:rPr>
          <w:szCs w:val="24"/>
          <w:lang w:val="en-US"/>
        </w:rPr>
        <w:t xml:space="preserve">. Politicians in this optic emerge as entrepreneurs that in order to maximize their chances </w:t>
      </w:r>
      <w:r w:rsidR="00511C70" w:rsidRPr="004269D0">
        <w:rPr>
          <w:szCs w:val="24"/>
          <w:lang w:val="en-US"/>
        </w:rPr>
        <w:t>for political office, employ any discursive tool and political strate</w:t>
      </w:r>
      <w:r w:rsidR="00AF0072" w:rsidRPr="004269D0">
        <w:rPr>
          <w:szCs w:val="24"/>
          <w:lang w:val="en-US"/>
        </w:rPr>
        <w:t>gy that can establish personal distinction</w:t>
      </w:r>
      <w:r w:rsidR="00511C70" w:rsidRPr="004269D0">
        <w:rPr>
          <w:szCs w:val="24"/>
          <w:lang w:val="en-US"/>
        </w:rPr>
        <w:t xml:space="preserve"> and highlight</w:t>
      </w:r>
      <w:r w:rsidR="00AF0072" w:rsidRPr="004269D0">
        <w:rPr>
          <w:szCs w:val="24"/>
          <w:lang w:val="en-US"/>
        </w:rPr>
        <w:t xml:space="preserve"> </w:t>
      </w:r>
      <w:r w:rsidR="00511C70" w:rsidRPr="004269D0">
        <w:rPr>
          <w:szCs w:val="24"/>
          <w:lang w:val="en-US"/>
        </w:rPr>
        <w:t>advantages</w:t>
      </w:r>
      <w:r w:rsidR="00BC7FCF" w:rsidRPr="004269D0">
        <w:rPr>
          <w:szCs w:val="24"/>
          <w:lang w:val="en-US"/>
        </w:rPr>
        <w:t xml:space="preserve"> in relation to political adversaries. In a volatile political environment </w:t>
      </w:r>
      <w:r w:rsidR="00A43640" w:rsidRPr="004269D0">
        <w:rPr>
          <w:szCs w:val="24"/>
          <w:lang w:val="en-US"/>
        </w:rPr>
        <w:t>politicized social</w:t>
      </w:r>
      <w:r w:rsidR="00BC7FCF" w:rsidRPr="004269D0">
        <w:rPr>
          <w:szCs w:val="24"/>
          <w:lang w:val="en-US"/>
        </w:rPr>
        <w:t xml:space="preserve"> identities become the perfect instrument for </w:t>
      </w:r>
      <w:r w:rsidR="0095748D" w:rsidRPr="004269D0">
        <w:rPr>
          <w:szCs w:val="24"/>
          <w:lang w:val="en-US"/>
        </w:rPr>
        <w:t xml:space="preserve">political actors </w:t>
      </w:r>
      <w:r w:rsidR="00BC7FCF" w:rsidRPr="004269D0">
        <w:rPr>
          <w:szCs w:val="24"/>
          <w:lang w:val="en-US"/>
        </w:rPr>
        <w:t>to establish reliable constituen</w:t>
      </w:r>
      <w:r w:rsidR="0095748D" w:rsidRPr="004269D0">
        <w:rPr>
          <w:szCs w:val="24"/>
          <w:lang w:val="en-US"/>
        </w:rPr>
        <w:t xml:space="preserve">cies that will back these </w:t>
      </w:r>
      <w:r w:rsidR="00BC7FCF" w:rsidRPr="004269D0">
        <w:rPr>
          <w:szCs w:val="24"/>
          <w:lang w:val="en-US"/>
        </w:rPr>
        <w:t>in p</w:t>
      </w:r>
      <w:r w:rsidR="0095748D" w:rsidRPr="004269D0">
        <w:rPr>
          <w:szCs w:val="24"/>
          <w:lang w:val="en-US"/>
        </w:rPr>
        <w:t>olitical contestations, provide the politician with a discernable</w:t>
      </w:r>
      <w:r w:rsidR="00E2010B" w:rsidRPr="004269D0">
        <w:rPr>
          <w:szCs w:val="24"/>
          <w:lang w:val="en-US"/>
        </w:rPr>
        <w:t xml:space="preserve"> political profile, and deliver</w:t>
      </w:r>
      <w:r w:rsidR="0095748D" w:rsidRPr="004269D0">
        <w:rPr>
          <w:szCs w:val="24"/>
          <w:lang w:val="en-US"/>
        </w:rPr>
        <w:t xml:space="preserve"> justificatio</w:t>
      </w:r>
      <w:r w:rsidR="00A43640" w:rsidRPr="004269D0">
        <w:rPr>
          <w:szCs w:val="24"/>
          <w:lang w:val="en-US"/>
        </w:rPr>
        <w:t xml:space="preserve">n for policies </w:t>
      </w:r>
      <w:r w:rsidR="0095748D" w:rsidRPr="004269D0">
        <w:rPr>
          <w:szCs w:val="24"/>
          <w:lang w:val="en-US"/>
        </w:rPr>
        <w:t>and claims to political influence.</w:t>
      </w:r>
      <w:r w:rsidR="00200C23" w:rsidRPr="004269D0">
        <w:rPr>
          <w:szCs w:val="24"/>
          <w:lang w:val="en-US"/>
        </w:rPr>
        <w:t xml:space="preserve"> Many sociopolitical conflicts on the African continent can be linked directly to the irresponsible po</w:t>
      </w:r>
      <w:r w:rsidR="00A43640" w:rsidRPr="004269D0">
        <w:rPr>
          <w:szCs w:val="24"/>
          <w:lang w:val="en-US"/>
        </w:rPr>
        <w:t xml:space="preserve">liticization of </w:t>
      </w:r>
      <w:r w:rsidR="00200C23" w:rsidRPr="004269D0">
        <w:rPr>
          <w:szCs w:val="24"/>
          <w:lang w:val="en-US"/>
        </w:rPr>
        <w:t xml:space="preserve">social identities to incite ordinary citizens to perform criminal </w:t>
      </w:r>
      <w:r w:rsidR="00A43640" w:rsidRPr="004269D0">
        <w:rPr>
          <w:szCs w:val="24"/>
          <w:lang w:val="en-US"/>
        </w:rPr>
        <w:t>acts</w:t>
      </w:r>
      <w:r w:rsidR="00425877" w:rsidRPr="004269D0">
        <w:rPr>
          <w:szCs w:val="24"/>
          <w:lang w:val="en-US"/>
        </w:rPr>
        <w:t xml:space="preserve"> to counter</w:t>
      </w:r>
      <w:r w:rsidR="00E7153F" w:rsidRPr="004269D0">
        <w:rPr>
          <w:szCs w:val="24"/>
          <w:lang w:val="en-US"/>
        </w:rPr>
        <w:t xml:space="preserve"> “social</w:t>
      </w:r>
      <w:r w:rsidR="00A43640" w:rsidRPr="004269D0">
        <w:rPr>
          <w:szCs w:val="24"/>
          <w:lang w:val="en-US"/>
        </w:rPr>
        <w:t xml:space="preserve"> threats</w:t>
      </w:r>
      <w:r w:rsidR="00E7153F" w:rsidRPr="004269D0">
        <w:rPr>
          <w:szCs w:val="24"/>
          <w:lang w:val="en-US"/>
        </w:rPr>
        <w:t>”</w:t>
      </w:r>
      <w:r w:rsidR="00A43640" w:rsidRPr="004269D0">
        <w:rPr>
          <w:szCs w:val="24"/>
          <w:lang w:val="en-US"/>
        </w:rPr>
        <w:t xml:space="preserve"> which political actors summon to achieve their goals of power </w:t>
      </w:r>
      <w:r w:rsidR="00E7153F" w:rsidRPr="004269D0">
        <w:rPr>
          <w:szCs w:val="24"/>
          <w:lang w:val="en-US"/>
        </w:rPr>
        <w:t xml:space="preserve">accumulation By </w:t>
      </w:r>
      <w:r w:rsidR="006A3928" w:rsidRPr="004269D0">
        <w:rPr>
          <w:szCs w:val="24"/>
          <w:lang w:val="en-US"/>
        </w:rPr>
        <w:t>radicalizing the meanings attac</w:t>
      </w:r>
      <w:r w:rsidR="00A43640" w:rsidRPr="004269D0">
        <w:rPr>
          <w:szCs w:val="24"/>
          <w:lang w:val="en-US"/>
        </w:rPr>
        <w:t>hed</w:t>
      </w:r>
      <w:r w:rsidR="00101050" w:rsidRPr="004269D0">
        <w:rPr>
          <w:szCs w:val="24"/>
          <w:lang w:val="en-US"/>
        </w:rPr>
        <w:t xml:space="preserve"> to</w:t>
      </w:r>
      <w:r w:rsidR="00A43640" w:rsidRPr="004269D0">
        <w:rPr>
          <w:szCs w:val="24"/>
          <w:lang w:val="en-US"/>
        </w:rPr>
        <w:t xml:space="preserve"> social </w:t>
      </w:r>
      <w:r w:rsidR="00101050" w:rsidRPr="004269D0">
        <w:rPr>
          <w:szCs w:val="24"/>
          <w:lang w:val="en-US"/>
        </w:rPr>
        <w:t>identities</w:t>
      </w:r>
      <w:r w:rsidR="006A3928" w:rsidRPr="004269D0">
        <w:rPr>
          <w:szCs w:val="24"/>
          <w:lang w:val="en-US"/>
        </w:rPr>
        <w:t xml:space="preserve">, politicians have </w:t>
      </w:r>
      <w:r w:rsidR="00FA1BF4" w:rsidRPr="004269D0">
        <w:rPr>
          <w:szCs w:val="24"/>
          <w:lang w:val="en-US"/>
        </w:rPr>
        <w:t xml:space="preserve">roused and </w:t>
      </w:r>
      <w:r w:rsidR="00FA1BF4" w:rsidRPr="004269D0">
        <w:rPr>
          <w:szCs w:val="24"/>
          <w:lang w:val="en-US"/>
        </w:rPr>
        <w:lastRenderedPageBreak/>
        <w:t xml:space="preserve">exploited ordinary citizens to do “the dirty work” of establishing political hegemony </w:t>
      </w:r>
      <w:r w:rsidR="00A43640" w:rsidRPr="004269D0">
        <w:rPr>
          <w:szCs w:val="24"/>
          <w:lang w:val="en-US"/>
        </w:rPr>
        <w:t xml:space="preserve">no matter the societal costs. </w:t>
      </w:r>
    </w:p>
    <w:p w:rsidR="00AA0414" w:rsidRPr="004269D0" w:rsidRDefault="00CA0086" w:rsidP="002A33A4">
      <w:pPr>
        <w:spacing w:line="360" w:lineRule="auto"/>
        <w:rPr>
          <w:szCs w:val="24"/>
          <w:lang w:val="en-US"/>
        </w:rPr>
      </w:pPr>
      <w:r w:rsidRPr="004269D0">
        <w:rPr>
          <w:szCs w:val="24"/>
          <w:lang w:val="en-US"/>
        </w:rPr>
        <w:t>To sum</w:t>
      </w:r>
      <w:r w:rsidR="003651C1" w:rsidRPr="004269D0">
        <w:rPr>
          <w:szCs w:val="24"/>
          <w:lang w:val="en-US"/>
        </w:rPr>
        <w:t>marize, political entrepreneurs utilize “identity politics”</w:t>
      </w:r>
      <w:r w:rsidRPr="004269D0">
        <w:rPr>
          <w:szCs w:val="24"/>
          <w:lang w:val="en-US"/>
        </w:rPr>
        <w:t xml:space="preserve"> as a politi</w:t>
      </w:r>
      <w:r w:rsidR="00F27CB9" w:rsidRPr="004269D0">
        <w:rPr>
          <w:szCs w:val="24"/>
          <w:lang w:val="en-US"/>
        </w:rPr>
        <w:t>cal strategy for 3 reasons; 1) I</w:t>
      </w:r>
      <w:r w:rsidRPr="004269D0">
        <w:rPr>
          <w:szCs w:val="24"/>
          <w:lang w:val="en-US"/>
        </w:rPr>
        <w:t xml:space="preserve">n order to establish political support bases in ethnic communities that during </w:t>
      </w:r>
      <w:r w:rsidR="00164804" w:rsidRPr="004269D0">
        <w:rPr>
          <w:szCs w:val="24"/>
          <w:lang w:val="en-US"/>
        </w:rPr>
        <w:t xml:space="preserve">times of political elections, </w:t>
      </w:r>
      <w:r w:rsidR="005D2375" w:rsidRPr="004269D0">
        <w:rPr>
          <w:szCs w:val="24"/>
          <w:lang w:val="en-US"/>
        </w:rPr>
        <w:t>will</w:t>
      </w:r>
      <w:r w:rsidRPr="004269D0">
        <w:rPr>
          <w:szCs w:val="24"/>
          <w:lang w:val="en-US"/>
        </w:rPr>
        <w:t xml:space="preserve"> support and vote for their “ethnic” representative. 2) Political actors need to establish political justification</w:t>
      </w:r>
      <w:r w:rsidR="001F2B3D" w:rsidRPr="004269D0">
        <w:rPr>
          <w:szCs w:val="24"/>
          <w:lang w:val="en-US"/>
        </w:rPr>
        <w:t xml:space="preserve"> for their candidacy </w:t>
      </w:r>
      <w:r w:rsidRPr="004269D0">
        <w:rPr>
          <w:szCs w:val="24"/>
          <w:lang w:val="en-US"/>
        </w:rPr>
        <w:t xml:space="preserve">, and in lack of </w:t>
      </w:r>
      <w:r w:rsidR="001F2B3D" w:rsidRPr="004269D0">
        <w:rPr>
          <w:szCs w:val="24"/>
          <w:lang w:val="en-US"/>
        </w:rPr>
        <w:t xml:space="preserve">a clear political </w:t>
      </w:r>
      <w:r w:rsidRPr="004269D0">
        <w:rPr>
          <w:szCs w:val="24"/>
          <w:lang w:val="en-US"/>
        </w:rPr>
        <w:t>prog</w:t>
      </w:r>
      <w:r w:rsidR="001F2B3D" w:rsidRPr="004269D0">
        <w:rPr>
          <w:szCs w:val="24"/>
          <w:lang w:val="en-US"/>
        </w:rPr>
        <w:t xml:space="preserve">ram, </w:t>
      </w:r>
      <w:r w:rsidR="00164804" w:rsidRPr="004269D0">
        <w:rPr>
          <w:szCs w:val="24"/>
          <w:lang w:val="en-US"/>
        </w:rPr>
        <w:t>politicians resort to politicizing</w:t>
      </w:r>
      <w:r w:rsidR="002D67EE" w:rsidRPr="004269D0">
        <w:rPr>
          <w:szCs w:val="24"/>
          <w:lang w:val="en-US"/>
        </w:rPr>
        <w:t xml:space="preserve"> of </w:t>
      </w:r>
      <w:r w:rsidR="00164804" w:rsidRPr="004269D0">
        <w:rPr>
          <w:szCs w:val="24"/>
          <w:lang w:val="en-US"/>
        </w:rPr>
        <w:t>social identities in</w:t>
      </w:r>
      <w:r w:rsidR="00F67799" w:rsidRPr="004269D0">
        <w:rPr>
          <w:szCs w:val="24"/>
          <w:lang w:val="en-US"/>
        </w:rPr>
        <w:t xml:space="preserve"> attempt</w:t>
      </w:r>
      <w:r w:rsidR="00164804" w:rsidRPr="004269D0">
        <w:rPr>
          <w:szCs w:val="24"/>
          <w:lang w:val="en-US"/>
        </w:rPr>
        <w:t>s</w:t>
      </w:r>
      <w:r w:rsidR="00F67799" w:rsidRPr="004269D0">
        <w:rPr>
          <w:szCs w:val="24"/>
          <w:lang w:val="en-US"/>
        </w:rPr>
        <w:t xml:space="preserve"> to instigate interethnic anta</w:t>
      </w:r>
      <w:r w:rsidR="00164804" w:rsidRPr="004269D0">
        <w:rPr>
          <w:szCs w:val="24"/>
          <w:lang w:val="en-US"/>
        </w:rPr>
        <w:t>gonistic sentiments, which can cement their</w:t>
      </w:r>
      <w:r w:rsidR="00F67799" w:rsidRPr="004269D0">
        <w:rPr>
          <w:szCs w:val="24"/>
          <w:lang w:val="en-US"/>
        </w:rPr>
        <w:t xml:space="preserve"> political</w:t>
      </w:r>
      <w:r w:rsidR="00164804" w:rsidRPr="004269D0">
        <w:rPr>
          <w:szCs w:val="24"/>
          <w:lang w:val="en-US"/>
        </w:rPr>
        <w:t xml:space="preserve"> foundations</w:t>
      </w:r>
      <w:r w:rsidR="00E4486A" w:rsidRPr="004269D0">
        <w:rPr>
          <w:szCs w:val="24"/>
          <w:lang w:val="en-US"/>
        </w:rPr>
        <w:t xml:space="preserve"> 3</w:t>
      </w:r>
      <w:r w:rsidR="001F2B3D" w:rsidRPr="004269D0">
        <w:rPr>
          <w:szCs w:val="24"/>
          <w:lang w:val="en-US"/>
        </w:rPr>
        <w:t>) P</w:t>
      </w:r>
      <w:r w:rsidR="00E4486A" w:rsidRPr="004269D0">
        <w:rPr>
          <w:szCs w:val="24"/>
          <w:lang w:val="en-US"/>
        </w:rPr>
        <w:t>olitical elites employ ethnic identities as tools to obtain and sustain political power</w:t>
      </w:r>
      <w:r w:rsidR="00164804" w:rsidRPr="004269D0">
        <w:rPr>
          <w:szCs w:val="24"/>
          <w:lang w:val="en-US"/>
        </w:rPr>
        <w:t xml:space="preserve"> which </w:t>
      </w:r>
      <w:r w:rsidR="00CA7071" w:rsidRPr="004269D0">
        <w:rPr>
          <w:szCs w:val="24"/>
          <w:lang w:val="en-US"/>
        </w:rPr>
        <w:t>grants</w:t>
      </w:r>
      <w:r w:rsidR="00164804" w:rsidRPr="004269D0">
        <w:rPr>
          <w:szCs w:val="24"/>
          <w:lang w:val="en-US"/>
        </w:rPr>
        <w:t xml:space="preserve"> access to the control over </w:t>
      </w:r>
      <w:r w:rsidR="003651C1" w:rsidRPr="004269D0">
        <w:rPr>
          <w:szCs w:val="24"/>
          <w:lang w:val="en-US"/>
        </w:rPr>
        <w:t xml:space="preserve">public </w:t>
      </w:r>
      <w:r w:rsidR="00142862" w:rsidRPr="004269D0">
        <w:rPr>
          <w:szCs w:val="24"/>
          <w:lang w:val="en-US"/>
        </w:rPr>
        <w:t>resources</w:t>
      </w:r>
      <w:r w:rsidR="00164804" w:rsidRPr="004269D0">
        <w:rPr>
          <w:szCs w:val="24"/>
          <w:lang w:val="en-US"/>
        </w:rPr>
        <w:t xml:space="preserve"> which commonly are used for personal gain and maintaining patronage networks</w:t>
      </w:r>
      <w:r w:rsidR="00CA7071" w:rsidRPr="004269D0">
        <w:rPr>
          <w:szCs w:val="24"/>
          <w:lang w:val="en-US"/>
        </w:rPr>
        <w:t xml:space="preserve">. </w:t>
      </w:r>
      <w:r w:rsidR="00164804" w:rsidRPr="004269D0">
        <w:rPr>
          <w:szCs w:val="24"/>
          <w:lang w:val="en-US"/>
        </w:rPr>
        <w:t xml:space="preserve">  </w:t>
      </w:r>
      <w:r w:rsidR="00142862" w:rsidRPr="004269D0">
        <w:rPr>
          <w:szCs w:val="24"/>
          <w:lang w:val="en-US"/>
        </w:rPr>
        <w:t xml:space="preserve"> </w:t>
      </w:r>
    </w:p>
    <w:p w:rsidR="00E84CB9" w:rsidRPr="004269D0" w:rsidRDefault="007409E7" w:rsidP="00FB795B">
      <w:pPr>
        <w:spacing w:line="360" w:lineRule="auto"/>
        <w:rPr>
          <w:szCs w:val="24"/>
          <w:lang w:val="en-US"/>
        </w:rPr>
      </w:pPr>
      <w:r w:rsidRPr="004269D0">
        <w:rPr>
          <w:szCs w:val="24"/>
          <w:lang w:val="en-US"/>
        </w:rPr>
        <w:t>Gradually civil society actors</w:t>
      </w:r>
      <w:r w:rsidR="003A3D86" w:rsidRPr="004269D0">
        <w:rPr>
          <w:szCs w:val="24"/>
          <w:lang w:val="en-US"/>
        </w:rPr>
        <w:t xml:space="preserve"> have begun to question and challenge the </w:t>
      </w:r>
      <w:r w:rsidRPr="004269D0">
        <w:rPr>
          <w:szCs w:val="24"/>
          <w:lang w:val="en-US"/>
        </w:rPr>
        <w:t>hegemony established by political</w:t>
      </w:r>
      <w:r w:rsidR="003A3D86" w:rsidRPr="004269D0">
        <w:rPr>
          <w:szCs w:val="24"/>
          <w:lang w:val="en-US"/>
        </w:rPr>
        <w:t xml:space="preserve"> elites at African independence.</w:t>
      </w:r>
      <w:r w:rsidRPr="004269D0">
        <w:rPr>
          <w:szCs w:val="24"/>
          <w:lang w:val="en-US"/>
        </w:rPr>
        <w:t xml:space="preserve"> A</w:t>
      </w:r>
      <w:r w:rsidR="003A3D86" w:rsidRPr="004269D0">
        <w:rPr>
          <w:szCs w:val="24"/>
          <w:lang w:val="en-US"/>
        </w:rPr>
        <w:t>utocratic regimes, socioeconomic crisis, corruption and</w:t>
      </w:r>
      <w:r w:rsidRPr="004269D0">
        <w:rPr>
          <w:szCs w:val="24"/>
          <w:lang w:val="en-US"/>
        </w:rPr>
        <w:t xml:space="preserve"> the</w:t>
      </w:r>
      <w:r w:rsidR="003A3D86" w:rsidRPr="004269D0">
        <w:rPr>
          <w:szCs w:val="24"/>
          <w:lang w:val="en-US"/>
        </w:rPr>
        <w:t xml:space="preserve"> manipulation</w:t>
      </w:r>
      <w:r w:rsidR="007212F4" w:rsidRPr="004269D0">
        <w:rPr>
          <w:szCs w:val="24"/>
          <w:lang w:val="en-US"/>
        </w:rPr>
        <w:t xml:space="preserve"> of</w:t>
      </w:r>
      <w:r w:rsidR="003A3D86" w:rsidRPr="004269D0">
        <w:rPr>
          <w:szCs w:val="24"/>
          <w:lang w:val="en-US"/>
        </w:rPr>
        <w:t xml:space="preserve"> social identities by politicians have resulted in widespread distrust of the post colonial state and the African elites</w:t>
      </w:r>
      <w:r w:rsidR="003A6112" w:rsidRPr="004269D0">
        <w:rPr>
          <w:szCs w:val="24"/>
          <w:lang w:val="en-US"/>
        </w:rPr>
        <w:t>. A multiplicity of civil society actors</w:t>
      </w:r>
      <w:r w:rsidR="007212F4" w:rsidRPr="004269D0">
        <w:rPr>
          <w:szCs w:val="24"/>
          <w:lang w:val="en-US"/>
        </w:rPr>
        <w:t xml:space="preserve"> have</w:t>
      </w:r>
      <w:r w:rsidR="00D87291" w:rsidRPr="004269D0">
        <w:rPr>
          <w:szCs w:val="24"/>
          <w:lang w:val="en-US"/>
        </w:rPr>
        <w:t xml:space="preserve"> </w:t>
      </w:r>
      <w:r w:rsidR="003A6112" w:rsidRPr="004269D0">
        <w:rPr>
          <w:szCs w:val="24"/>
          <w:lang w:val="en-US"/>
        </w:rPr>
        <w:t>emerged in response</w:t>
      </w:r>
      <w:r w:rsidR="00D87291" w:rsidRPr="004269D0">
        <w:rPr>
          <w:szCs w:val="24"/>
          <w:lang w:val="en-US"/>
        </w:rPr>
        <w:t xml:space="preserve"> to</w:t>
      </w:r>
      <w:r w:rsidR="003A6112" w:rsidRPr="004269D0">
        <w:rPr>
          <w:szCs w:val="24"/>
          <w:lang w:val="en-US"/>
        </w:rPr>
        <w:t xml:space="preserve"> th</w:t>
      </w:r>
      <w:r w:rsidR="00D87291" w:rsidRPr="004269D0">
        <w:rPr>
          <w:szCs w:val="24"/>
          <w:lang w:val="en-US"/>
        </w:rPr>
        <w:t xml:space="preserve">e sociopolitical failures of </w:t>
      </w:r>
      <w:r w:rsidR="003A6112" w:rsidRPr="004269D0">
        <w:rPr>
          <w:szCs w:val="24"/>
          <w:lang w:val="en-US"/>
        </w:rPr>
        <w:t xml:space="preserve">African states, either trying to challenge political governance or substituting states with alternative support networks. In order to explore these developments, theoretical concepts of civil society, CSO’s and their relationship to regional </w:t>
      </w:r>
      <w:r w:rsidR="00C304B7" w:rsidRPr="004269D0">
        <w:rPr>
          <w:szCs w:val="24"/>
          <w:lang w:val="en-US"/>
        </w:rPr>
        <w:t>integration schemes will be introduced</w:t>
      </w:r>
      <w:r w:rsidR="003A6112" w:rsidRPr="004269D0">
        <w:rPr>
          <w:szCs w:val="24"/>
          <w:lang w:val="en-US"/>
        </w:rPr>
        <w:t xml:space="preserve">.  </w:t>
      </w:r>
      <w:r w:rsidR="003A3D86" w:rsidRPr="004269D0">
        <w:rPr>
          <w:szCs w:val="24"/>
          <w:lang w:val="en-US"/>
        </w:rPr>
        <w:t xml:space="preserve">      </w:t>
      </w:r>
      <w:r w:rsidR="00200C23" w:rsidRPr="004269D0">
        <w:rPr>
          <w:color w:val="FF0000"/>
          <w:szCs w:val="24"/>
          <w:lang w:val="en-US"/>
        </w:rPr>
        <w:t xml:space="preserve"> </w:t>
      </w:r>
      <w:r w:rsidR="0095748D" w:rsidRPr="004269D0">
        <w:rPr>
          <w:color w:val="FF0000"/>
          <w:szCs w:val="24"/>
          <w:lang w:val="en-US"/>
        </w:rPr>
        <w:t xml:space="preserve"> </w:t>
      </w:r>
    </w:p>
    <w:p w:rsidR="00F556A8" w:rsidRPr="004269D0" w:rsidRDefault="005279D0" w:rsidP="00D40EA5">
      <w:pPr>
        <w:pStyle w:val="Undertitel"/>
        <w:numPr>
          <w:ilvl w:val="1"/>
          <w:numId w:val="1"/>
        </w:numPr>
        <w:spacing w:line="360" w:lineRule="auto"/>
        <w:rPr>
          <w:rFonts w:ascii="Tahoma" w:hAnsi="Tahoma" w:cs="Tahoma"/>
          <w:b/>
          <w:lang w:val="en-US"/>
        </w:rPr>
      </w:pPr>
      <w:r w:rsidRPr="004269D0">
        <w:rPr>
          <w:rFonts w:ascii="Tahoma" w:hAnsi="Tahoma" w:cs="Tahoma"/>
          <w:b/>
          <w:lang w:val="en-US"/>
        </w:rPr>
        <w:t xml:space="preserve"> </w:t>
      </w:r>
      <w:r w:rsidR="00406587" w:rsidRPr="004269D0">
        <w:rPr>
          <w:rFonts w:ascii="Tahoma" w:hAnsi="Tahoma" w:cs="Tahoma"/>
          <w:b/>
          <w:lang w:val="en-US"/>
        </w:rPr>
        <w:t>Civil</w:t>
      </w:r>
      <w:r w:rsidR="006A5B94" w:rsidRPr="004269D0">
        <w:rPr>
          <w:rFonts w:ascii="Tahoma" w:hAnsi="Tahoma" w:cs="Tahoma"/>
          <w:b/>
          <w:lang w:val="en-US"/>
        </w:rPr>
        <w:t xml:space="preserve"> society</w:t>
      </w:r>
      <w:r w:rsidR="00406587" w:rsidRPr="004269D0">
        <w:rPr>
          <w:rFonts w:ascii="Tahoma" w:hAnsi="Tahoma" w:cs="Tahoma"/>
          <w:b/>
          <w:lang w:val="en-US"/>
        </w:rPr>
        <w:t>, CSO’s &amp;</w:t>
      </w:r>
      <w:r w:rsidR="00B1549E" w:rsidRPr="004269D0">
        <w:rPr>
          <w:rFonts w:ascii="Tahoma" w:hAnsi="Tahoma" w:cs="Tahoma"/>
          <w:b/>
          <w:lang w:val="en-US"/>
        </w:rPr>
        <w:t xml:space="preserve"> their</w:t>
      </w:r>
      <w:r w:rsidR="006F3E6B" w:rsidRPr="004269D0">
        <w:rPr>
          <w:rFonts w:ascii="Tahoma" w:hAnsi="Tahoma" w:cs="Tahoma"/>
          <w:b/>
          <w:lang w:val="en-US"/>
        </w:rPr>
        <w:t xml:space="preserve"> role</w:t>
      </w:r>
      <w:r w:rsidR="00656CB7" w:rsidRPr="004269D0">
        <w:rPr>
          <w:rFonts w:ascii="Tahoma" w:hAnsi="Tahoma" w:cs="Tahoma"/>
          <w:b/>
          <w:lang w:val="en-US"/>
        </w:rPr>
        <w:t xml:space="preserve"> in</w:t>
      </w:r>
      <w:r w:rsidR="00E84CB9" w:rsidRPr="004269D0">
        <w:rPr>
          <w:rFonts w:ascii="Tahoma" w:hAnsi="Tahoma" w:cs="Tahoma"/>
          <w:b/>
          <w:lang w:val="en-US"/>
        </w:rPr>
        <w:t xml:space="preserve"> regional integration</w:t>
      </w:r>
      <w:r w:rsidR="00656CB7" w:rsidRPr="004269D0">
        <w:rPr>
          <w:rFonts w:ascii="Tahoma" w:hAnsi="Tahoma" w:cs="Tahoma"/>
          <w:b/>
          <w:lang w:val="en-US"/>
        </w:rPr>
        <w:t xml:space="preserve"> schemes</w:t>
      </w:r>
      <w:r w:rsidR="00D40EA5" w:rsidRPr="004269D0">
        <w:rPr>
          <w:rFonts w:ascii="Tahoma" w:hAnsi="Tahoma" w:cs="Tahoma"/>
          <w:b/>
          <w:lang w:val="en-US"/>
        </w:rPr>
        <w:t xml:space="preserve"> </w:t>
      </w:r>
      <w:r w:rsidR="008D52B1" w:rsidRPr="004269D0">
        <w:rPr>
          <w:rFonts w:ascii="Tahoma" w:hAnsi="Tahoma" w:cs="Tahoma"/>
          <w:b/>
          <w:i w:val="0"/>
          <w:color w:val="FF0000"/>
          <w:lang w:val="en-US"/>
        </w:rPr>
        <w:t xml:space="preserve"> </w:t>
      </w:r>
    </w:p>
    <w:p w:rsidR="00144D35" w:rsidRPr="004269D0" w:rsidRDefault="009C64E3" w:rsidP="00BB2AF1">
      <w:pPr>
        <w:spacing w:line="360" w:lineRule="auto"/>
        <w:jc w:val="both"/>
        <w:rPr>
          <w:szCs w:val="24"/>
          <w:lang w:val="en-US"/>
        </w:rPr>
      </w:pPr>
      <w:r w:rsidRPr="004269D0">
        <w:rPr>
          <w:szCs w:val="24"/>
          <w:lang w:val="en-US"/>
        </w:rPr>
        <w:t>In order to gain a theoretical</w:t>
      </w:r>
      <w:r w:rsidR="007212F4" w:rsidRPr="004269D0">
        <w:rPr>
          <w:szCs w:val="24"/>
          <w:lang w:val="en-US"/>
        </w:rPr>
        <w:t xml:space="preserve"> understanding of African civil societies</w:t>
      </w:r>
      <w:r w:rsidR="00CB6F90" w:rsidRPr="004269D0">
        <w:rPr>
          <w:szCs w:val="24"/>
          <w:lang w:val="en-US"/>
        </w:rPr>
        <w:t xml:space="preserve"> and the</w:t>
      </w:r>
      <w:r w:rsidR="008D67A2" w:rsidRPr="004269D0">
        <w:rPr>
          <w:szCs w:val="24"/>
          <w:lang w:val="en-US"/>
        </w:rPr>
        <w:t xml:space="preserve"> </w:t>
      </w:r>
      <w:r w:rsidRPr="004269D0">
        <w:rPr>
          <w:szCs w:val="24"/>
          <w:lang w:val="en-US"/>
        </w:rPr>
        <w:t>positions regional</w:t>
      </w:r>
      <w:r w:rsidR="00CB6F90" w:rsidRPr="004269D0">
        <w:rPr>
          <w:szCs w:val="24"/>
          <w:lang w:val="en-US"/>
        </w:rPr>
        <w:t xml:space="preserve"> CSO’s </w:t>
      </w:r>
      <w:r w:rsidRPr="004269D0">
        <w:rPr>
          <w:szCs w:val="24"/>
          <w:lang w:val="en-US"/>
        </w:rPr>
        <w:t>have</w:t>
      </w:r>
      <w:r w:rsidR="0018661F" w:rsidRPr="004269D0">
        <w:rPr>
          <w:szCs w:val="24"/>
          <w:lang w:val="en-US"/>
        </w:rPr>
        <w:t xml:space="preserve"> i</w:t>
      </w:r>
      <w:r w:rsidRPr="004269D0">
        <w:rPr>
          <w:szCs w:val="24"/>
          <w:lang w:val="en-US"/>
        </w:rPr>
        <w:t>n regional integration schemes</w:t>
      </w:r>
      <w:r w:rsidR="0018661F" w:rsidRPr="004269D0">
        <w:rPr>
          <w:szCs w:val="24"/>
          <w:lang w:val="en-US"/>
        </w:rPr>
        <w:t>, this section will be divided into two parts, 1</w:t>
      </w:r>
      <w:r w:rsidRPr="004269D0">
        <w:rPr>
          <w:szCs w:val="24"/>
          <w:lang w:val="en-US"/>
        </w:rPr>
        <w:t xml:space="preserve">) </w:t>
      </w:r>
      <w:r w:rsidR="00252610" w:rsidRPr="004269D0">
        <w:rPr>
          <w:szCs w:val="24"/>
          <w:lang w:val="en-US"/>
        </w:rPr>
        <w:t>civil society</w:t>
      </w:r>
      <w:r w:rsidRPr="004269D0">
        <w:rPr>
          <w:szCs w:val="24"/>
          <w:lang w:val="en-US"/>
        </w:rPr>
        <w:t xml:space="preserve"> theory</w:t>
      </w:r>
      <w:r w:rsidR="00252610" w:rsidRPr="004269D0">
        <w:rPr>
          <w:szCs w:val="24"/>
          <w:lang w:val="en-US"/>
        </w:rPr>
        <w:t xml:space="preserve"> and the emerg</w:t>
      </w:r>
      <w:r w:rsidR="006423F0" w:rsidRPr="004269D0">
        <w:rPr>
          <w:szCs w:val="24"/>
          <w:lang w:val="en-US"/>
        </w:rPr>
        <w:t>ence of</w:t>
      </w:r>
      <w:r w:rsidRPr="004269D0">
        <w:rPr>
          <w:szCs w:val="24"/>
          <w:lang w:val="en-US"/>
        </w:rPr>
        <w:t xml:space="preserve"> regional</w:t>
      </w:r>
      <w:r w:rsidR="006423F0" w:rsidRPr="004269D0">
        <w:rPr>
          <w:szCs w:val="24"/>
          <w:lang w:val="en-US"/>
        </w:rPr>
        <w:t xml:space="preserve"> CSO’s and 2)</w:t>
      </w:r>
      <w:r w:rsidRPr="004269D0">
        <w:rPr>
          <w:szCs w:val="24"/>
          <w:lang w:val="en-US"/>
        </w:rPr>
        <w:t xml:space="preserve"> regional</w:t>
      </w:r>
      <w:r w:rsidR="006423F0" w:rsidRPr="004269D0">
        <w:rPr>
          <w:szCs w:val="24"/>
          <w:lang w:val="en-US"/>
        </w:rPr>
        <w:t xml:space="preserve"> </w:t>
      </w:r>
      <w:r w:rsidR="00252610" w:rsidRPr="004269D0">
        <w:rPr>
          <w:szCs w:val="24"/>
          <w:lang w:val="en-US"/>
        </w:rPr>
        <w:t>CSO</w:t>
      </w:r>
      <w:r w:rsidRPr="004269D0">
        <w:rPr>
          <w:szCs w:val="24"/>
          <w:lang w:val="en-US"/>
        </w:rPr>
        <w:t>’s</w:t>
      </w:r>
      <w:r w:rsidR="006423F0" w:rsidRPr="004269D0">
        <w:rPr>
          <w:szCs w:val="24"/>
          <w:lang w:val="en-US"/>
        </w:rPr>
        <w:t xml:space="preserve"> role </w:t>
      </w:r>
      <w:r w:rsidRPr="004269D0">
        <w:rPr>
          <w:szCs w:val="24"/>
          <w:lang w:val="en-US"/>
        </w:rPr>
        <w:t xml:space="preserve">in relation to statist </w:t>
      </w:r>
      <w:r w:rsidR="00252610" w:rsidRPr="004269D0">
        <w:rPr>
          <w:szCs w:val="24"/>
          <w:lang w:val="en-US"/>
        </w:rPr>
        <w:t>regional integration projects</w:t>
      </w:r>
      <w:r w:rsidR="009F7187" w:rsidRPr="004269D0">
        <w:rPr>
          <w:szCs w:val="24"/>
          <w:lang w:val="en-US"/>
        </w:rPr>
        <w:t xml:space="preserve"> in Africa</w:t>
      </w:r>
      <w:r w:rsidR="00252610" w:rsidRPr="004269D0">
        <w:rPr>
          <w:szCs w:val="24"/>
          <w:lang w:val="en-US"/>
        </w:rPr>
        <w:t xml:space="preserve">. </w:t>
      </w:r>
      <w:r w:rsidR="004751A0" w:rsidRPr="004269D0">
        <w:rPr>
          <w:szCs w:val="24"/>
          <w:lang w:val="en-US"/>
        </w:rPr>
        <w:t xml:space="preserve"> </w:t>
      </w:r>
      <w:r w:rsidR="0046234C" w:rsidRPr="004269D0">
        <w:rPr>
          <w:szCs w:val="24"/>
          <w:lang w:val="en-US"/>
        </w:rPr>
        <w:t xml:space="preserve"> </w:t>
      </w:r>
    </w:p>
    <w:p w:rsidR="00144D35" w:rsidRPr="004269D0" w:rsidRDefault="006F3E6B" w:rsidP="00975485">
      <w:pPr>
        <w:pStyle w:val="Listeafsnit"/>
        <w:numPr>
          <w:ilvl w:val="2"/>
          <w:numId w:val="1"/>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 xml:space="preserve">Civil society theory and the rise of CSO’s in Africa.    </w:t>
      </w:r>
    </w:p>
    <w:p w:rsidR="005A501A" w:rsidRPr="004269D0" w:rsidRDefault="007867BF" w:rsidP="00BB2AF1">
      <w:pPr>
        <w:spacing w:line="360" w:lineRule="auto"/>
        <w:jc w:val="both"/>
        <w:rPr>
          <w:lang w:val="en-US"/>
        </w:rPr>
      </w:pPr>
      <w:r w:rsidRPr="004269D0">
        <w:rPr>
          <w:szCs w:val="24"/>
          <w:lang w:val="en-US"/>
        </w:rPr>
        <w:t xml:space="preserve"> </w:t>
      </w:r>
      <w:r w:rsidR="00783EA4" w:rsidRPr="004269D0">
        <w:rPr>
          <w:szCs w:val="24"/>
          <w:lang w:val="en-US"/>
        </w:rPr>
        <w:t>Defining and delineating African civil society has caused heated academic discussions</w:t>
      </w:r>
      <w:r w:rsidR="00E028A1" w:rsidRPr="004269D0">
        <w:rPr>
          <w:szCs w:val="24"/>
          <w:lang w:val="en-US"/>
        </w:rPr>
        <w:t xml:space="preserve"> since the concept is used by</w:t>
      </w:r>
      <w:r w:rsidR="00E63B3B" w:rsidRPr="004269D0">
        <w:rPr>
          <w:szCs w:val="24"/>
          <w:lang w:val="en-US"/>
        </w:rPr>
        <w:t xml:space="preserve"> a wide variety of actors</w:t>
      </w:r>
      <w:r w:rsidR="00E028A1" w:rsidRPr="004269D0">
        <w:rPr>
          <w:szCs w:val="24"/>
          <w:lang w:val="en-US"/>
        </w:rPr>
        <w:t xml:space="preserve"> that attribute different meanings and uses to it. For the purposes of this thesis, civil society is defined; </w:t>
      </w:r>
      <w:r w:rsidR="00783EA4" w:rsidRPr="004269D0">
        <w:rPr>
          <w:szCs w:val="24"/>
          <w:lang w:val="en-US"/>
        </w:rPr>
        <w:t xml:space="preserve">  </w:t>
      </w:r>
    </w:p>
    <w:p w:rsidR="005A501A" w:rsidRPr="004269D0" w:rsidRDefault="00446660" w:rsidP="00BB2AF1">
      <w:pPr>
        <w:spacing w:line="360" w:lineRule="auto"/>
        <w:jc w:val="both"/>
        <w:rPr>
          <w:szCs w:val="24"/>
          <w:lang w:val="en-US"/>
        </w:rPr>
      </w:pPr>
      <w:r w:rsidRPr="004269D0">
        <w:rPr>
          <w:lang w:val="en-US"/>
        </w:rPr>
        <w:lastRenderedPageBreak/>
        <w:t>“</w:t>
      </w:r>
      <w:r w:rsidRPr="004269D0">
        <w:rPr>
          <w:i/>
          <w:szCs w:val="24"/>
          <w:lang w:val="en-US"/>
        </w:rPr>
        <w:t xml:space="preserve">As the public realm and the associational life existing between the state and the private. From this perspective civil society is seen as an arena where different associations and interests groups can express their interests and engage with the state. </w:t>
      </w:r>
      <w:r w:rsidR="007212F4" w:rsidRPr="004269D0">
        <w:rPr>
          <w:szCs w:val="24"/>
          <w:lang w:val="en-US"/>
        </w:rPr>
        <w:t>(Söderbaum 2006:6)</w:t>
      </w:r>
      <w:r w:rsidRPr="004269D0">
        <w:rPr>
          <w:szCs w:val="24"/>
          <w:lang w:val="en-US"/>
        </w:rPr>
        <w:t xml:space="preserve"> </w:t>
      </w:r>
    </w:p>
    <w:p w:rsidR="00FA6639" w:rsidRPr="004269D0" w:rsidRDefault="00446660" w:rsidP="00BB2AF1">
      <w:pPr>
        <w:spacing w:line="360" w:lineRule="auto"/>
        <w:jc w:val="both"/>
        <w:rPr>
          <w:szCs w:val="24"/>
          <w:lang w:val="en-US"/>
        </w:rPr>
      </w:pPr>
      <w:r w:rsidRPr="004269D0">
        <w:rPr>
          <w:szCs w:val="24"/>
          <w:lang w:val="en-US"/>
        </w:rPr>
        <w:t>Civil society conceptualized in this manner thus becomes the sociopolitical space created by social actors that engage in various arenas of associatio</w:t>
      </w:r>
      <w:r w:rsidR="00E63B3B" w:rsidRPr="004269D0">
        <w:rPr>
          <w:szCs w:val="24"/>
          <w:lang w:val="en-US"/>
        </w:rPr>
        <w:t xml:space="preserve">nal life </w:t>
      </w:r>
      <w:r w:rsidRPr="004269D0">
        <w:rPr>
          <w:szCs w:val="24"/>
          <w:lang w:val="en-US"/>
        </w:rPr>
        <w:t>in order to advance their indi</w:t>
      </w:r>
      <w:r w:rsidR="007D6A9B" w:rsidRPr="004269D0">
        <w:rPr>
          <w:szCs w:val="24"/>
          <w:lang w:val="en-US"/>
        </w:rPr>
        <w:t xml:space="preserve">vidual and collective interests in relation </w:t>
      </w:r>
      <w:r w:rsidR="000554CB" w:rsidRPr="004269D0">
        <w:rPr>
          <w:szCs w:val="24"/>
          <w:lang w:val="en-US"/>
        </w:rPr>
        <w:t xml:space="preserve">to the state and </w:t>
      </w:r>
      <w:r w:rsidR="005A501A" w:rsidRPr="004269D0">
        <w:rPr>
          <w:szCs w:val="24"/>
          <w:lang w:val="en-US"/>
        </w:rPr>
        <w:t>general public</w:t>
      </w:r>
      <w:r w:rsidRPr="004269D0">
        <w:rPr>
          <w:szCs w:val="24"/>
          <w:lang w:val="en-US"/>
        </w:rPr>
        <w:t xml:space="preserve"> </w:t>
      </w:r>
      <w:r w:rsidR="00E264AC" w:rsidRPr="004269D0">
        <w:rPr>
          <w:szCs w:val="24"/>
          <w:lang w:val="en-US"/>
        </w:rPr>
        <w:t xml:space="preserve">(Von </w:t>
      </w:r>
      <w:r w:rsidR="007D0B44" w:rsidRPr="004269D0">
        <w:rPr>
          <w:szCs w:val="24"/>
          <w:lang w:val="en-US"/>
        </w:rPr>
        <w:t>Doepp 1996 &amp;</w:t>
      </w:r>
      <w:r w:rsidR="00E264AC" w:rsidRPr="004269D0">
        <w:rPr>
          <w:szCs w:val="24"/>
          <w:lang w:val="en-US"/>
        </w:rPr>
        <w:t xml:space="preserve"> </w:t>
      </w:r>
      <w:r w:rsidR="00F90BC6" w:rsidRPr="004269D0">
        <w:rPr>
          <w:szCs w:val="24"/>
          <w:lang w:val="en-US"/>
        </w:rPr>
        <w:t>Blaney &amp; Pasha 1993).</w:t>
      </w:r>
      <w:r w:rsidR="007212F4" w:rsidRPr="004269D0">
        <w:rPr>
          <w:szCs w:val="24"/>
          <w:lang w:val="en-US"/>
        </w:rPr>
        <w:t xml:space="preserve"> Civil society is thus</w:t>
      </w:r>
      <w:r w:rsidR="00874198" w:rsidRPr="004269D0">
        <w:rPr>
          <w:szCs w:val="24"/>
          <w:lang w:val="en-US"/>
        </w:rPr>
        <w:t xml:space="preserve"> comprised of a broad variety of social actors</w:t>
      </w:r>
      <w:r w:rsidR="00B44879" w:rsidRPr="004269D0">
        <w:rPr>
          <w:szCs w:val="24"/>
          <w:lang w:val="en-US"/>
        </w:rPr>
        <w:t>’</w:t>
      </w:r>
      <w:r w:rsidR="00874198" w:rsidRPr="004269D0">
        <w:rPr>
          <w:szCs w:val="24"/>
          <w:lang w:val="en-US"/>
        </w:rPr>
        <w:t xml:space="preserve"> ranging from clan and ethni</w:t>
      </w:r>
      <w:r w:rsidR="00E63B3B" w:rsidRPr="004269D0">
        <w:rPr>
          <w:szCs w:val="24"/>
          <w:lang w:val="en-US"/>
        </w:rPr>
        <w:t xml:space="preserve">c </w:t>
      </w:r>
      <w:r w:rsidR="00874198" w:rsidRPr="004269D0">
        <w:rPr>
          <w:szCs w:val="24"/>
          <w:lang w:val="en-US"/>
        </w:rPr>
        <w:t>associations that advoca</w:t>
      </w:r>
      <w:r w:rsidR="00E63B3B" w:rsidRPr="004269D0">
        <w:rPr>
          <w:szCs w:val="24"/>
          <w:lang w:val="en-US"/>
        </w:rPr>
        <w:t>te for local</w:t>
      </w:r>
      <w:r w:rsidR="007212F4" w:rsidRPr="004269D0">
        <w:rPr>
          <w:szCs w:val="24"/>
          <w:lang w:val="en-US"/>
        </w:rPr>
        <w:t xml:space="preserve"> interests and demands</w:t>
      </w:r>
      <w:r w:rsidR="00874198" w:rsidRPr="004269D0">
        <w:rPr>
          <w:szCs w:val="24"/>
          <w:lang w:val="en-US"/>
        </w:rPr>
        <w:t xml:space="preserve"> to NGO’s and sociopolitical movements that promote national and regional transformations.</w:t>
      </w:r>
      <w:r w:rsidR="00F163DB" w:rsidRPr="004269D0">
        <w:rPr>
          <w:szCs w:val="24"/>
          <w:lang w:val="en-US"/>
        </w:rPr>
        <w:t xml:space="preserve"> </w:t>
      </w:r>
      <w:r w:rsidR="00FA6639" w:rsidRPr="004269D0">
        <w:rPr>
          <w:szCs w:val="24"/>
          <w:lang w:val="en-US"/>
        </w:rPr>
        <w:t xml:space="preserve">The “mushrooming of formal CSO’s in the past two decades, the so called </w:t>
      </w:r>
      <w:r w:rsidR="00A01CD5" w:rsidRPr="004269D0">
        <w:rPr>
          <w:szCs w:val="24"/>
          <w:lang w:val="en-US"/>
        </w:rPr>
        <w:t>“</w:t>
      </w:r>
      <w:r w:rsidR="00A01CD5" w:rsidRPr="004269D0">
        <w:rPr>
          <w:i/>
          <w:szCs w:val="24"/>
          <w:lang w:val="en-US"/>
        </w:rPr>
        <w:t xml:space="preserve">NGO’zation of civil society” </w:t>
      </w:r>
      <w:r w:rsidR="00A01CD5" w:rsidRPr="004269D0">
        <w:rPr>
          <w:szCs w:val="24"/>
          <w:lang w:val="en-US"/>
        </w:rPr>
        <w:t>(</w:t>
      </w:r>
      <w:r w:rsidR="00E11F76" w:rsidRPr="004269D0">
        <w:rPr>
          <w:szCs w:val="24"/>
          <w:lang w:val="en-US"/>
        </w:rPr>
        <w:t xml:space="preserve"> Opoku-</w:t>
      </w:r>
      <w:r w:rsidR="00FA6639" w:rsidRPr="004269D0">
        <w:rPr>
          <w:szCs w:val="24"/>
          <w:lang w:val="en-US"/>
        </w:rPr>
        <w:t>Mensah 2007:74)</w:t>
      </w:r>
      <w:r w:rsidR="009778C2" w:rsidRPr="004269D0">
        <w:rPr>
          <w:szCs w:val="24"/>
          <w:lang w:val="en-US"/>
        </w:rPr>
        <w:t xml:space="preserve"> should be seen as a consequence of both internal and external societal </w:t>
      </w:r>
      <w:r w:rsidR="009E78E6" w:rsidRPr="004269D0">
        <w:rPr>
          <w:szCs w:val="24"/>
          <w:lang w:val="en-US"/>
        </w:rPr>
        <w:t>conversions, of which changes in donor policie</w:t>
      </w:r>
      <w:r w:rsidR="00FA6639" w:rsidRPr="004269D0">
        <w:rPr>
          <w:szCs w:val="24"/>
          <w:lang w:val="en-US"/>
        </w:rPr>
        <w:t>s, global</w:t>
      </w:r>
      <w:r w:rsidR="00BB6E07" w:rsidRPr="004269D0">
        <w:rPr>
          <w:szCs w:val="24"/>
          <w:lang w:val="en-US"/>
        </w:rPr>
        <w:t xml:space="preserve"> transformations and</w:t>
      </w:r>
      <w:r w:rsidR="007E438C" w:rsidRPr="004269D0">
        <w:rPr>
          <w:szCs w:val="24"/>
          <w:lang w:val="en-US"/>
        </w:rPr>
        <w:t xml:space="preserve"> the</w:t>
      </w:r>
      <w:r w:rsidR="00BB6E07" w:rsidRPr="004269D0">
        <w:rPr>
          <w:szCs w:val="24"/>
          <w:lang w:val="en-US"/>
        </w:rPr>
        <w:t xml:space="preserve"> </w:t>
      </w:r>
      <w:r w:rsidR="009E78E6" w:rsidRPr="004269D0">
        <w:rPr>
          <w:szCs w:val="24"/>
          <w:lang w:val="en-US"/>
        </w:rPr>
        <w:t>so</w:t>
      </w:r>
      <w:r w:rsidR="00E63B3B" w:rsidRPr="004269D0">
        <w:rPr>
          <w:szCs w:val="24"/>
          <w:lang w:val="en-US"/>
        </w:rPr>
        <w:t>cioeconomic failure of African states</w:t>
      </w:r>
      <w:r w:rsidR="00FA6639" w:rsidRPr="004269D0">
        <w:rPr>
          <w:szCs w:val="24"/>
          <w:lang w:val="en-US"/>
        </w:rPr>
        <w:t xml:space="preserve"> are explanatory factors. </w:t>
      </w:r>
      <w:r w:rsidR="009E78E6" w:rsidRPr="004269D0">
        <w:rPr>
          <w:szCs w:val="24"/>
          <w:lang w:val="en-US"/>
        </w:rPr>
        <w:t xml:space="preserve"> </w:t>
      </w:r>
      <w:r w:rsidR="00385788" w:rsidRPr="004269D0">
        <w:rPr>
          <w:szCs w:val="24"/>
          <w:lang w:val="en-US"/>
        </w:rPr>
        <w:t xml:space="preserve"> </w:t>
      </w:r>
      <w:r w:rsidR="00FA6639" w:rsidRPr="004269D0">
        <w:rPr>
          <w:szCs w:val="24"/>
          <w:lang w:val="en-US"/>
        </w:rPr>
        <w:t>M</w:t>
      </w:r>
      <w:r w:rsidR="009E78E6" w:rsidRPr="004269D0">
        <w:rPr>
          <w:szCs w:val="24"/>
          <w:lang w:val="en-US"/>
        </w:rPr>
        <w:t>any formal CSO’s have materialized out of the “good governance ag</w:t>
      </w:r>
      <w:r w:rsidR="00FA6639" w:rsidRPr="004269D0">
        <w:rPr>
          <w:szCs w:val="24"/>
          <w:lang w:val="en-US"/>
        </w:rPr>
        <w:t xml:space="preserve">enda” of the 1990’s </w:t>
      </w:r>
      <w:r w:rsidR="00AC2B18" w:rsidRPr="004269D0">
        <w:rPr>
          <w:szCs w:val="24"/>
          <w:lang w:val="en-US"/>
        </w:rPr>
        <w:t>where donors due to</w:t>
      </w:r>
      <w:r w:rsidR="009E78E6" w:rsidRPr="004269D0">
        <w:rPr>
          <w:szCs w:val="24"/>
          <w:lang w:val="en-US"/>
        </w:rPr>
        <w:t xml:space="preserve"> </w:t>
      </w:r>
      <w:r w:rsidR="00F444A0" w:rsidRPr="004269D0">
        <w:rPr>
          <w:szCs w:val="24"/>
          <w:lang w:val="en-US"/>
        </w:rPr>
        <w:t xml:space="preserve">the failure of former development strategies </w:t>
      </w:r>
      <w:r w:rsidR="007212F4" w:rsidRPr="004269D0">
        <w:rPr>
          <w:szCs w:val="24"/>
          <w:lang w:val="en-US"/>
        </w:rPr>
        <w:t>that</w:t>
      </w:r>
      <w:r w:rsidR="007E438C" w:rsidRPr="004269D0">
        <w:rPr>
          <w:szCs w:val="24"/>
          <w:lang w:val="en-US"/>
        </w:rPr>
        <w:t xml:space="preserve"> </w:t>
      </w:r>
      <w:r w:rsidR="00F444A0" w:rsidRPr="004269D0">
        <w:rPr>
          <w:szCs w:val="24"/>
          <w:lang w:val="en-US"/>
        </w:rPr>
        <w:t>aimed</w:t>
      </w:r>
      <w:r w:rsidR="009E78E6" w:rsidRPr="004269D0">
        <w:rPr>
          <w:szCs w:val="24"/>
          <w:lang w:val="en-US"/>
        </w:rPr>
        <w:t xml:space="preserve"> </w:t>
      </w:r>
      <w:r w:rsidR="00F444A0" w:rsidRPr="004269D0">
        <w:rPr>
          <w:szCs w:val="24"/>
          <w:lang w:val="en-US"/>
        </w:rPr>
        <w:t>at mod</w:t>
      </w:r>
      <w:r w:rsidR="008F577B" w:rsidRPr="004269D0">
        <w:rPr>
          <w:szCs w:val="24"/>
          <w:lang w:val="en-US"/>
        </w:rPr>
        <w:t>ernizing state structures</w:t>
      </w:r>
      <w:r w:rsidR="00FA6639" w:rsidRPr="004269D0">
        <w:rPr>
          <w:szCs w:val="24"/>
          <w:lang w:val="en-US"/>
        </w:rPr>
        <w:t>, diverted</w:t>
      </w:r>
      <w:r w:rsidR="00F444A0" w:rsidRPr="004269D0">
        <w:rPr>
          <w:szCs w:val="24"/>
          <w:lang w:val="en-US"/>
        </w:rPr>
        <w:t xml:space="preserve"> aid flows </w:t>
      </w:r>
      <w:r w:rsidR="00FA6639" w:rsidRPr="004269D0">
        <w:rPr>
          <w:szCs w:val="24"/>
          <w:lang w:val="en-US"/>
        </w:rPr>
        <w:t>away from compromised</w:t>
      </w:r>
      <w:r w:rsidR="00F444A0" w:rsidRPr="004269D0">
        <w:rPr>
          <w:szCs w:val="24"/>
          <w:lang w:val="en-US"/>
        </w:rPr>
        <w:t xml:space="preserve"> state regimes</w:t>
      </w:r>
      <w:r w:rsidR="00AC2B18" w:rsidRPr="004269D0">
        <w:rPr>
          <w:szCs w:val="24"/>
          <w:lang w:val="en-US"/>
        </w:rPr>
        <w:t xml:space="preserve"> to supporting</w:t>
      </w:r>
      <w:r w:rsidR="00FA6639" w:rsidRPr="004269D0">
        <w:rPr>
          <w:szCs w:val="24"/>
          <w:lang w:val="en-US"/>
        </w:rPr>
        <w:t xml:space="preserve"> civil</w:t>
      </w:r>
      <w:r w:rsidR="00F444A0" w:rsidRPr="004269D0">
        <w:rPr>
          <w:szCs w:val="24"/>
          <w:lang w:val="en-US"/>
        </w:rPr>
        <w:t xml:space="preserve"> society </w:t>
      </w:r>
      <w:r w:rsidR="00AC2B18" w:rsidRPr="004269D0">
        <w:rPr>
          <w:szCs w:val="24"/>
          <w:lang w:val="en-US"/>
        </w:rPr>
        <w:t>organizations</w:t>
      </w:r>
      <w:r w:rsidR="003317B9" w:rsidRPr="004269D0">
        <w:rPr>
          <w:szCs w:val="24"/>
          <w:lang w:val="en-US"/>
        </w:rPr>
        <w:t xml:space="preserve">. Shifts in donor policies should be seen in close connection to macro systemic transformations </w:t>
      </w:r>
      <w:r w:rsidR="00FA6639" w:rsidRPr="004269D0">
        <w:rPr>
          <w:szCs w:val="24"/>
          <w:lang w:val="en-US"/>
        </w:rPr>
        <w:t>in the global world system</w:t>
      </w:r>
      <w:r w:rsidR="003317B9" w:rsidRPr="004269D0">
        <w:rPr>
          <w:szCs w:val="24"/>
          <w:lang w:val="en-US"/>
        </w:rPr>
        <w:t xml:space="preserve"> as emphasized in section </w:t>
      </w:r>
      <w:r w:rsidR="00345404" w:rsidRPr="004269D0">
        <w:rPr>
          <w:szCs w:val="24"/>
          <w:lang w:val="en-US"/>
        </w:rPr>
        <w:t>4.1.1., whereby</w:t>
      </w:r>
      <w:r w:rsidR="00551F22" w:rsidRPr="004269D0">
        <w:rPr>
          <w:szCs w:val="24"/>
          <w:lang w:val="en-US"/>
        </w:rPr>
        <w:t xml:space="preserve"> neoliberalism as a politica</w:t>
      </w:r>
      <w:r w:rsidR="00FA6639" w:rsidRPr="004269D0">
        <w:rPr>
          <w:szCs w:val="24"/>
          <w:lang w:val="en-US"/>
        </w:rPr>
        <w:t xml:space="preserve">l ideology emphasized the </w:t>
      </w:r>
      <w:r w:rsidR="00551F22" w:rsidRPr="004269D0">
        <w:rPr>
          <w:szCs w:val="24"/>
          <w:lang w:val="en-US"/>
        </w:rPr>
        <w:t xml:space="preserve">reduction of </w:t>
      </w:r>
      <w:r w:rsidR="007212F4" w:rsidRPr="004269D0">
        <w:rPr>
          <w:szCs w:val="24"/>
          <w:lang w:val="en-US"/>
        </w:rPr>
        <w:t>state bureaucracies</w:t>
      </w:r>
      <w:r w:rsidR="00551F22" w:rsidRPr="004269D0">
        <w:rPr>
          <w:szCs w:val="24"/>
          <w:lang w:val="en-US"/>
        </w:rPr>
        <w:t xml:space="preserve"> in order to install a global</w:t>
      </w:r>
      <w:r w:rsidR="00A959CB" w:rsidRPr="004269D0">
        <w:rPr>
          <w:szCs w:val="24"/>
          <w:lang w:val="en-US"/>
        </w:rPr>
        <w:t xml:space="preserve"> free market </w:t>
      </w:r>
      <w:r w:rsidR="00551F22" w:rsidRPr="004269D0">
        <w:rPr>
          <w:szCs w:val="24"/>
          <w:lang w:val="en-US"/>
        </w:rPr>
        <w:t>regime that was govern</w:t>
      </w:r>
      <w:r w:rsidR="00A959CB" w:rsidRPr="004269D0">
        <w:rPr>
          <w:szCs w:val="24"/>
          <w:lang w:val="en-US"/>
        </w:rPr>
        <w:t>ed by IO’s</w:t>
      </w:r>
      <w:r w:rsidR="00551F22" w:rsidRPr="004269D0">
        <w:rPr>
          <w:szCs w:val="24"/>
          <w:lang w:val="en-US"/>
        </w:rPr>
        <w:t xml:space="preserve"> a</w:t>
      </w:r>
      <w:r w:rsidR="00FA6639" w:rsidRPr="004269D0">
        <w:rPr>
          <w:szCs w:val="24"/>
          <w:lang w:val="en-US"/>
        </w:rPr>
        <w:t>nd economic actors, not state interests. E</w:t>
      </w:r>
      <w:r w:rsidR="00551F22" w:rsidRPr="004269D0">
        <w:rPr>
          <w:szCs w:val="24"/>
          <w:lang w:val="en-US"/>
        </w:rPr>
        <w:t>nhancing the role and power of</w:t>
      </w:r>
      <w:r w:rsidR="00230485" w:rsidRPr="004269D0">
        <w:rPr>
          <w:szCs w:val="24"/>
          <w:lang w:val="en-US"/>
        </w:rPr>
        <w:t xml:space="preserve"> African</w:t>
      </w:r>
      <w:r w:rsidR="00551F22" w:rsidRPr="004269D0">
        <w:rPr>
          <w:szCs w:val="24"/>
          <w:lang w:val="en-US"/>
        </w:rPr>
        <w:t xml:space="preserve"> ci</w:t>
      </w:r>
      <w:r w:rsidR="00230485" w:rsidRPr="004269D0">
        <w:rPr>
          <w:szCs w:val="24"/>
          <w:lang w:val="en-US"/>
        </w:rPr>
        <w:t xml:space="preserve">vil society </w:t>
      </w:r>
      <w:r w:rsidR="00FA6639" w:rsidRPr="004269D0">
        <w:rPr>
          <w:szCs w:val="24"/>
          <w:lang w:val="en-US"/>
        </w:rPr>
        <w:t>was seen as a</w:t>
      </w:r>
      <w:r w:rsidR="00E27355" w:rsidRPr="004269D0">
        <w:rPr>
          <w:szCs w:val="24"/>
          <w:lang w:val="en-US"/>
        </w:rPr>
        <w:t xml:space="preserve"> suitable</w:t>
      </w:r>
      <w:r w:rsidR="00551F22" w:rsidRPr="004269D0">
        <w:rPr>
          <w:szCs w:val="24"/>
          <w:lang w:val="en-US"/>
        </w:rPr>
        <w:t xml:space="preserve"> tool to diminish</w:t>
      </w:r>
      <w:r w:rsidR="00FA6639" w:rsidRPr="004269D0">
        <w:rPr>
          <w:szCs w:val="24"/>
          <w:lang w:val="en-US"/>
        </w:rPr>
        <w:t xml:space="preserve"> the </w:t>
      </w:r>
      <w:r w:rsidR="008F577B" w:rsidRPr="004269D0">
        <w:rPr>
          <w:szCs w:val="24"/>
          <w:lang w:val="en-US"/>
        </w:rPr>
        <w:t xml:space="preserve">suppressing control </w:t>
      </w:r>
      <w:r w:rsidR="00230485" w:rsidRPr="004269D0">
        <w:rPr>
          <w:szCs w:val="24"/>
          <w:lang w:val="en-US"/>
        </w:rPr>
        <w:t>of African</w:t>
      </w:r>
      <w:r w:rsidR="00383D5F" w:rsidRPr="004269D0">
        <w:rPr>
          <w:szCs w:val="24"/>
          <w:lang w:val="en-US"/>
        </w:rPr>
        <w:t xml:space="preserve"> state</w:t>
      </w:r>
      <w:r w:rsidR="008F577B" w:rsidRPr="004269D0">
        <w:rPr>
          <w:szCs w:val="24"/>
          <w:lang w:val="en-US"/>
        </w:rPr>
        <w:t>s</w:t>
      </w:r>
      <w:r w:rsidR="007212F4" w:rsidRPr="004269D0">
        <w:rPr>
          <w:szCs w:val="24"/>
          <w:lang w:val="en-US"/>
        </w:rPr>
        <w:t xml:space="preserve"> that</w:t>
      </w:r>
      <w:r w:rsidR="00230485" w:rsidRPr="004269D0">
        <w:rPr>
          <w:szCs w:val="24"/>
          <w:lang w:val="en-US"/>
        </w:rPr>
        <w:t xml:space="preserve"> in</w:t>
      </w:r>
      <w:r w:rsidR="0001294A" w:rsidRPr="004269D0">
        <w:rPr>
          <w:szCs w:val="24"/>
          <w:lang w:val="en-US"/>
        </w:rPr>
        <w:t xml:space="preserve"> a </w:t>
      </w:r>
      <w:r w:rsidR="00230485" w:rsidRPr="004269D0">
        <w:rPr>
          <w:szCs w:val="24"/>
          <w:lang w:val="en-US"/>
        </w:rPr>
        <w:t>neoliberal optic</w:t>
      </w:r>
      <w:r w:rsidR="00383D5F" w:rsidRPr="004269D0">
        <w:rPr>
          <w:szCs w:val="24"/>
          <w:lang w:val="en-US"/>
        </w:rPr>
        <w:t xml:space="preserve"> impeded</w:t>
      </w:r>
      <w:r w:rsidR="0001294A" w:rsidRPr="004269D0">
        <w:rPr>
          <w:szCs w:val="24"/>
          <w:lang w:val="en-US"/>
        </w:rPr>
        <w:t xml:space="preserve"> the</w:t>
      </w:r>
      <w:r w:rsidR="00A959CB" w:rsidRPr="004269D0">
        <w:rPr>
          <w:szCs w:val="24"/>
          <w:lang w:val="en-US"/>
        </w:rPr>
        <w:t xml:space="preserve"> functioning</w:t>
      </w:r>
      <w:r w:rsidR="00230485" w:rsidRPr="004269D0">
        <w:rPr>
          <w:szCs w:val="24"/>
          <w:lang w:val="en-US"/>
        </w:rPr>
        <w:t xml:space="preserve"> of the</w:t>
      </w:r>
      <w:r w:rsidR="0001294A" w:rsidRPr="004269D0">
        <w:rPr>
          <w:szCs w:val="24"/>
          <w:lang w:val="en-US"/>
        </w:rPr>
        <w:t xml:space="preserve"> “free market</w:t>
      </w:r>
      <w:r w:rsidR="00230485" w:rsidRPr="004269D0">
        <w:rPr>
          <w:szCs w:val="24"/>
          <w:lang w:val="en-US"/>
        </w:rPr>
        <w:t xml:space="preserve">”. </w:t>
      </w:r>
      <w:r w:rsidR="0001294A" w:rsidRPr="004269D0">
        <w:rPr>
          <w:szCs w:val="24"/>
          <w:lang w:val="en-US"/>
        </w:rPr>
        <w:t xml:space="preserve"> </w:t>
      </w:r>
    </w:p>
    <w:p w:rsidR="00273E14" w:rsidRPr="004269D0" w:rsidRDefault="006118C0" w:rsidP="00BB2AF1">
      <w:pPr>
        <w:spacing w:line="360" w:lineRule="auto"/>
        <w:jc w:val="both"/>
        <w:rPr>
          <w:szCs w:val="24"/>
          <w:lang w:val="en-US"/>
        </w:rPr>
      </w:pPr>
      <w:r w:rsidRPr="004269D0">
        <w:rPr>
          <w:szCs w:val="24"/>
          <w:lang w:val="en-US"/>
        </w:rPr>
        <w:t xml:space="preserve">A third factor which can explain the rise of CSO’s in Africa, </w:t>
      </w:r>
      <w:r w:rsidR="00E374EC" w:rsidRPr="004269D0">
        <w:rPr>
          <w:szCs w:val="24"/>
          <w:lang w:val="en-US"/>
        </w:rPr>
        <w:t>relates to</w:t>
      </w:r>
      <w:r w:rsidR="00171DAE" w:rsidRPr="004269D0">
        <w:rPr>
          <w:szCs w:val="24"/>
          <w:lang w:val="en-US"/>
        </w:rPr>
        <w:t xml:space="preserve"> the</w:t>
      </w:r>
      <w:r w:rsidR="00E374EC" w:rsidRPr="004269D0">
        <w:rPr>
          <w:szCs w:val="24"/>
          <w:lang w:val="en-US"/>
        </w:rPr>
        <w:t xml:space="preserve"> n</w:t>
      </w:r>
      <w:r w:rsidR="00171DAE" w:rsidRPr="004269D0">
        <w:rPr>
          <w:szCs w:val="24"/>
          <w:lang w:val="en-US"/>
        </w:rPr>
        <w:t xml:space="preserve">ature of state- society relations in </w:t>
      </w:r>
      <w:r w:rsidR="00E374EC" w:rsidRPr="004269D0">
        <w:rPr>
          <w:szCs w:val="24"/>
          <w:lang w:val="en-US"/>
        </w:rPr>
        <w:t xml:space="preserve">Africa </w:t>
      </w:r>
      <w:r w:rsidR="007212F4" w:rsidRPr="004269D0">
        <w:rPr>
          <w:szCs w:val="24"/>
          <w:lang w:val="en-US"/>
        </w:rPr>
        <w:t>and the post colonial state’s</w:t>
      </w:r>
      <w:r w:rsidR="00171DAE" w:rsidRPr="004269D0">
        <w:rPr>
          <w:szCs w:val="24"/>
          <w:lang w:val="en-US"/>
        </w:rPr>
        <w:t xml:space="preserve"> </w:t>
      </w:r>
      <w:r w:rsidR="00E374EC" w:rsidRPr="004269D0">
        <w:rPr>
          <w:szCs w:val="24"/>
          <w:lang w:val="en-US"/>
        </w:rPr>
        <w:t>failure to provide its citizens w</w:t>
      </w:r>
      <w:r w:rsidR="008F577B" w:rsidRPr="004269D0">
        <w:rPr>
          <w:szCs w:val="24"/>
          <w:lang w:val="en-US"/>
        </w:rPr>
        <w:t>ith basic services and protection</w:t>
      </w:r>
      <w:r w:rsidR="00E374EC" w:rsidRPr="004269D0">
        <w:rPr>
          <w:szCs w:val="24"/>
          <w:lang w:val="en-US"/>
        </w:rPr>
        <w:t>.</w:t>
      </w:r>
      <w:r w:rsidR="00171DAE" w:rsidRPr="004269D0">
        <w:rPr>
          <w:szCs w:val="24"/>
          <w:lang w:val="en-US"/>
        </w:rPr>
        <w:t xml:space="preserve"> As Söderbaum argues; </w:t>
      </w:r>
    </w:p>
    <w:p w:rsidR="00273E14" w:rsidRPr="004269D0" w:rsidRDefault="00273E14" w:rsidP="00BB2AF1">
      <w:pPr>
        <w:spacing w:line="360" w:lineRule="auto"/>
        <w:jc w:val="both"/>
        <w:rPr>
          <w:szCs w:val="24"/>
          <w:lang w:val="en-US"/>
        </w:rPr>
      </w:pPr>
      <w:r w:rsidRPr="004269D0">
        <w:rPr>
          <w:i/>
          <w:szCs w:val="24"/>
          <w:lang w:val="en-US"/>
        </w:rPr>
        <w:t xml:space="preserve">“The sharp increase in the number of civil society organizations in the region and throughout much of Africa can be partly attributed to the erosion and general downscaling of the state apparatus and the fact that it can no longer be relied on upon for resource distribution and/or nation building. As a result, alternative sources of survival and resource extraction must be created, and one increasingly effective strategy is setting up NGOs and obtain donor funds when this can no longer be obtained from the state.” </w:t>
      </w:r>
      <w:r w:rsidRPr="004269D0">
        <w:rPr>
          <w:szCs w:val="24"/>
          <w:lang w:val="en-US"/>
        </w:rPr>
        <w:t xml:space="preserve">(Söderbaum 2006:14) </w:t>
      </w:r>
    </w:p>
    <w:p w:rsidR="00B44879" w:rsidRPr="004269D0" w:rsidRDefault="009F0910" w:rsidP="00BB2AF1">
      <w:pPr>
        <w:spacing w:line="360" w:lineRule="auto"/>
        <w:jc w:val="both"/>
        <w:rPr>
          <w:szCs w:val="24"/>
          <w:lang w:val="en-US"/>
        </w:rPr>
      </w:pPr>
      <w:r w:rsidRPr="004269D0">
        <w:rPr>
          <w:szCs w:val="24"/>
          <w:lang w:val="en-US"/>
        </w:rPr>
        <w:lastRenderedPageBreak/>
        <w:t xml:space="preserve">As Söderbaum points out, </w:t>
      </w:r>
      <w:r w:rsidR="0075572D" w:rsidRPr="004269D0">
        <w:rPr>
          <w:szCs w:val="24"/>
          <w:lang w:val="en-US"/>
        </w:rPr>
        <w:t>the African state gradually lost</w:t>
      </w:r>
      <w:r w:rsidRPr="004269D0">
        <w:rPr>
          <w:szCs w:val="24"/>
          <w:lang w:val="en-US"/>
        </w:rPr>
        <w:t xml:space="preserve"> its ability to distribute resources</w:t>
      </w:r>
      <w:r w:rsidR="00E545AB" w:rsidRPr="004269D0">
        <w:rPr>
          <w:szCs w:val="24"/>
          <w:lang w:val="en-US"/>
        </w:rPr>
        <w:t xml:space="preserve"> to its citizens, </w:t>
      </w:r>
      <w:r w:rsidR="0075572D" w:rsidRPr="004269D0">
        <w:rPr>
          <w:szCs w:val="24"/>
          <w:lang w:val="en-US"/>
        </w:rPr>
        <w:t>and thus the creation of NGO/CSO’s</w:t>
      </w:r>
      <w:r w:rsidRPr="004269D0">
        <w:rPr>
          <w:szCs w:val="24"/>
          <w:lang w:val="en-US"/>
        </w:rPr>
        <w:t xml:space="preserve"> can be seen as a survival </w:t>
      </w:r>
      <w:r w:rsidR="0040339D" w:rsidRPr="004269D0">
        <w:rPr>
          <w:szCs w:val="24"/>
          <w:lang w:val="en-US"/>
        </w:rPr>
        <w:t>strategy by various social actors</w:t>
      </w:r>
      <w:r w:rsidR="0075572D" w:rsidRPr="004269D0">
        <w:rPr>
          <w:szCs w:val="24"/>
          <w:lang w:val="en-US"/>
        </w:rPr>
        <w:t>’</w:t>
      </w:r>
      <w:r w:rsidR="0040339D" w:rsidRPr="004269D0">
        <w:rPr>
          <w:szCs w:val="24"/>
          <w:lang w:val="en-US"/>
        </w:rPr>
        <w:t xml:space="preserve"> </w:t>
      </w:r>
      <w:r w:rsidR="007212F4" w:rsidRPr="004269D0">
        <w:rPr>
          <w:szCs w:val="24"/>
          <w:lang w:val="en-US"/>
        </w:rPr>
        <w:t xml:space="preserve">to secure access to </w:t>
      </w:r>
      <w:r w:rsidR="00B57C7C" w:rsidRPr="004269D0">
        <w:rPr>
          <w:szCs w:val="24"/>
          <w:lang w:val="en-US"/>
        </w:rPr>
        <w:t>shrinking resource</w:t>
      </w:r>
      <w:r w:rsidR="0040339D" w:rsidRPr="004269D0">
        <w:rPr>
          <w:szCs w:val="24"/>
          <w:lang w:val="en-US"/>
        </w:rPr>
        <w:t xml:space="preserve"> base</w:t>
      </w:r>
      <w:r w:rsidR="007212F4" w:rsidRPr="004269D0">
        <w:rPr>
          <w:szCs w:val="24"/>
          <w:lang w:val="en-US"/>
        </w:rPr>
        <w:t>s</w:t>
      </w:r>
      <w:r w:rsidR="0040339D" w:rsidRPr="004269D0">
        <w:rPr>
          <w:szCs w:val="24"/>
          <w:lang w:val="en-US"/>
        </w:rPr>
        <w:t>. The rise of CSO</w:t>
      </w:r>
      <w:r w:rsidR="007212F4" w:rsidRPr="004269D0">
        <w:rPr>
          <w:szCs w:val="24"/>
          <w:lang w:val="en-US"/>
        </w:rPr>
        <w:t>’s</w:t>
      </w:r>
      <w:r w:rsidR="0040339D" w:rsidRPr="004269D0">
        <w:rPr>
          <w:szCs w:val="24"/>
          <w:lang w:val="en-US"/>
        </w:rPr>
        <w:t xml:space="preserve"> thus emerges at a period in African history which is characterized by major transformations in state- society relations, where the state apparatus is downsized both internally by the disruptive sociopolitical practices of the political elites, and externally by the divergence of aid flows and a neolibera</w:t>
      </w:r>
      <w:r w:rsidR="007212F4" w:rsidRPr="004269D0">
        <w:rPr>
          <w:szCs w:val="24"/>
          <w:lang w:val="en-US"/>
        </w:rPr>
        <w:t xml:space="preserve">l ideological agenda that in </w:t>
      </w:r>
      <w:r w:rsidR="00C34B00" w:rsidRPr="004269D0">
        <w:rPr>
          <w:szCs w:val="24"/>
          <w:lang w:val="en-US"/>
        </w:rPr>
        <w:t>IPE</w:t>
      </w:r>
      <w:r w:rsidR="0040339D" w:rsidRPr="004269D0">
        <w:rPr>
          <w:szCs w:val="24"/>
          <w:lang w:val="en-US"/>
        </w:rPr>
        <w:t xml:space="preserve"> stresses the downscaling of state power.  </w:t>
      </w:r>
    </w:p>
    <w:p w:rsidR="0066619E" w:rsidRPr="004269D0" w:rsidRDefault="00273BAB" w:rsidP="00BB2AF1">
      <w:pPr>
        <w:spacing w:line="360" w:lineRule="auto"/>
        <w:jc w:val="both"/>
        <w:rPr>
          <w:szCs w:val="24"/>
          <w:lang w:val="en-US"/>
        </w:rPr>
      </w:pPr>
      <w:r w:rsidRPr="004269D0">
        <w:rPr>
          <w:szCs w:val="24"/>
          <w:lang w:val="en-US"/>
        </w:rPr>
        <w:t>In addition to th</w:t>
      </w:r>
      <w:r w:rsidR="007212F4" w:rsidRPr="004269D0">
        <w:rPr>
          <w:szCs w:val="24"/>
          <w:lang w:val="en-US"/>
        </w:rPr>
        <w:t>e use of CSO’s as instruments for</w:t>
      </w:r>
      <w:r w:rsidRPr="004269D0">
        <w:rPr>
          <w:szCs w:val="24"/>
          <w:lang w:val="en-US"/>
        </w:rPr>
        <w:t xml:space="preserve"> resource extraction, civil society actors can under circumstances of wide spread regime dissatisfaction and weakening sta</w:t>
      </w:r>
      <w:r w:rsidR="00243AAF" w:rsidRPr="004269D0">
        <w:rPr>
          <w:szCs w:val="24"/>
          <w:lang w:val="en-US"/>
        </w:rPr>
        <w:t>te control</w:t>
      </w:r>
      <w:r w:rsidR="00136ADF" w:rsidRPr="004269D0">
        <w:rPr>
          <w:szCs w:val="24"/>
          <w:lang w:val="en-US"/>
        </w:rPr>
        <w:t xml:space="preserve"> </w:t>
      </w:r>
      <w:r w:rsidR="00243AAF" w:rsidRPr="004269D0">
        <w:rPr>
          <w:szCs w:val="24"/>
          <w:lang w:val="en-US"/>
        </w:rPr>
        <w:t>mobilize their institutions</w:t>
      </w:r>
      <w:r w:rsidRPr="004269D0">
        <w:rPr>
          <w:szCs w:val="24"/>
          <w:lang w:val="en-US"/>
        </w:rPr>
        <w:t xml:space="preserve"> </w:t>
      </w:r>
      <w:r w:rsidR="00136ADF" w:rsidRPr="004269D0">
        <w:rPr>
          <w:szCs w:val="24"/>
          <w:lang w:val="en-US"/>
        </w:rPr>
        <w:t>and social networks to challenge the politi</w:t>
      </w:r>
      <w:r w:rsidR="004D4425" w:rsidRPr="004269D0">
        <w:rPr>
          <w:szCs w:val="24"/>
          <w:lang w:val="en-US"/>
        </w:rPr>
        <w:t>cal regime and</w:t>
      </w:r>
      <w:r w:rsidR="00136ADF" w:rsidRPr="004269D0">
        <w:rPr>
          <w:szCs w:val="24"/>
          <w:lang w:val="en-US"/>
        </w:rPr>
        <w:t xml:space="preserve"> institute</w:t>
      </w:r>
      <w:r w:rsidR="00243AAF" w:rsidRPr="004269D0">
        <w:rPr>
          <w:szCs w:val="24"/>
          <w:lang w:val="en-US"/>
        </w:rPr>
        <w:t xml:space="preserve"> a civic sphere of public anti regime discourse</w:t>
      </w:r>
      <w:r w:rsidR="00136ADF" w:rsidRPr="004269D0">
        <w:rPr>
          <w:szCs w:val="24"/>
          <w:lang w:val="en-US"/>
        </w:rPr>
        <w:t xml:space="preserve"> and contestation that can lead to political transitions. </w:t>
      </w:r>
      <w:r w:rsidR="00243AAF" w:rsidRPr="004269D0">
        <w:rPr>
          <w:szCs w:val="24"/>
          <w:lang w:val="en-US"/>
        </w:rPr>
        <w:t xml:space="preserve">CSO’s can in times of deteriorating regime legitimacy and </w:t>
      </w:r>
      <w:r w:rsidR="00022ADA" w:rsidRPr="004269D0">
        <w:rPr>
          <w:szCs w:val="24"/>
          <w:lang w:val="en-US"/>
        </w:rPr>
        <w:t>control</w:t>
      </w:r>
      <w:r w:rsidR="00E63B2E" w:rsidRPr="004269D0">
        <w:rPr>
          <w:szCs w:val="24"/>
          <w:lang w:val="en-US"/>
        </w:rPr>
        <w:t xml:space="preserve"> provide ordinary citizens with “locations of resistance” to the</w:t>
      </w:r>
      <w:r w:rsidR="004D4425" w:rsidRPr="004269D0">
        <w:rPr>
          <w:szCs w:val="24"/>
          <w:lang w:val="en-US"/>
        </w:rPr>
        <w:t xml:space="preserve"> dealings of the state</w:t>
      </w:r>
      <w:r w:rsidR="00022ADA" w:rsidRPr="004269D0">
        <w:rPr>
          <w:szCs w:val="24"/>
          <w:lang w:val="en-US"/>
        </w:rPr>
        <w:t xml:space="preserve">, and act as </w:t>
      </w:r>
      <w:r w:rsidR="00E63B2E" w:rsidRPr="004269D0">
        <w:rPr>
          <w:szCs w:val="24"/>
          <w:lang w:val="en-US"/>
        </w:rPr>
        <w:t>sociopolitical platform</w:t>
      </w:r>
      <w:r w:rsidR="00022ADA" w:rsidRPr="004269D0">
        <w:rPr>
          <w:szCs w:val="24"/>
          <w:lang w:val="en-US"/>
        </w:rPr>
        <w:t>s</w:t>
      </w:r>
      <w:r w:rsidR="00E63B2E" w:rsidRPr="004269D0">
        <w:rPr>
          <w:szCs w:val="24"/>
          <w:lang w:val="en-US"/>
        </w:rPr>
        <w:t xml:space="preserve"> for demands of political change.  </w:t>
      </w:r>
      <w:r w:rsidR="0066619E" w:rsidRPr="004269D0">
        <w:rPr>
          <w:szCs w:val="24"/>
          <w:lang w:val="en-US"/>
        </w:rPr>
        <w:t>C</w:t>
      </w:r>
      <w:r w:rsidR="0096312A" w:rsidRPr="004269D0">
        <w:rPr>
          <w:szCs w:val="24"/>
          <w:lang w:val="en-US"/>
        </w:rPr>
        <w:t>onceptualizing the role of civil society actors in African societies, their transactions and the institutional growth which has occurred during the past decades has</w:t>
      </w:r>
      <w:r w:rsidR="007212F4" w:rsidRPr="004269D0">
        <w:rPr>
          <w:szCs w:val="24"/>
          <w:lang w:val="en-US"/>
        </w:rPr>
        <w:t xml:space="preserve"> to be</w:t>
      </w:r>
      <w:r w:rsidR="0096312A" w:rsidRPr="004269D0">
        <w:rPr>
          <w:szCs w:val="24"/>
          <w:lang w:val="en-US"/>
        </w:rPr>
        <w:t xml:space="preserve"> seen in connection to transformations wit</w:t>
      </w:r>
      <w:r w:rsidR="000B2624" w:rsidRPr="004269D0">
        <w:rPr>
          <w:szCs w:val="24"/>
          <w:lang w:val="en-US"/>
        </w:rPr>
        <w:t>hin the post colonial state</w:t>
      </w:r>
      <w:r w:rsidR="0060410D" w:rsidRPr="004269D0">
        <w:rPr>
          <w:szCs w:val="24"/>
          <w:lang w:val="en-US"/>
        </w:rPr>
        <w:t>. In periods of increased state hegemony which the African continent experienced during the 1960-70’</w:t>
      </w:r>
      <w:r w:rsidR="0066619E" w:rsidRPr="004269D0">
        <w:rPr>
          <w:szCs w:val="24"/>
          <w:lang w:val="en-US"/>
        </w:rPr>
        <w:t xml:space="preserve">s, the autocratic </w:t>
      </w:r>
      <w:r w:rsidR="0060410D" w:rsidRPr="004269D0">
        <w:rPr>
          <w:szCs w:val="24"/>
          <w:lang w:val="en-US"/>
        </w:rPr>
        <w:t>regimes which developed after the decolonizat</w:t>
      </w:r>
      <w:r w:rsidR="007212F4" w:rsidRPr="004269D0">
        <w:rPr>
          <w:szCs w:val="24"/>
          <w:lang w:val="en-US"/>
        </w:rPr>
        <w:t xml:space="preserve">ion period </w:t>
      </w:r>
      <w:r w:rsidR="0060410D" w:rsidRPr="004269D0">
        <w:rPr>
          <w:szCs w:val="24"/>
          <w:lang w:val="en-US"/>
        </w:rPr>
        <w:t>had sufficient moral legitimacy and reso</w:t>
      </w:r>
      <w:r w:rsidR="0066619E" w:rsidRPr="004269D0">
        <w:rPr>
          <w:szCs w:val="24"/>
          <w:lang w:val="en-US"/>
        </w:rPr>
        <w:t xml:space="preserve">urces </w:t>
      </w:r>
      <w:r w:rsidR="0060410D" w:rsidRPr="004269D0">
        <w:rPr>
          <w:szCs w:val="24"/>
          <w:lang w:val="en-US"/>
        </w:rPr>
        <w:t>to quell critical voices from civil society and market actors</w:t>
      </w:r>
      <w:r w:rsidR="000D1193" w:rsidRPr="004269D0">
        <w:rPr>
          <w:szCs w:val="24"/>
          <w:lang w:val="en-US"/>
        </w:rPr>
        <w:t>, and civic spheres remain</w:t>
      </w:r>
      <w:r w:rsidR="007212F4" w:rsidRPr="004269D0">
        <w:rPr>
          <w:szCs w:val="24"/>
          <w:lang w:val="en-US"/>
        </w:rPr>
        <w:t>ed</w:t>
      </w:r>
      <w:r w:rsidR="000D1193" w:rsidRPr="004269D0">
        <w:rPr>
          <w:szCs w:val="24"/>
          <w:lang w:val="en-US"/>
        </w:rPr>
        <w:t xml:space="preserve"> latent and obedient to state policies. However with significant shifts in the political environment which most African countries experi</w:t>
      </w:r>
      <w:r w:rsidR="0066619E" w:rsidRPr="004269D0">
        <w:rPr>
          <w:szCs w:val="24"/>
          <w:lang w:val="en-US"/>
        </w:rPr>
        <w:t>enced from the 1980’s</w:t>
      </w:r>
      <w:r w:rsidR="000D1193" w:rsidRPr="004269D0">
        <w:rPr>
          <w:szCs w:val="24"/>
          <w:lang w:val="en-US"/>
        </w:rPr>
        <w:t xml:space="preserve">, with shrinking economies due to </w:t>
      </w:r>
      <w:r w:rsidR="0066619E" w:rsidRPr="004269D0">
        <w:rPr>
          <w:szCs w:val="24"/>
          <w:lang w:val="en-US"/>
        </w:rPr>
        <w:t>declining</w:t>
      </w:r>
      <w:r w:rsidR="000D1193" w:rsidRPr="004269D0">
        <w:rPr>
          <w:szCs w:val="24"/>
          <w:lang w:val="en-US"/>
        </w:rPr>
        <w:t xml:space="preserve"> commodity prices, </w:t>
      </w:r>
      <w:r w:rsidR="0066619E" w:rsidRPr="004269D0">
        <w:rPr>
          <w:szCs w:val="24"/>
          <w:lang w:val="en-US"/>
        </w:rPr>
        <w:t>economic austerity pro</w:t>
      </w:r>
      <w:r w:rsidR="00014C22" w:rsidRPr="004269D0">
        <w:rPr>
          <w:szCs w:val="24"/>
          <w:lang w:val="en-US"/>
        </w:rPr>
        <w:t>grams</w:t>
      </w:r>
      <w:r w:rsidR="009579B4" w:rsidRPr="004269D0">
        <w:rPr>
          <w:szCs w:val="24"/>
          <w:lang w:val="en-US"/>
        </w:rPr>
        <w:t xml:space="preserve">, and </w:t>
      </w:r>
      <w:r w:rsidR="00AF3548" w:rsidRPr="004269D0">
        <w:rPr>
          <w:szCs w:val="24"/>
          <w:lang w:val="en-US"/>
        </w:rPr>
        <w:t>predatory polit</w:t>
      </w:r>
      <w:r w:rsidR="009579B4" w:rsidRPr="004269D0">
        <w:rPr>
          <w:szCs w:val="24"/>
          <w:lang w:val="en-US"/>
        </w:rPr>
        <w:t>ical elites</w:t>
      </w:r>
      <w:r w:rsidR="00014C22" w:rsidRPr="004269D0">
        <w:rPr>
          <w:szCs w:val="24"/>
          <w:lang w:val="en-US"/>
        </w:rPr>
        <w:t>, civil society</w:t>
      </w:r>
      <w:r w:rsidR="00F35ADE" w:rsidRPr="004269D0">
        <w:rPr>
          <w:szCs w:val="24"/>
          <w:lang w:val="en-US"/>
        </w:rPr>
        <w:t xml:space="preserve"> can “activate” (Doepp 1996)</w:t>
      </w:r>
      <w:r w:rsidR="00AF3548" w:rsidRPr="004269D0">
        <w:rPr>
          <w:szCs w:val="24"/>
          <w:lang w:val="en-US"/>
        </w:rPr>
        <w:t xml:space="preserve"> to challenge these dire sociopolitical conditions.</w:t>
      </w:r>
      <w:r w:rsidR="00F35ADE" w:rsidRPr="004269D0">
        <w:rPr>
          <w:szCs w:val="24"/>
          <w:lang w:val="en-US"/>
        </w:rPr>
        <w:t xml:space="preserve"> </w:t>
      </w:r>
    </w:p>
    <w:p w:rsidR="007867BF" w:rsidRPr="004269D0" w:rsidRDefault="00204ACD" w:rsidP="00BB2AF1">
      <w:pPr>
        <w:spacing w:line="360" w:lineRule="auto"/>
        <w:jc w:val="both"/>
        <w:rPr>
          <w:rStyle w:val="Svagfremhvning"/>
          <w:i w:val="0"/>
          <w:iCs w:val="0"/>
          <w:color w:val="auto"/>
          <w:szCs w:val="24"/>
          <w:lang w:val="en-US"/>
        </w:rPr>
      </w:pPr>
      <w:r w:rsidRPr="004269D0">
        <w:rPr>
          <w:szCs w:val="24"/>
          <w:lang w:val="en-US"/>
        </w:rPr>
        <w:t xml:space="preserve">In the next section, </w:t>
      </w:r>
      <w:r w:rsidR="00455309" w:rsidRPr="004269D0">
        <w:rPr>
          <w:szCs w:val="24"/>
          <w:lang w:val="en-US"/>
        </w:rPr>
        <w:t xml:space="preserve">the role of CSO’s in </w:t>
      </w:r>
      <w:r w:rsidR="002F0378" w:rsidRPr="004269D0">
        <w:rPr>
          <w:szCs w:val="24"/>
          <w:lang w:val="en-US"/>
        </w:rPr>
        <w:t>develop</w:t>
      </w:r>
      <w:r w:rsidR="00455309" w:rsidRPr="004269D0">
        <w:rPr>
          <w:szCs w:val="24"/>
          <w:lang w:val="en-US"/>
        </w:rPr>
        <w:t>ment processes</w:t>
      </w:r>
      <w:r w:rsidR="002F0378" w:rsidRPr="004269D0">
        <w:rPr>
          <w:szCs w:val="24"/>
          <w:lang w:val="en-US"/>
        </w:rPr>
        <w:t>, a basic</w:t>
      </w:r>
      <w:r w:rsidR="00455309" w:rsidRPr="004269D0">
        <w:rPr>
          <w:szCs w:val="24"/>
          <w:lang w:val="en-US"/>
        </w:rPr>
        <w:t xml:space="preserve"> </w:t>
      </w:r>
      <w:r w:rsidR="002F0378" w:rsidRPr="004269D0">
        <w:rPr>
          <w:szCs w:val="24"/>
          <w:lang w:val="en-US"/>
        </w:rPr>
        <w:t>classification of</w:t>
      </w:r>
      <w:r w:rsidR="00455309" w:rsidRPr="004269D0">
        <w:rPr>
          <w:szCs w:val="24"/>
          <w:lang w:val="en-US"/>
        </w:rPr>
        <w:t xml:space="preserve"> regional CSO’s</w:t>
      </w:r>
      <w:r w:rsidR="00B650FB" w:rsidRPr="004269D0">
        <w:rPr>
          <w:szCs w:val="24"/>
          <w:lang w:val="en-US"/>
        </w:rPr>
        <w:t xml:space="preserve"> and the</w:t>
      </w:r>
      <w:r w:rsidR="00455309" w:rsidRPr="004269D0">
        <w:rPr>
          <w:szCs w:val="24"/>
          <w:lang w:val="en-US"/>
        </w:rPr>
        <w:t xml:space="preserve"> position</w:t>
      </w:r>
      <w:r w:rsidR="002F0378" w:rsidRPr="004269D0">
        <w:rPr>
          <w:szCs w:val="24"/>
          <w:lang w:val="en-US"/>
        </w:rPr>
        <w:t xml:space="preserve"> of CSO’s within regional integ</w:t>
      </w:r>
      <w:r w:rsidR="005F6859" w:rsidRPr="004269D0">
        <w:rPr>
          <w:szCs w:val="24"/>
          <w:lang w:val="en-US"/>
        </w:rPr>
        <w:t>ration schemes will be pointed out</w:t>
      </w:r>
      <w:r w:rsidR="002F0378" w:rsidRPr="004269D0">
        <w:rPr>
          <w:szCs w:val="24"/>
          <w:lang w:val="en-US"/>
        </w:rPr>
        <w:t xml:space="preserve">.   </w:t>
      </w:r>
      <w:r w:rsidRPr="004269D0">
        <w:rPr>
          <w:szCs w:val="24"/>
          <w:lang w:val="en-US"/>
        </w:rPr>
        <w:t xml:space="preserve"> </w:t>
      </w:r>
    </w:p>
    <w:p w:rsidR="009670C8" w:rsidRPr="004269D0" w:rsidRDefault="00975485" w:rsidP="005F74EB">
      <w:pPr>
        <w:pStyle w:val="Listeafsnit"/>
        <w:numPr>
          <w:ilvl w:val="2"/>
          <w:numId w:val="1"/>
        </w:numPr>
        <w:spacing w:line="360" w:lineRule="auto"/>
        <w:rPr>
          <w:rFonts w:ascii="Tahoma" w:hAnsi="Tahoma" w:cs="Tahoma"/>
          <w:i/>
          <w:iCs/>
          <w:color w:val="4F81BD" w:themeColor="accent1"/>
          <w:lang w:val="en-US"/>
        </w:rPr>
      </w:pPr>
      <w:r w:rsidRPr="004269D0">
        <w:rPr>
          <w:rStyle w:val="Svagfremhvning"/>
          <w:rFonts w:ascii="Tahoma" w:hAnsi="Tahoma" w:cs="Tahoma"/>
          <w:color w:val="4F81BD" w:themeColor="accent1"/>
          <w:lang w:val="en-US"/>
        </w:rPr>
        <w:t>CSO’s</w:t>
      </w:r>
      <w:r w:rsidR="006E4E47" w:rsidRPr="004269D0">
        <w:rPr>
          <w:rStyle w:val="Svagfremhvning"/>
          <w:rFonts w:ascii="Tahoma" w:hAnsi="Tahoma" w:cs="Tahoma"/>
          <w:color w:val="4F81BD" w:themeColor="accent1"/>
          <w:lang w:val="en-US"/>
        </w:rPr>
        <w:t xml:space="preserve"> development </w:t>
      </w:r>
      <w:r w:rsidR="00603D2B" w:rsidRPr="004269D0">
        <w:rPr>
          <w:rStyle w:val="Svagfremhvning"/>
          <w:rFonts w:ascii="Tahoma" w:hAnsi="Tahoma" w:cs="Tahoma"/>
          <w:color w:val="4F81BD" w:themeColor="accent1"/>
          <w:lang w:val="en-US"/>
        </w:rPr>
        <w:t>attributes</w:t>
      </w:r>
      <w:r w:rsidR="004169F0" w:rsidRPr="004269D0">
        <w:rPr>
          <w:rStyle w:val="Svagfremhvning"/>
          <w:rFonts w:ascii="Tahoma" w:hAnsi="Tahoma" w:cs="Tahoma"/>
          <w:color w:val="4F81BD" w:themeColor="accent1"/>
          <w:lang w:val="en-US"/>
        </w:rPr>
        <w:t xml:space="preserve"> &amp;</w:t>
      </w:r>
      <w:r w:rsidR="006E4E47" w:rsidRPr="004269D0">
        <w:rPr>
          <w:rStyle w:val="Svagfremhvning"/>
          <w:rFonts w:ascii="Tahoma" w:hAnsi="Tahoma" w:cs="Tahoma"/>
          <w:color w:val="4F81BD" w:themeColor="accent1"/>
          <w:lang w:val="en-US"/>
        </w:rPr>
        <w:t xml:space="preserve"> their role </w:t>
      </w:r>
      <w:r w:rsidRPr="004269D0">
        <w:rPr>
          <w:rStyle w:val="Svagfremhvning"/>
          <w:rFonts w:ascii="Tahoma" w:hAnsi="Tahoma" w:cs="Tahoma"/>
          <w:color w:val="4F81BD" w:themeColor="accent1"/>
          <w:lang w:val="en-US"/>
        </w:rPr>
        <w:t xml:space="preserve">in regional integration schemes. </w:t>
      </w:r>
    </w:p>
    <w:p w:rsidR="007212F4" w:rsidRPr="004269D0" w:rsidRDefault="00393466" w:rsidP="00BB2AF1">
      <w:pPr>
        <w:spacing w:line="360" w:lineRule="auto"/>
        <w:jc w:val="both"/>
        <w:rPr>
          <w:szCs w:val="24"/>
          <w:lang w:val="en-US"/>
        </w:rPr>
      </w:pPr>
      <w:r w:rsidRPr="004269D0">
        <w:rPr>
          <w:szCs w:val="24"/>
          <w:lang w:val="en-US"/>
        </w:rPr>
        <w:t>African CSO’s have multiple development attributes which justify their existence and</w:t>
      </w:r>
      <w:r w:rsidR="007212F4" w:rsidRPr="004269D0">
        <w:rPr>
          <w:szCs w:val="24"/>
          <w:lang w:val="en-US"/>
        </w:rPr>
        <w:t xml:space="preserve"> also</w:t>
      </w:r>
      <w:r w:rsidRPr="004269D0">
        <w:rPr>
          <w:szCs w:val="24"/>
          <w:lang w:val="en-US"/>
        </w:rPr>
        <w:t xml:space="preserve"> considerable weaknesses which threate</w:t>
      </w:r>
      <w:r w:rsidR="009579B4" w:rsidRPr="004269D0">
        <w:rPr>
          <w:szCs w:val="24"/>
          <w:lang w:val="en-US"/>
        </w:rPr>
        <w:t>n to make them irrelevant in African</w:t>
      </w:r>
      <w:r w:rsidRPr="004269D0">
        <w:rPr>
          <w:szCs w:val="24"/>
          <w:lang w:val="en-US"/>
        </w:rPr>
        <w:t xml:space="preserve"> soc</w:t>
      </w:r>
      <w:r w:rsidR="009579B4" w:rsidRPr="004269D0">
        <w:rPr>
          <w:szCs w:val="24"/>
          <w:lang w:val="en-US"/>
        </w:rPr>
        <w:t>ioeconomic development</w:t>
      </w:r>
      <w:r w:rsidRPr="004269D0">
        <w:rPr>
          <w:szCs w:val="24"/>
          <w:lang w:val="en-US"/>
        </w:rPr>
        <w:t xml:space="preserve">.  </w:t>
      </w:r>
      <w:r w:rsidR="00F747F2" w:rsidRPr="004269D0">
        <w:rPr>
          <w:szCs w:val="24"/>
          <w:lang w:val="en-US"/>
        </w:rPr>
        <w:t>Overall, African CSO’</w:t>
      </w:r>
      <w:r w:rsidR="009A6FE2" w:rsidRPr="004269D0">
        <w:rPr>
          <w:szCs w:val="24"/>
          <w:lang w:val="en-US"/>
        </w:rPr>
        <w:t>s have effectively carried out</w:t>
      </w:r>
      <w:r w:rsidR="00254C98" w:rsidRPr="004269D0">
        <w:rPr>
          <w:szCs w:val="24"/>
          <w:lang w:val="en-US"/>
        </w:rPr>
        <w:t xml:space="preserve"> </w:t>
      </w:r>
      <w:r w:rsidR="00F747F2" w:rsidRPr="004269D0">
        <w:rPr>
          <w:i/>
          <w:szCs w:val="24"/>
          <w:lang w:val="en-US"/>
        </w:rPr>
        <w:t>service delivery</w:t>
      </w:r>
      <w:r w:rsidR="00326BB9" w:rsidRPr="004269D0">
        <w:rPr>
          <w:i/>
          <w:szCs w:val="24"/>
          <w:lang w:val="en-US"/>
        </w:rPr>
        <w:t xml:space="preserve"> &amp; empowerment</w:t>
      </w:r>
      <w:r w:rsidR="00F747F2" w:rsidRPr="004269D0">
        <w:rPr>
          <w:i/>
          <w:szCs w:val="24"/>
          <w:lang w:val="en-US"/>
        </w:rPr>
        <w:t xml:space="preserve"> </w:t>
      </w:r>
      <w:r w:rsidR="00F747F2" w:rsidRPr="004269D0">
        <w:rPr>
          <w:szCs w:val="24"/>
          <w:lang w:val="en-US"/>
        </w:rPr>
        <w:t>role</w:t>
      </w:r>
      <w:r w:rsidR="009A6FE2" w:rsidRPr="004269D0">
        <w:rPr>
          <w:szCs w:val="24"/>
          <w:lang w:val="en-US"/>
        </w:rPr>
        <w:t>s for poor</w:t>
      </w:r>
      <w:r w:rsidR="00F747F2" w:rsidRPr="004269D0">
        <w:rPr>
          <w:szCs w:val="24"/>
          <w:lang w:val="en-US"/>
        </w:rPr>
        <w:t xml:space="preserve"> </w:t>
      </w:r>
      <w:r w:rsidR="00680154" w:rsidRPr="004269D0">
        <w:rPr>
          <w:szCs w:val="24"/>
          <w:lang w:val="en-US"/>
        </w:rPr>
        <w:t>stratums of</w:t>
      </w:r>
      <w:r w:rsidR="00254C98" w:rsidRPr="004269D0">
        <w:rPr>
          <w:szCs w:val="24"/>
          <w:lang w:val="en-US"/>
        </w:rPr>
        <w:t xml:space="preserve"> African populations</w:t>
      </w:r>
      <w:r w:rsidR="00600751" w:rsidRPr="004269D0">
        <w:rPr>
          <w:szCs w:val="24"/>
          <w:lang w:val="en-US"/>
        </w:rPr>
        <w:t xml:space="preserve"> which the neocolonial states have failed to provide </w:t>
      </w:r>
      <w:r w:rsidR="00600751" w:rsidRPr="004269D0">
        <w:rPr>
          <w:szCs w:val="24"/>
          <w:lang w:val="en-US"/>
        </w:rPr>
        <w:lastRenderedPageBreak/>
        <w:t>basic rights, services and infrastructure or abandoned consciously due to political reasons. As</w:t>
      </w:r>
      <w:r w:rsidR="00B43BE3" w:rsidRPr="004269D0">
        <w:rPr>
          <w:szCs w:val="24"/>
          <w:lang w:val="en-US"/>
        </w:rPr>
        <w:t xml:space="preserve"> Opoku-</w:t>
      </w:r>
      <w:r w:rsidR="00600751" w:rsidRPr="004269D0">
        <w:rPr>
          <w:szCs w:val="24"/>
          <w:lang w:val="en-US"/>
        </w:rPr>
        <w:t xml:space="preserve"> Mensah puts it; </w:t>
      </w:r>
    </w:p>
    <w:p w:rsidR="007212F4" w:rsidRPr="004269D0" w:rsidRDefault="00600751" w:rsidP="00BB2AF1">
      <w:pPr>
        <w:spacing w:line="360" w:lineRule="auto"/>
        <w:jc w:val="both"/>
        <w:rPr>
          <w:szCs w:val="24"/>
          <w:lang w:val="en-US"/>
        </w:rPr>
      </w:pPr>
      <w:r w:rsidRPr="004269D0">
        <w:rPr>
          <w:szCs w:val="24"/>
          <w:lang w:val="en-US"/>
        </w:rPr>
        <w:t>“</w:t>
      </w:r>
      <w:r w:rsidRPr="004269D0">
        <w:rPr>
          <w:i/>
          <w:szCs w:val="24"/>
          <w:lang w:val="en-US"/>
        </w:rPr>
        <w:t xml:space="preserve">While civil society is weak in its engagement with public policy and the extent to which it engages the private sector, it plays a major role in service delivery and citizen empowerment within the context of weak and fragile states” </w:t>
      </w:r>
      <w:r w:rsidRPr="004269D0">
        <w:rPr>
          <w:szCs w:val="24"/>
          <w:lang w:val="en-US"/>
        </w:rPr>
        <w:t>(</w:t>
      </w:r>
      <w:r w:rsidR="00B43BE3" w:rsidRPr="004269D0">
        <w:rPr>
          <w:szCs w:val="24"/>
          <w:lang w:val="en-US"/>
        </w:rPr>
        <w:t>Opoku-</w:t>
      </w:r>
      <w:r w:rsidRPr="004269D0">
        <w:rPr>
          <w:szCs w:val="24"/>
          <w:lang w:val="en-US"/>
        </w:rPr>
        <w:t xml:space="preserve">Mensah 2007:80). </w:t>
      </w:r>
    </w:p>
    <w:p w:rsidR="003D1A40" w:rsidRPr="004269D0" w:rsidRDefault="00680154" w:rsidP="00BB2AF1">
      <w:pPr>
        <w:spacing w:line="360" w:lineRule="auto"/>
        <w:jc w:val="both"/>
        <w:rPr>
          <w:szCs w:val="24"/>
          <w:lang w:val="en-US"/>
        </w:rPr>
      </w:pPr>
      <w:r w:rsidRPr="004269D0">
        <w:rPr>
          <w:szCs w:val="24"/>
          <w:lang w:val="en-US"/>
        </w:rPr>
        <w:t>C</w:t>
      </w:r>
      <w:r w:rsidR="00B43394" w:rsidRPr="004269D0">
        <w:rPr>
          <w:szCs w:val="24"/>
          <w:lang w:val="en-US"/>
        </w:rPr>
        <w:t>ivil society actors have been effective in providing soc</w:t>
      </w:r>
      <w:r w:rsidR="009A6FE2" w:rsidRPr="004269D0">
        <w:rPr>
          <w:szCs w:val="24"/>
          <w:lang w:val="en-US"/>
        </w:rPr>
        <w:t>io economic services</w:t>
      </w:r>
      <w:r w:rsidR="007212F4" w:rsidRPr="004269D0">
        <w:rPr>
          <w:szCs w:val="24"/>
          <w:lang w:val="en-US"/>
        </w:rPr>
        <w:t xml:space="preserve"> to</w:t>
      </w:r>
      <w:r w:rsidR="00B43394" w:rsidRPr="004269D0">
        <w:rPr>
          <w:szCs w:val="24"/>
          <w:lang w:val="en-US"/>
        </w:rPr>
        <w:t xml:space="preserve"> Afr</w:t>
      </w:r>
      <w:r w:rsidR="009A6FE2" w:rsidRPr="004269D0">
        <w:rPr>
          <w:szCs w:val="24"/>
          <w:lang w:val="en-US"/>
        </w:rPr>
        <w:t>ican citizens</w:t>
      </w:r>
      <w:r w:rsidRPr="004269D0">
        <w:rPr>
          <w:szCs w:val="24"/>
          <w:lang w:val="en-US"/>
        </w:rPr>
        <w:t>, where poverty alleviation has</w:t>
      </w:r>
      <w:r w:rsidR="00B43394" w:rsidRPr="004269D0">
        <w:rPr>
          <w:szCs w:val="24"/>
          <w:lang w:val="en-US"/>
        </w:rPr>
        <w:t xml:space="preserve"> been the</w:t>
      </w:r>
      <w:r w:rsidR="009A6FE2" w:rsidRPr="004269D0">
        <w:rPr>
          <w:szCs w:val="24"/>
          <w:lang w:val="en-US"/>
        </w:rPr>
        <w:t xml:space="preserve"> traditional</w:t>
      </w:r>
      <w:r w:rsidR="007212F4" w:rsidRPr="004269D0">
        <w:rPr>
          <w:szCs w:val="24"/>
          <w:lang w:val="en-US"/>
        </w:rPr>
        <w:t xml:space="preserve"> organizational</w:t>
      </w:r>
      <w:r w:rsidR="009A6FE2" w:rsidRPr="004269D0">
        <w:rPr>
          <w:szCs w:val="24"/>
          <w:lang w:val="en-US"/>
        </w:rPr>
        <w:t xml:space="preserve"> focus</w:t>
      </w:r>
      <w:r w:rsidR="00752E32" w:rsidRPr="004269D0">
        <w:rPr>
          <w:szCs w:val="24"/>
          <w:lang w:val="en-US"/>
        </w:rPr>
        <w:t>. In many cases, the socioeconomic services (e.g. m</w:t>
      </w:r>
      <w:r w:rsidR="0018693B" w:rsidRPr="004269D0">
        <w:rPr>
          <w:szCs w:val="24"/>
          <w:lang w:val="en-US"/>
        </w:rPr>
        <w:t>edical care, microfinance</w:t>
      </w:r>
      <w:r w:rsidR="009A6FE2" w:rsidRPr="004269D0">
        <w:rPr>
          <w:szCs w:val="24"/>
          <w:lang w:val="en-US"/>
        </w:rPr>
        <w:t>, education</w:t>
      </w:r>
      <w:r w:rsidR="007212F4" w:rsidRPr="004269D0">
        <w:rPr>
          <w:szCs w:val="24"/>
          <w:lang w:val="en-US"/>
        </w:rPr>
        <w:t xml:space="preserve"> etc.</w:t>
      </w:r>
      <w:r w:rsidR="00752E32" w:rsidRPr="004269D0">
        <w:rPr>
          <w:szCs w:val="24"/>
          <w:lang w:val="en-US"/>
        </w:rPr>
        <w:t xml:space="preserve">) provided by CSO’s have been the only support available for </w:t>
      </w:r>
      <w:r w:rsidR="0018693B" w:rsidRPr="004269D0">
        <w:rPr>
          <w:szCs w:val="24"/>
          <w:lang w:val="en-US"/>
        </w:rPr>
        <w:t>poor peop</w:t>
      </w:r>
      <w:r w:rsidR="009A6FE2" w:rsidRPr="004269D0">
        <w:rPr>
          <w:szCs w:val="24"/>
          <w:lang w:val="en-US"/>
        </w:rPr>
        <w:t>le</w:t>
      </w:r>
      <w:r w:rsidR="0018693B" w:rsidRPr="004269D0">
        <w:rPr>
          <w:szCs w:val="24"/>
          <w:lang w:val="en-US"/>
        </w:rPr>
        <w:t xml:space="preserve"> where state services have been cut</w:t>
      </w:r>
      <w:r w:rsidR="009A6FE2" w:rsidRPr="004269D0">
        <w:rPr>
          <w:szCs w:val="24"/>
          <w:lang w:val="en-US"/>
        </w:rPr>
        <w:t xml:space="preserve"> drastically</w:t>
      </w:r>
      <w:r w:rsidRPr="004269D0">
        <w:rPr>
          <w:szCs w:val="24"/>
          <w:lang w:val="en-US"/>
        </w:rPr>
        <w:t xml:space="preserve">. </w:t>
      </w:r>
      <w:r w:rsidR="00086F90" w:rsidRPr="004269D0">
        <w:rPr>
          <w:szCs w:val="24"/>
          <w:lang w:val="en-US"/>
        </w:rPr>
        <w:t xml:space="preserve"> </w:t>
      </w:r>
      <w:r w:rsidR="00094231" w:rsidRPr="004269D0">
        <w:rPr>
          <w:szCs w:val="24"/>
          <w:lang w:val="en-US"/>
        </w:rPr>
        <w:t xml:space="preserve">Additionally, </w:t>
      </w:r>
      <w:r w:rsidR="00227A15" w:rsidRPr="004269D0">
        <w:rPr>
          <w:szCs w:val="24"/>
          <w:lang w:val="en-US"/>
        </w:rPr>
        <w:t>CSO’s hav</w:t>
      </w:r>
      <w:r w:rsidR="00094231" w:rsidRPr="004269D0">
        <w:rPr>
          <w:szCs w:val="24"/>
          <w:lang w:val="en-US"/>
        </w:rPr>
        <w:t xml:space="preserve">e also played major roles in </w:t>
      </w:r>
      <w:r w:rsidR="00227A15" w:rsidRPr="004269D0">
        <w:rPr>
          <w:szCs w:val="24"/>
          <w:lang w:val="en-US"/>
        </w:rPr>
        <w:t>areas of c</w:t>
      </w:r>
      <w:r w:rsidR="00754AB4" w:rsidRPr="004269D0">
        <w:rPr>
          <w:szCs w:val="24"/>
          <w:lang w:val="en-US"/>
        </w:rPr>
        <w:t xml:space="preserve">ivic empowerment and </w:t>
      </w:r>
      <w:r w:rsidR="00227A15" w:rsidRPr="004269D0">
        <w:rPr>
          <w:szCs w:val="24"/>
          <w:lang w:val="en-US"/>
        </w:rPr>
        <w:t>participa</w:t>
      </w:r>
      <w:r w:rsidR="00094231" w:rsidRPr="004269D0">
        <w:rPr>
          <w:szCs w:val="24"/>
          <w:lang w:val="en-US"/>
        </w:rPr>
        <w:t>tion, where certain CSO’ via</w:t>
      </w:r>
      <w:r w:rsidR="00227A15" w:rsidRPr="004269D0">
        <w:rPr>
          <w:szCs w:val="24"/>
          <w:lang w:val="en-US"/>
        </w:rPr>
        <w:t xml:space="preserve"> their educational activities and inclusive organizational structures have provided ordinary people means </w:t>
      </w:r>
      <w:r w:rsidR="00094231" w:rsidRPr="004269D0">
        <w:rPr>
          <w:szCs w:val="24"/>
          <w:lang w:val="en-US"/>
        </w:rPr>
        <w:t xml:space="preserve">to participate in </w:t>
      </w:r>
      <w:r w:rsidR="00BA075F" w:rsidRPr="004269D0">
        <w:rPr>
          <w:szCs w:val="24"/>
          <w:lang w:val="en-US"/>
        </w:rPr>
        <w:t>political processes</w:t>
      </w:r>
      <w:r w:rsidR="00227A15" w:rsidRPr="004269D0">
        <w:rPr>
          <w:szCs w:val="24"/>
          <w:lang w:val="en-US"/>
        </w:rPr>
        <w:t>.</w:t>
      </w:r>
      <w:r w:rsidRPr="004269D0">
        <w:rPr>
          <w:szCs w:val="24"/>
          <w:lang w:val="en-US"/>
        </w:rPr>
        <w:t xml:space="preserve"> On the negative side</w:t>
      </w:r>
      <w:r w:rsidR="00137B0F" w:rsidRPr="004269D0">
        <w:rPr>
          <w:szCs w:val="24"/>
          <w:lang w:val="en-US"/>
        </w:rPr>
        <w:t xml:space="preserve"> African civi</w:t>
      </w:r>
      <w:r w:rsidRPr="004269D0">
        <w:rPr>
          <w:szCs w:val="24"/>
          <w:lang w:val="en-US"/>
        </w:rPr>
        <w:t>l societies</w:t>
      </w:r>
      <w:r w:rsidR="00137B0F" w:rsidRPr="004269D0">
        <w:rPr>
          <w:szCs w:val="24"/>
          <w:lang w:val="en-US"/>
        </w:rPr>
        <w:t xml:space="preserve"> hold</w:t>
      </w:r>
      <w:r w:rsidR="00094231" w:rsidRPr="004269D0">
        <w:rPr>
          <w:szCs w:val="24"/>
          <w:lang w:val="en-US"/>
        </w:rPr>
        <w:t xml:space="preserve"> very little political positions</w:t>
      </w:r>
      <w:r w:rsidR="00137B0F" w:rsidRPr="004269D0">
        <w:rPr>
          <w:szCs w:val="24"/>
          <w:lang w:val="en-US"/>
        </w:rPr>
        <w:t xml:space="preserve"> and are marginal players in relation to influencing public policy processes and holding state</w:t>
      </w:r>
      <w:r w:rsidR="007212F4" w:rsidRPr="004269D0">
        <w:rPr>
          <w:szCs w:val="24"/>
          <w:lang w:val="en-US"/>
        </w:rPr>
        <w:t xml:space="preserve">s and the private sector </w:t>
      </w:r>
      <w:r w:rsidR="00137B0F" w:rsidRPr="004269D0">
        <w:rPr>
          <w:szCs w:val="24"/>
          <w:lang w:val="en-US"/>
        </w:rPr>
        <w:t xml:space="preserve">accountable for their actions. </w:t>
      </w:r>
      <w:r w:rsidR="00094231" w:rsidRPr="004269D0">
        <w:rPr>
          <w:szCs w:val="24"/>
          <w:lang w:val="en-US"/>
        </w:rPr>
        <w:t>T</w:t>
      </w:r>
      <w:r w:rsidR="003D1A40" w:rsidRPr="004269D0">
        <w:rPr>
          <w:szCs w:val="24"/>
          <w:lang w:val="en-US"/>
        </w:rPr>
        <w:t>he public “watchd</w:t>
      </w:r>
      <w:r w:rsidR="007212F4" w:rsidRPr="004269D0">
        <w:rPr>
          <w:szCs w:val="24"/>
          <w:lang w:val="en-US"/>
        </w:rPr>
        <w:t>og” role, whereby CSO’s monitor</w:t>
      </w:r>
      <w:r w:rsidR="00754AB4" w:rsidRPr="004269D0">
        <w:rPr>
          <w:szCs w:val="24"/>
          <w:lang w:val="en-US"/>
        </w:rPr>
        <w:t xml:space="preserve"> and criticize the actions</w:t>
      </w:r>
      <w:r w:rsidR="00094231" w:rsidRPr="004269D0">
        <w:rPr>
          <w:szCs w:val="24"/>
          <w:lang w:val="en-US"/>
        </w:rPr>
        <w:t xml:space="preserve"> of the state </w:t>
      </w:r>
      <w:r w:rsidR="003D1A40" w:rsidRPr="004269D0">
        <w:rPr>
          <w:szCs w:val="24"/>
          <w:lang w:val="en-US"/>
        </w:rPr>
        <w:t>and business com</w:t>
      </w:r>
      <w:r w:rsidRPr="004269D0">
        <w:rPr>
          <w:szCs w:val="24"/>
          <w:lang w:val="en-US"/>
        </w:rPr>
        <w:t>munity</w:t>
      </w:r>
      <w:r w:rsidR="003D1A40" w:rsidRPr="004269D0">
        <w:rPr>
          <w:szCs w:val="24"/>
          <w:lang w:val="en-US"/>
        </w:rPr>
        <w:t xml:space="preserve"> is missing in the African context. In </w:t>
      </w:r>
      <w:r w:rsidR="008E77F0" w:rsidRPr="004269D0">
        <w:rPr>
          <w:szCs w:val="24"/>
          <w:lang w:val="en-US"/>
        </w:rPr>
        <w:t>Opoku-</w:t>
      </w:r>
      <w:r w:rsidR="003D1A40" w:rsidRPr="004269D0">
        <w:rPr>
          <w:szCs w:val="24"/>
          <w:lang w:val="en-US"/>
        </w:rPr>
        <w:t>Mensah’s words;</w:t>
      </w:r>
    </w:p>
    <w:p w:rsidR="003D1A40" w:rsidRPr="004269D0" w:rsidRDefault="003D1A40" w:rsidP="00BB2AF1">
      <w:pPr>
        <w:spacing w:line="360" w:lineRule="auto"/>
        <w:jc w:val="both"/>
        <w:rPr>
          <w:color w:val="FF0000"/>
          <w:szCs w:val="24"/>
          <w:lang w:val="en-US"/>
        </w:rPr>
      </w:pPr>
      <w:r w:rsidRPr="004269D0">
        <w:rPr>
          <w:i/>
          <w:szCs w:val="24"/>
          <w:lang w:val="en-US"/>
        </w:rPr>
        <w:t>“Civil society has responded significantly to one of the major problems of Africa-poverty alleviation- even if this role can and ought to be improved. What remains is a widening of CSO activity spheres to address the other central challenge of Africa- democratic governance”</w:t>
      </w:r>
      <w:r w:rsidRPr="004269D0">
        <w:rPr>
          <w:szCs w:val="24"/>
          <w:lang w:val="en-US"/>
        </w:rPr>
        <w:t xml:space="preserve"> (</w:t>
      </w:r>
      <w:r w:rsidR="008E77F0" w:rsidRPr="004269D0">
        <w:rPr>
          <w:szCs w:val="24"/>
          <w:lang w:val="en-US"/>
        </w:rPr>
        <w:t>Opoku-</w:t>
      </w:r>
      <w:r w:rsidRPr="004269D0">
        <w:rPr>
          <w:szCs w:val="24"/>
          <w:lang w:val="en-US"/>
        </w:rPr>
        <w:t xml:space="preserve">Mensah 2007:83) </w:t>
      </w:r>
      <w:r w:rsidRPr="004269D0">
        <w:rPr>
          <w:color w:val="FF0000"/>
          <w:szCs w:val="24"/>
          <w:lang w:val="en-US"/>
        </w:rPr>
        <w:t xml:space="preserve"> </w:t>
      </w:r>
    </w:p>
    <w:p w:rsidR="001E01D2" w:rsidRPr="004269D0" w:rsidRDefault="009B5673" w:rsidP="00BB2AF1">
      <w:pPr>
        <w:spacing w:line="360" w:lineRule="auto"/>
        <w:jc w:val="both"/>
        <w:rPr>
          <w:szCs w:val="24"/>
          <w:lang w:val="en-US"/>
        </w:rPr>
      </w:pPr>
      <w:r w:rsidRPr="004269D0">
        <w:rPr>
          <w:szCs w:val="24"/>
          <w:lang w:val="en-US"/>
        </w:rPr>
        <w:t>By focusing primarily on poverty alleviation and civic empowerment, CSO’s are not able to influence the broader political environment and policie</w:t>
      </w:r>
      <w:r w:rsidR="00094231" w:rsidRPr="004269D0">
        <w:rPr>
          <w:szCs w:val="24"/>
          <w:lang w:val="en-US"/>
        </w:rPr>
        <w:t xml:space="preserve">s that </w:t>
      </w:r>
      <w:r w:rsidRPr="004269D0">
        <w:rPr>
          <w:szCs w:val="24"/>
          <w:lang w:val="en-US"/>
        </w:rPr>
        <w:t>restrict the maneuverability and activities of CSO’s. Due to wea</w:t>
      </w:r>
      <w:r w:rsidR="00680154" w:rsidRPr="004269D0">
        <w:rPr>
          <w:szCs w:val="24"/>
          <w:lang w:val="en-US"/>
        </w:rPr>
        <w:t>k organizational structures and</w:t>
      </w:r>
      <w:r w:rsidR="009A4EF8" w:rsidRPr="004269D0">
        <w:rPr>
          <w:szCs w:val="24"/>
          <w:lang w:val="en-US"/>
        </w:rPr>
        <w:t xml:space="preserve"> competition for </w:t>
      </w:r>
      <w:r w:rsidR="00203640" w:rsidRPr="004269D0">
        <w:rPr>
          <w:szCs w:val="24"/>
          <w:lang w:val="en-US"/>
        </w:rPr>
        <w:t>foreign aid</w:t>
      </w:r>
      <w:r w:rsidRPr="004269D0">
        <w:rPr>
          <w:szCs w:val="24"/>
          <w:lang w:val="en-US"/>
        </w:rPr>
        <w:t>, many CSO’</w:t>
      </w:r>
      <w:r w:rsidR="009A4EF8" w:rsidRPr="004269D0">
        <w:rPr>
          <w:szCs w:val="24"/>
          <w:lang w:val="en-US"/>
        </w:rPr>
        <w:t xml:space="preserve">s have not been able </w:t>
      </w:r>
      <w:r w:rsidRPr="004269D0">
        <w:rPr>
          <w:szCs w:val="24"/>
          <w:lang w:val="en-US"/>
        </w:rPr>
        <w:t xml:space="preserve">form </w:t>
      </w:r>
      <w:r w:rsidR="00094231" w:rsidRPr="004269D0">
        <w:rPr>
          <w:szCs w:val="24"/>
          <w:lang w:val="en-US"/>
        </w:rPr>
        <w:t xml:space="preserve">coherent </w:t>
      </w:r>
      <w:r w:rsidRPr="004269D0">
        <w:rPr>
          <w:szCs w:val="24"/>
          <w:lang w:val="en-US"/>
        </w:rPr>
        <w:t>alliance</w:t>
      </w:r>
      <w:r w:rsidR="00094231" w:rsidRPr="004269D0">
        <w:rPr>
          <w:szCs w:val="24"/>
          <w:lang w:val="en-US"/>
        </w:rPr>
        <w:t>s that c</w:t>
      </w:r>
      <w:r w:rsidR="009A4EF8" w:rsidRPr="004269D0">
        <w:rPr>
          <w:szCs w:val="24"/>
          <w:lang w:val="en-US"/>
        </w:rPr>
        <w:t xml:space="preserve">ould summon sufficient political clout to challenge the autocratic </w:t>
      </w:r>
      <w:r w:rsidR="009579B4" w:rsidRPr="004269D0">
        <w:rPr>
          <w:szCs w:val="24"/>
          <w:lang w:val="en-US"/>
        </w:rPr>
        <w:t>practices of the state</w:t>
      </w:r>
      <w:r w:rsidR="009A4EF8" w:rsidRPr="004269D0">
        <w:rPr>
          <w:szCs w:val="24"/>
          <w:lang w:val="en-US"/>
        </w:rPr>
        <w:t>, and demand influence in policy making and political reforms that would l</w:t>
      </w:r>
      <w:r w:rsidR="00094231" w:rsidRPr="004269D0">
        <w:rPr>
          <w:szCs w:val="24"/>
          <w:lang w:val="en-US"/>
        </w:rPr>
        <w:t>ead to democratic governance</w:t>
      </w:r>
      <w:r w:rsidR="009A4EF8" w:rsidRPr="004269D0">
        <w:rPr>
          <w:szCs w:val="24"/>
          <w:lang w:val="en-US"/>
        </w:rPr>
        <w:t xml:space="preserve">. </w:t>
      </w:r>
      <w:r w:rsidR="00877D34" w:rsidRPr="004269D0">
        <w:rPr>
          <w:szCs w:val="24"/>
          <w:lang w:val="en-US"/>
        </w:rPr>
        <w:t>Since the political context is central fo</w:t>
      </w:r>
      <w:r w:rsidR="00094231" w:rsidRPr="004269D0">
        <w:rPr>
          <w:szCs w:val="24"/>
          <w:lang w:val="en-US"/>
        </w:rPr>
        <w:t>r the viability of civil societies</w:t>
      </w:r>
      <w:r w:rsidR="00877D34" w:rsidRPr="004269D0">
        <w:rPr>
          <w:szCs w:val="24"/>
          <w:lang w:val="en-US"/>
        </w:rPr>
        <w:t xml:space="preserve">, CSO’s have to respond to these political challenges in </w:t>
      </w:r>
      <w:r w:rsidR="007D0031" w:rsidRPr="004269D0">
        <w:rPr>
          <w:szCs w:val="24"/>
          <w:lang w:val="en-US"/>
        </w:rPr>
        <w:t>order to maintain their social relevance</w:t>
      </w:r>
      <w:r w:rsidR="00877D34" w:rsidRPr="004269D0">
        <w:rPr>
          <w:szCs w:val="24"/>
          <w:lang w:val="en-US"/>
        </w:rPr>
        <w:t>.</w:t>
      </w:r>
      <w:r w:rsidR="00506EA9" w:rsidRPr="004269D0">
        <w:rPr>
          <w:szCs w:val="24"/>
          <w:lang w:val="en-US"/>
        </w:rPr>
        <w:t xml:space="preserve"> </w:t>
      </w:r>
    </w:p>
    <w:p w:rsidR="00C44CE4" w:rsidRPr="004269D0" w:rsidRDefault="001E01D2" w:rsidP="00BB2AF1">
      <w:pPr>
        <w:spacing w:line="360" w:lineRule="auto"/>
        <w:jc w:val="both"/>
        <w:rPr>
          <w:szCs w:val="24"/>
          <w:lang w:val="en-US"/>
        </w:rPr>
      </w:pPr>
      <w:r w:rsidRPr="004269D0">
        <w:rPr>
          <w:szCs w:val="24"/>
          <w:lang w:val="en-US"/>
        </w:rPr>
        <w:lastRenderedPageBreak/>
        <w:t>In order to unders</w:t>
      </w:r>
      <w:r w:rsidR="00094231" w:rsidRPr="004269D0">
        <w:rPr>
          <w:szCs w:val="24"/>
          <w:lang w:val="en-US"/>
        </w:rPr>
        <w:t xml:space="preserve">tand the different </w:t>
      </w:r>
      <w:r w:rsidRPr="004269D0">
        <w:rPr>
          <w:szCs w:val="24"/>
          <w:lang w:val="en-US"/>
        </w:rPr>
        <w:t>positions CSO’s occupy i</w:t>
      </w:r>
      <w:r w:rsidR="005D7F70" w:rsidRPr="004269D0">
        <w:rPr>
          <w:szCs w:val="24"/>
          <w:lang w:val="en-US"/>
        </w:rPr>
        <w:t>n regional integration schemes, some th</w:t>
      </w:r>
      <w:r w:rsidR="00094231" w:rsidRPr="004269D0">
        <w:rPr>
          <w:szCs w:val="24"/>
          <w:lang w:val="en-US"/>
        </w:rPr>
        <w:t>eoretical notions will be introduced</w:t>
      </w:r>
      <w:r w:rsidR="005D7F70" w:rsidRPr="004269D0">
        <w:rPr>
          <w:szCs w:val="24"/>
          <w:lang w:val="en-US"/>
        </w:rPr>
        <w:t xml:space="preserve"> that can be used to classify and distinguish CSO</w:t>
      </w:r>
      <w:r w:rsidR="00094231" w:rsidRPr="004269D0">
        <w:rPr>
          <w:szCs w:val="24"/>
          <w:lang w:val="en-US"/>
        </w:rPr>
        <w:t>’s</w:t>
      </w:r>
      <w:r w:rsidR="007212F4" w:rsidRPr="004269D0">
        <w:rPr>
          <w:szCs w:val="24"/>
          <w:lang w:val="en-US"/>
        </w:rPr>
        <w:t xml:space="preserve"> operating in </w:t>
      </w:r>
      <w:r w:rsidR="005D7F70" w:rsidRPr="004269D0">
        <w:rPr>
          <w:szCs w:val="24"/>
          <w:lang w:val="en-US"/>
        </w:rPr>
        <w:t xml:space="preserve"> regional framework</w:t>
      </w:r>
      <w:r w:rsidR="007212F4" w:rsidRPr="004269D0">
        <w:rPr>
          <w:szCs w:val="24"/>
          <w:lang w:val="en-US"/>
        </w:rPr>
        <w:t>s</w:t>
      </w:r>
      <w:r w:rsidR="005D7F70" w:rsidRPr="004269D0">
        <w:rPr>
          <w:szCs w:val="24"/>
          <w:lang w:val="en-US"/>
        </w:rPr>
        <w:t xml:space="preserve">. </w:t>
      </w:r>
      <w:r w:rsidR="00094231" w:rsidRPr="004269D0">
        <w:rPr>
          <w:szCs w:val="24"/>
          <w:lang w:val="en-US"/>
        </w:rPr>
        <w:t>Godsäter utilizes</w:t>
      </w:r>
      <w:r w:rsidR="005E291E" w:rsidRPr="004269D0">
        <w:rPr>
          <w:szCs w:val="24"/>
          <w:lang w:val="en-US"/>
        </w:rPr>
        <w:t xml:space="preserve"> a basic binary categorization of region</w:t>
      </w:r>
      <w:r w:rsidR="00720A69" w:rsidRPr="004269D0">
        <w:rPr>
          <w:szCs w:val="24"/>
          <w:lang w:val="en-US"/>
        </w:rPr>
        <w:t>al CSO’s</w:t>
      </w:r>
      <w:r w:rsidR="005E291E" w:rsidRPr="004269D0">
        <w:rPr>
          <w:szCs w:val="24"/>
          <w:lang w:val="en-US"/>
        </w:rPr>
        <w:t xml:space="preserve">; </w:t>
      </w:r>
    </w:p>
    <w:p w:rsidR="00C44CE4" w:rsidRPr="004269D0" w:rsidRDefault="00C44CE4" w:rsidP="00BB2AF1">
      <w:pPr>
        <w:spacing w:line="360" w:lineRule="auto"/>
        <w:jc w:val="both"/>
        <w:rPr>
          <w:szCs w:val="24"/>
          <w:lang w:val="en-US"/>
        </w:rPr>
      </w:pPr>
      <w:r w:rsidRPr="004269D0">
        <w:rPr>
          <w:szCs w:val="24"/>
          <w:lang w:val="en-US"/>
        </w:rPr>
        <w:t>“</w:t>
      </w:r>
      <w:r w:rsidRPr="004269D0">
        <w:rPr>
          <w:i/>
          <w:szCs w:val="24"/>
          <w:lang w:val="en-US"/>
        </w:rPr>
        <w:t>I distinguish between two types of CSO’s, i.e. “partner CSO’s” and “critical CSO’s” Partner CSO’s play a monitoring role in relation to state actors, making sure that  public policies are implemented.  Partner CSO’s underpin current governance structures but try to make the</w:t>
      </w:r>
      <w:r w:rsidR="007212F4" w:rsidRPr="004269D0">
        <w:rPr>
          <w:i/>
          <w:szCs w:val="24"/>
          <w:lang w:val="en-US"/>
        </w:rPr>
        <w:t>m</w:t>
      </w:r>
      <w:r w:rsidRPr="004269D0">
        <w:rPr>
          <w:i/>
          <w:szCs w:val="24"/>
          <w:lang w:val="en-US"/>
        </w:rPr>
        <w:t xml:space="preserve"> more accountable and legitimate. Critical CSO’s, on the other hand, resist what are seen as oppressive features of neo-liberal contemporary governance. Through popular mobilization they demand radical change of various governance structures.” </w:t>
      </w:r>
      <w:r w:rsidRPr="004269D0">
        <w:rPr>
          <w:szCs w:val="24"/>
          <w:lang w:val="en-US"/>
        </w:rPr>
        <w:t>(Godsäter 2007:4)</w:t>
      </w:r>
    </w:p>
    <w:p w:rsidR="00953AA0" w:rsidRPr="004269D0" w:rsidRDefault="0008531B" w:rsidP="00BB2AF1">
      <w:pPr>
        <w:spacing w:line="360" w:lineRule="auto"/>
        <w:jc w:val="both"/>
        <w:rPr>
          <w:szCs w:val="24"/>
          <w:lang w:val="en-US"/>
        </w:rPr>
      </w:pPr>
      <w:r w:rsidRPr="004269D0">
        <w:rPr>
          <w:szCs w:val="24"/>
          <w:lang w:val="en-US"/>
        </w:rPr>
        <w:t>As ascertained</w:t>
      </w:r>
      <w:r w:rsidR="00C44CE4" w:rsidRPr="004269D0">
        <w:rPr>
          <w:szCs w:val="24"/>
          <w:lang w:val="en-US"/>
        </w:rPr>
        <w:t xml:space="preserve"> from this basic categ</w:t>
      </w:r>
      <w:r w:rsidR="00094231" w:rsidRPr="004269D0">
        <w:rPr>
          <w:szCs w:val="24"/>
          <w:lang w:val="en-US"/>
        </w:rPr>
        <w:t>orization</w:t>
      </w:r>
      <w:r w:rsidRPr="004269D0">
        <w:rPr>
          <w:szCs w:val="24"/>
          <w:lang w:val="en-US"/>
        </w:rPr>
        <w:t xml:space="preserve">, </w:t>
      </w:r>
      <w:r w:rsidR="00C44CE4" w:rsidRPr="004269D0">
        <w:rPr>
          <w:szCs w:val="24"/>
          <w:lang w:val="en-US"/>
        </w:rPr>
        <w:t>“partner” and “critical” CSO engage</w:t>
      </w:r>
      <w:r w:rsidRPr="004269D0">
        <w:rPr>
          <w:szCs w:val="24"/>
          <w:lang w:val="en-US"/>
        </w:rPr>
        <w:t xml:space="preserve"> </w:t>
      </w:r>
      <w:r w:rsidR="00C44CE4" w:rsidRPr="004269D0">
        <w:rPr>
          <w:szCs w:val="24"/>
          <w:lang w:val="en-US"/>
        </w:rPr>
        <w:t>di</w:t>
      </w:r>
      <w:r w:rsidR="00094231" w:rsidRPr="004269D0">
        <w:rPr>
          <w:szCs w:val="24"/>
          <w:lang w:val="en-US"/>
        </w:rPr>
        <w:t>fferently with statist</w:t>
      </w:r>
      <w:r w:rsidR="00C44CE4" w:rsidRPr="004269D0">
        <w:rPr>
          <w:szCs w:val="24"/>
          <w:lang w:val="en-US"/>
        </w:rPr>
        <w:t xml:space="preserve"> integration sc</w:t>
      </w:r>
      <w:r w:rsidR="00680154" w:rsidRPr="004269D0">
        <w:rPr>
          <w:szCs w:val="24"/>
          <w:lang w:val="en-US"/>
        </w:rPr>
        <w:t>hemes</w:t>
      </w:r>
      <w:r w:rsidR="00C44CE4" w:rsidRPr="004269D0">
        <w:rPr>
          <w:szCs w:val="24"/>
          <w:lang w:val="en-US"/>
        </w:rPr>
        <w:t xml:space="preserve">. </w:t>
      </w:r>
      <w:r w:rsidRPr="004269D0">
        <w:rPr>
          <w:szCs w:val="24"/>
          <w:lang w:val="en-US"/>
        </w:rPr>
        <w:t xml:space="preserve"> </w:t>
      </w:r>
      <w:r w:rsidR="00953AA0" w:rsidRPr="004269D0">
        <w:rPr>
          <w:szCs w:val="24"/>
          <w:lang w:val="en-US"/>
        </w:rPr>
        <w:t>Fundamentally their disparities relate to conflicting view</w:t>
      </w:r>
      <w:r w:rsidR="00D914C1" w:rsidRPr="004269D0">
        <w:rPr>
          <w:szCs w:val="24"/>
          <w:lang w:val="en-US"/>
        </w:rPr>
        <w:t>s on statist and “people driven”</w:t>
      </w:r>
      <w:r w:rsidR="007212F4" w:rsidRPr="004269D0">
        <w:rPr>
          <w:szCs w:val="24"/>
          <w:lang w:val="en-US"/>
        </w:rPr>
        <w:t xml:space="preserve"> modes of regional integration </w:t>
      </w:r>
      <w:r w:rsidR="00D914C1" w:rsidRPr="004269D0">
        <w:rPr>
          <w:szCs w:val="24"/>
          <w:lang w:val="en-US"/>
        </w:rPr>
        <w:t xml:space="preserve">and which political strategies function best to engage CSO’s and the broader populace in integration processes.   </w:t>
      </w:r>
      <w:r w:rsidR="00953AA0" w:rsidRPr="004269D0">
        <w:rPr>
          <w:szCs w:val="24"/>
          <w:lang w:val="en-US"/>
        </w:rPr>
        <w:t xml:space="preserve"> </w:t>
      </w:r>
      <w:r w:rsidR="00C44CE4" w:rsidRPr="004269D0">
        <w:rPr>
          <w:szCs w:val="24"/>
          <w:lang w:val="en-US"/>
        </w:rPr>
        <w:t xml:space="preserve"> </w:t>
      </w:r>
    </w:p>
    <w:p w:rsidR="007554A3" w:rsidRPr="004269D0" w:rsidRDefault="00C44CE4" w:rsidP="00BB2AF1">
      <w:pPr>
        <w:spacing w:line="360" w:lineRule="auto"/>
        <w:jc w:val="both"/>
        <w:rPr>
          <w:szCs w:val="24"/>
          <w:lang w:val="en-US"/>
        </w:rPr>
      </w:pPr>
      <w:r w:rsidRPr="004269D0">
        <w:rPr>
          <w:szCs w:val="24"/>
          <w:lang w:val="en-US"/>
        </w:rPr>
        <w:t>Partner CSO’s generally strive to engage directly wi</w:t>
      </w:r>
      <w:r w:rsidR="00094231" w:rsidRPr="004269D0">
        <w:rPr>
          <w:szCs w:val="24"/>
          <w:lang w:val="en-US"/>
        </w:rPr>
        <w:t xml:space="preserve">th the formal regional </w:t>
      </w:r>
      <w:r w:rsidRPr="004269D0">
        <w:rPr>
          <w:szCs w:val="24"/>
          <w:lang w:val="en-US"/>
        </w:rPr>
        <w:t>st</w:t>
      </w:r>
      <w:r w:rsidR="00094231" w:rsidRPr="004269D0">
        <w:rPr>
          <w:szCs w:val="24"/>
          <w:lang w:val="en-US"/>
        </w:rPr>
        <w:t xml:space="preserve">ructures and take on monitoring &amp; lobbyist </w:t>
      </w:r>
      <w:r w:rsidRPr="004269D0">
        <w:rPr>
          <w:szCs w:val="24"/>
          <w:lang w:val="en-US"/>
        </w:rPr>
        <w:t xml:space="preserve">roles within the regional institutions and thus try to change these structures from </w:t>
      </w:r>
      <w:r w:rsidR="00094231" w:rsidRPr="004269D0">
        <w:rPr>
          <w:szCs w:val="24"/>
          <w:lang w:val="en-US"/>
        </w:rPr>
        <w:t xml:space="preserve">the inside. </w:t>
      </w:r>
      <w:r w:rsidR="00D914C1" w:rsidRPr="004269D0">
        <w:rPr>
          <w:szCs w:val="24"/>
          <w:lang w:val="en-US"/>
        </w:rPr>
        <w:t>Partner CSO’s thus accept the intergovernmental institutions and policy frameworks create</w:t>
      </w:r>
      <w:r w:rsidR="00DB40E3" w:rsidRPr="004269D0">
        <w:rPr>
          <w:szCs w:val="24"/>
          <w:lang w:val="en-US"/>
        </w:rPr>
        <w:t>d in statist regionalism, but w</w:t>
      </w:r>
      <w:r w:rsidR="00D914C1" w:rsidRPr="004269D0">
        <w:rPr>
          <w:szCs w:val="24"/>
          <w:lang w:val="en-US"/>
        </w:rPr>
        <w:t>a</w:t>
      </w:r>
      <w:r w:rsidR="00DB40E3" w:rsidRPr="004269D0">
        <w:rPr>
          <w:szCs w:val="24"/>
          <w:lang w:val="en-US"/>
        </w:rPr>
        <w:t>n</w:t>
      </w:r>
      <w:r w:rsidR="00D914C1" w:rsidRPr="004269D0">
        <w:rPr>
          <w:szCs w:val="24"/>
          <w:lang w:val="en-US"/>
        </w:rPr>
        <w:t xml:space="preserve">t to modify them so they become more inclusive and people centered.  </w:t>
      </w:r>
      <w:r w:rsidRPr="004269D0">
        <w:rPr>
          <w:szCs w:val="24"/>
          <w:lang w:val="en-US"/>
        </w:rPr>
        <w:t xml:space="preserve"> </w:t>
      </w:r>
      <w:r w:rsidR="00953AA0" w:rsidRPr="004269D0">
        <w:rPr>
          <w:szCs w:val="24"/>
          <w:lang w:val="en-US"/>
        </w:rPr>
        <w:t>Critical CSO’</w:t>
      </w:r>
      <w:r w:rsidR="00D914C1" w:rsidRPr="004269D0">
        <w:rPr>
          <w:szCs w:val="24"/>
          <w:lang w:val="en-US"/>
        </w:rPr>
        <w:t xml:space="preserve">s </w:t>
      </w:r>
      <w:r w:rsidR="008844DB" w:rsidRPr="004269D0">
        <w:rPr>
          <w:szCs w:val="24"/>
          <w:lang w:val="en-US"/>
        </w:rPr>
        <w:t>have a more radical political agenda, where they campaign for major structural transformatio</w:t>
      </w:r>
      <w:r w:rsidR="00094231" w:rsidRPr="004269D0">
        <w:rPr>
          <w:szCs w:val="24"/>
          <w:lang w:val="en-US"/>
        </w:rPr>
        <w:t>ns of both the neocolonial state</w:t>
      </w:r>
      <w:r w:rsidR="008844DB" w:rsidRPr="004269D0">
        <w:rPr>
          <w:szCs w:val="24"/>
          <w:lang w:val="en-US"/>
        </w:rPr>
        <w:t xml:space="preserve"> and the statist regional organizations which they reject as b</w:t>
      </w:r>
      <w:r w:rsidR="00094231" w:rsidRPr="004269D0">
        <w:rPr>
          <w:szCs w:val="24"/>
          <w:lang w:val="en-US"/>
        </w:rPr>
        <w:t>eing “top down”</w:t>
      </w:r>
      <w:r w:rsidR="007212F4" w:rsidRPr="004269D0">
        <w:rPr>
          <w:szCs w:val="24"/>
          <w:lang w:val="en-US"/>
        </w:rPr>
        <w:t>,</w:t>
      </w:r>
      <w:r w:rsidR="00094231" w:rsidRPr="004269D0">
        <w:rPr>
          <w:szCs w:val="24"/>
          <w:lang w:val="en-US"/>
        </w:rPr>
        <w:t xml:space="preserve"> </w:t>
      </w:r>
      <w:r w:rsidR="008844DB" w:rsidRPr="004269D0">
        <w:rPr>
          <w:szCs w:val="24"/>
          <w:lang w:val="en-US"/>
        </w:rPr>
        <w:t>neoliberal political structures that are created for  t</w:t>
      </w:r>
      <w:r w:rsidR="00094231" w:rsidRPr="004269D0">
        <w:rPr>
          <w:szCs w:val="24"/>
          <w:lang w:val="en-US"/>
        </w:rPr>
        <w:t xml:space="preserve">he benefit of governing elites, not ordinary </w:t>
      </w:r>
      <w:r w:rsidR="008844DB" w:rsidRPr="004269D0">
        <w:rPr>
          <w:szCs w:val="24"/>
          <w:lang w:val="en-US"/>
        </w:rPr>
        <w:t xml:space="preserve">citizens. To initiate these broader structural changes, critical CSO’s advocate </w:t>
      </w:r>
      <w:r w:rsidR="006A4861" w:rsidRPr="004269D0">
        <w:rPr>
          <w:szCs w:val="24"/>
          <w:lang w:val="en-US"/>
        </w:rPr>
        <w:t>for the c</w:t>
      </w:r>
      <w:r w:rsidR="00094231" w:rsidRPr="004269D0">
        <w:rPr>
          <w:szCs w:val="24"/>
          <w:lang w:val="en-US"/>
        </w:rPr>
        <w:t>reation</w:t>
      </w:r>
      <w:r w:rsidR="007212F4" w:rsidRPr="004269D0">
        <w:rPr>
          <w:szCs w:val="24"/>
          <w:lang w:val="en-US"/>
        </w:rPr>
        <w:t xml:space="preserve"> of</w:t>
      </w:r>
      <w:r w:rsidR="00094231" w:rsidRPr="004269D0">
        <w:rPr>
          <w:szCs w:val="24"/>
          <w:lang w:val="en-US"/>
        </w:rPr>
        <w:t xml:space="preserve"> transnational social movements that by</w:t>
      </w:r>
      <w:r w:rsidR="006A4861" w:rsidRPr="004269D0">
        <w:rPr>
          <w:szCs w:val="24"/>
          <w:lang w:val="en-US"/>
        </w:rPr>
        <w:t xml:space="preserve"> creating networks and alliances can challenge</w:t>
      </w:r>
      <w:r w:rsidR="0014207B" w:rsidRPr="004269D0">
        <w:rPr>
          <w:szCs w:val="24"/>
          <w:lang w:val="en-US"/>
        </w:rPr>
        <w:t xml:space="preserve"> the current political hegemony</w:t>
      </w:r>
      <w:r w:rsidR="00094231" w:rsidRPr="004269D0">
        <w:rPr>
          <w:szCs w:val="24"/>
          <w:lang w:val="en-US"/>
        </w:rPr>
        <w:t xml:space="preserve"> of statist regionalism</w:t>
      </w:r>
      <w:r w:rsidR="0014207B" w:rsidRPr="004269D0">
        <w:rPr>
          <w:szCs w:val="24"/>
          <w:lang w:val="en-US"/>
        </w:rPr>
        <w:t>.</w:t>
      </w:r>
      <w:r w:rsidR="006A4861" w:rsidRPr="004269D0">
        <w:rPr>
          <w:szCs w:val="24"/>
          <w:lang w:val="en-US"/>
        </w:rPr>
        <w:t xml:space="preserve"> </w:t>
      </w:r>
    </w:p>
    <w:p w:rsidR="006F379E" w:rsidRPr="004269D0" w:rsidRDefault="0014207B" w:rsidP="00BB2AF1">
      <w:pPr>
        <w:spacing w:line="360" w:lineRule="auto"/>
        <w:jc w:val="both"/>
        <w:rPr>
          <w:szCs w:val="24"/>
          <w:lang w:val="en-US"/>
        </w:rPr>
      </w:pPr>
      <w:r w:rsidRPr="004269D0">
        <w:rPr>
          <w:szCs w:val="24"/>
          <w:lang w:val="en-US"/>
        </w:rPr>
        <w:t>T</w:t>
      </w:r>
      <w:r w:rsidR="007554A3" w:rsidRPr="004269D0">
        <w:rPr>
          <w:szCs w:val="24"/>
          <w:lang w:val="en-US"/>
        </w:rPr>
        <w:t xml:space="preserve">he two categories of CSO’s are </w:t>
      </w:r>
      <w:r w:rsidR="000A3BE3" w:rsidRPr="004269D0">
        <w:rPr>
          <w:szCs w:val="24"/>
          <w:lang w:val="en-US"/>
        </w:rPr>
        <w:t xml:space="preserve">approached </w:t>
      </w:r>
      <w:r w:rsidR="009D1F05" w:rsidRPr="004269D0">
        <w:rPr>
          <w:szCs w:val="24"/>
          <w:lang w:val="en-US"/>
        </w:rPr>
        <w:t>differently by the statist acto</w:t>
      </w:r>
      <w:r w:rsidR="000A3BE3" w:rsidRPr="004269D0">
        <w:rPr>
          <w:szCs w:val="24"/>
          <w:lang w:val="en-US"/>
        </w:rPr>
        <w:t>rs that control the statist</w:t>
      </w:r>
      <w:r w:rsidRPr="004269D0">
        <w:rPr>
          <w:szCs w:val="24"/>
          <w:lang w:val="en-US"/>
        </w:rPr>
        <w:t xml:space="preserve"> regionalist organizations which leads to “</w:t>
      </w:r>
      <w:r w:rsidRPr="004269D0">
        <w:rPr>
          <w:i/>
          <w:szCs w:val="24"/>
          <w:lang w:val="en-US"/>
        </w:rPr>
        <w:t>peculiar patter</w:t>
      </w:r>
      <w:r w:rsidR="00B35BA1" w:rsidRPr="004269D0">
        <w:rPr>
          <w:i/>
          <w:szCs w:val="24"/>
          <w:lang w:val="en-US"/>
        </w:rPr>
        <w:t>n</w:t>
      </w:r>
      <w:r w:rsidRPr="004269D0">
        <w:rPr>
          <w:i/>
          <w:szCs w:val="24"/>
          <w:lang w:val="en-US"/>
        </w:rPr>
        <w:t>s of inclusion and exclusion”</w:t>
      </w:r>
      <w:r w:rsidRPr="004269D0">
        <w:rPr>
          <w:szCs w:val="24"/>
          <w:lang w:val="en-US"/>
        </w:rPr>
        <w:t xml:space="preserve"> (</w:t>
      </w:r>
      <w:r w:rsidR="009D1F05" w:rsidRPr="004269D0">
        <w:rPr>
          <w:szCs w:val="24"/>
          <w:lang w:val="en-US"/>
        </w:rPr>
        <w:t>Söderbaum</w:t>
      </w:r>
      <w:r w:rsidRPr="004269D0">
        <w:rPr>
          <w:szCs w:val="24"/>
          <w:lang w:val="en-US"/>
        </w:rPr>
        <w:t xml:space="preserve"> 2007:16)</w:t>
      </w:r>
      <w:r w:rsidR="00523FB3" w:rsidRPr="004269D0">
        <w:rPr>
          <w:szCs w:val="24"/>
          <w:lang w:val="en-US"/>
        </w:rPr>
        <w:t xml:space="preserve"> </w:t>
      </w:r>
      <w:r w:rsidRPr="004269D0">
        <w:rPr>
          <w:szCs w:val="24"/>
          <w:lang w:val="en-US"/>
        </w:rPr>
        <w:t>whereby</w:t>
      </w:r>
      <w:r w:rsidR="00700013" w:rsidRPr="004269D0">
        <w:rPr>
          <w:szCs w:val="24"/>
          <w:lang w:val="en-US"/>
        </w:rPr>
        <w:t xml:space="preserve"> political elites</w:t>
      </w:r>
      <w:r w:rsidRPr="004269D0">
        <w:rPr>
          <w:szCs w:val="24"/>
          <w:lang w:val="en-US"/>
        </w:rPr>
        <w:t>,</w:t>
      </w:r>
      <w:r w:rsidR="000A3BE3" w:rsidRPr="004269D0">
        <w:rPr>
          <w:szCs w:val="24"/>
          <w:lang w:val="en-US"/>
        </w:rPr>
        <w:t xml:space="preserve"> to</w:t>
      </w:r>
      <w:r w:rsidRPr="004269D0">
        <w:rPr>
          <w:szCs w:val="24"/>
          <w:lang w:val="en-US"/>
        </w:rPr>
        <w:t xml:space="preserve"> retain th</w:t>
      </w:r>
      <w:r w:rsidR="000A3BE3" w:rsidRPr="004269D0">
        <w:rPr>
          <w:szCs w:val="24"/>
          <w:lang w:val="en-US"/>
        </w:rPr>
        <w:t xml:space="preserve">eir </w:t>
      </w:r>
      <w:r w:rsidRPr="004269D0">
        <w:rPr>
          <w:szCs w:val="24"/>
          <w:lang w:val="en-US"/>
        </w:rPr>
        <w:t xml:space="preserve">hegemony, </w:t>
      </w:r>
      <w:r w:rsidR="00700013" w:rsidRPr="004269D0">
        <w:rPr>
          <w:szCs w:val="24"/>
          <w:lang w:val="en-US"/>
        </w:rPr>
        <w:t>only approach and incorporate</w:t>
      </w:r>
      <w:r w:rsidR="000A3BE3" w:rsidRPr="004269D0">
        <w:rPr>
          <w:szCs w:val="24"/>
          <w:lang w:val="en-US"/>
        </w:rPr>
        <w:t xml:space="preserve"> partner CSO’s</w:t>
      </w:r>
      <w:r w:rsidR="00700013" w:rsidRPr="004269D0">
        <w:rPr>
          <w:szCs w:val="24"/>
          <w:lang w:val="en-US"/>
        </w:rPr>
        <w:t xml:space="preserve"> and see</w:t>
      </w:r>
      <w:r w:rsidR="007212F4" w:rsidRPr="004269D0">
        <w:rPr>
          <w:szCs w:val="24"/>
          <w:lang w:val="en-US"/>
        </w:rPr>
        <w:t xml:space="preserve">k to marginalize and splinter </w:t>
      </w:r>
      <w:r w:rsidR="000A3BE3" w:rsidRPr="004269D0">
        <w:rPr>
          <w:szCs w:val="24"/>
          <w:lang w:val="en-US"/>
        </w:rPr>
        <w:t xml:space="preserve">critical </w:t>
      </w:r>
      <w:r w:rsidR="00700013" w:rsidRPr="004269D0">
        <w:rPr>
          <w:szCs w:val="24"/>
          <w:lang w:val="en-US"/>
        </w:rPr>
        <w:t>CSO’s because they constitute threats to their political sovereignty.</w:t>
      </w:r>
      <w:r w:rsidRPr="004269D0">
        <w:rPr>
          <w:szCs w:val="24"/>
          <w:lang w:val="en-US"/>
        </w:rPr>
        <w:t xml:space="preserve"> B</w:t>
      </w:r>
      <w:r w:rsidR="00927C30" w:rsidRPr="004269D0">
        <w:rPr>
          <w:szCs w:val="24"/>
          <w:lang w:val="en-US"/>
        </w:rPr>
        <w:t>y assimilat</w:t>
      </w:r>
      <w:r w:rsidRPr="004269D0">
        <w:rPr>
          <w:szCs w:val="24"/>
          <w:lang w:val="en-US"/>
        </w:rPr>
        <w:t>ing partner</w:t>
      </w:r>
      <w:r w:rsidR="00927C30" w:rsidRPr="004269D0">
        <w:rPr>
          <w:szCs w:val="24"/>
          <w:lang w:val="en-US"/>
        </w:rPr>
        <w:t xml:space="preserve"> CSO’s and a</w:t>
      </w:r>
      <w:r w:rsidRPr="004269D0">
        <w:rPr>
          <w:szCs w:val="24"/>
          <w:lang w:val="en-US"/>
        </w:rPr>
        <w:t xml:space="preserve">llocating them official (token) positions </w:t>
      </w:r>
      <w:r w:rsidR="00927C30" w:rsidRPr="004269D0">
        <w:rPr>
          <w:szCs w:val="24"/>
          <w:lang w:val="en-US"/>
        </w:rPr>
        <w:t xml:space="preserve"> with</w:t>
      </w:r>
      <w:r w:rsidR="006F379E" w:rsidRPr="004269D0">
        <w:rPr>
          <w:szCs w:val="24"/>
          <w:lang w:val="en-US"/>
        </w:rPr>
        <w:t>in</w:t>
      </w:r>
      <w:r w:rsidR="00927C30" w:rsidRPr="004269D0">
        <w:rPr>
          <w:szCs w:val="24"/>
          <w:lang w:val="en-US"/>
        </w:rPr>
        <w:t xml:space="preserve"> the statist regional framework</w:t>
      </w:r>
      <w:r w:rsidR="006F379E" w:rsidRPr="004269D0">
        <w:rPr>
          <w:szCs w:val="24"/>
          <w:lang w:val="en-US"/>
        </w:rPr>
        <w:t>s</w:t>
      </w:r>
      <w:r w:rsidR="00927C30" w:rsidRPr="004269D0">
        <w:rPr>
          <w:szCs w:val="24"/>
          <w:lang w:val="en-US"/>
        </w:rPr>
        <w:t>, these institutions loose autonomy and agency to criticize and demand ref</w:t>
      </w:r>
      <w:r w:rsidR="006F379E" w:rsidRPr="004269D0">
        <w:rPr>
          <w:szCs w:val="24"/>
          <w:lang w:val="en-US"/>
        </w:rPr>
        <w:t>orms within the statist</w:t>
      </w:r>
      <w:r w:rsidRPr="004269D0">
        <w:rPr>
          <w:szCs w:val="24"/>
          <w:lang w:val="en-US"/>
        </w:rPr>
        <w:t xml:space="preserve"> structures.  B</w:t>
      </w:r>
      <w:r w:rsidR="006F379E" w:rsidRPr="004269D0">
        <w:rPr>
          <w:szCs w:val="24"/>
          <w:lang w:val="en-US"/>
        </w:rPr>
        <w:t>y alienating</w:t>
      </w:r>
      <w:r w:rsidR="00927C30" w:rsidRPr="004269D0">
        <w:rPr>
          <w:szCs w:val="24"/>
          <w:lang w:val="en-US"/>
        </w:rPr>
        <w:t xml:space="preserve"> </w:t>
      </w:r>
      <w:r w:rsidR="0034716F" w:rsidRPr="004269D0">
        <w:rPr>
          <w:szCs w:val="24"/>
          <w:lang w:val="en-US"/>
        </w:rPr>
        <w:t xml:space="preserve">radical CSO’s, any real opportunity to </w:t>
      </w:r>
      <w:r w:rsidR="0034716F" w:rsidRPr="004269D0">
        <w:rPr>
          <w:szCs w:val="24"/>
          <w:lang w:val="en-US"/>
        </w:rPr>
        <w:lastRenderedPageBreak/>
        <w:t xml:space="preserve">link formal regionalist and civic regionalization integration processes are lost. </w:t>
      </w:r>
      <w:r w:rsidR="006F2C2E" w:rsidRPr="004269D0">
        <w:rPr>
          <w:szCs w:val="24"/>
          <w:lang w:val="en-US"/>
        </w:rPr>
        <w:t>In order to link civil society a</w:t>
      </w:r>
      <w:r w:rsidR="009B42A8" w:rsidRPr="004269D0">
        <w:rPr>
          <w:szCs w:val="24"/>
          <w:lang w:val="en-US"/>
        </w:rPr>
        <w:t xml:space="preserve">ctors </w:t>
      </w:r>
      <w:r w:rsidRPr="004269D0">
        <w:rPr>
          <w:szCs w:val="24"/>
          <w:lang w:val="en-US"/>
        </w:rPr>
        <w:t>sincerely</w:t>
      </w:r>
      <w:r w:rsidR="006F2C2E" w:rsidRPr="004269D0">
        <w:rPr>
          <w:szCs w:val="24"/>
          <w:lang w:val="en-US"/>
        </w:rPr>
        <w:t xml:space="preserve"> to the regionalist projects of the political elites, inclusive democratic mechanisms need to be created</w:t>
      </w:r>
      <w:r w:rsidR="006F379E" w:rsidRPr="004269D0">
        <w:rPr>
          <w:szCs w:val="24"/>
          <w:lang w:val="en-US"/>
        </w:rPr>
        <w:t xml:space="preserve"> that incorporate both partner and critical CSO’s as civil society representatives. </w:t>
      </w:r>
      <w:r w:rsidR="006F2C2E" w:rsidRPr="004269D0">
        <w:rPr>
          <w:szCs w:val="24"/>
          <w:lang w:val="en-US"/>
        </w:rPr>
        <w:t xml:space="preserve"> </w:t>
      </w:r>
      <w:r w:rsidR="007B46EF" w:rsidRPr="004269D0">
        <w:rPr>
          <w:szCs w:val="24"/>
          <w:lang w:val="en-US"/>
        </w:rPr>
        <w:t xml:space="preserve"> </w:t>
      </w:r>
    </w:p>
    <w:p w:rsidR="00DA3673" w:rsidRPr="004269D0" w:rsidRDefault="00DA3673" w:rsidP="00BB2AF1">
      <w:pPr>
        <w:spacing w:line="360" w:lineRule="auto"/>
        <w:jc w:val="both"/>
        <w:rPr>
          <w:szCs w:val="24"/>
          <w:lang w:val="en-US"/>
        </w:rPr>
      </w:pPr>
      <w:r w:rsidRPr="004269D0">
        <w:rPr>
          <w:szCs w:val="24"/>
          <w:lang w:val="en-US"/>
        </w:rPr>
        <w:t>To summarize the theoretical framework and illustrate how the main theoretical insights will be used in the analysis, a theoretical summary is presented in the following section</w:t>
      </w:r>
      <w:r w:rsidR="009B42A8" w:rsidRPr="004269D0">
        <w:rPr>
          <w:szCs w:val="24"/>
          <w:lang w:val="en-US"/>
        </w:rPr>
        <w:t>.</w:t>
      </w:r>
    </w:p>
    <w:p w:rsidR="00125181" w:rsidRPr="004269D0" w:rsidRDefault="00A657A6" w:rsidP="00125181">
      <w:pPr>
        <w:pStyle w:val="Undertitel"/>
        <w:numPr>
          <w:ilvl w:val="1"/>
          <w:numId w:val="1"/>
        </w:numPr>
        <w:rPr>
          <w:rFonts w:ascii="Tahoma" w:hAnsi="Tahoma" w:cs="Tahoma"/>
          <w:b/>
          <w:lang w:val="en-US"/>
        </w:rPr>
      </w:pPr>
      <w:r w:rsidRPr="004269D0">
        <w:rPr>
          <w:rFonts w:ascii="Tahoma" w:hAnsi="Tahoma" w:cs="Tahoma"/>
          <w:b/>
          <w:lang w:val="en-US"/>
        </w:rPr>
        <w:t xml:space="preserve"> </w:t>
      </w:r>
      <w:r w:rsidR="00125181" w:rsidRPr="004269D0">
        <w:rPr>
          <w:rFonts w:ascii="Tahoma" w:hAnsi="Tahoma" w:cs="Tahoma"/>
          <w:b/>
          <w:lang w:val="en-US"/>
        </w:rPr>
        <w:t>Theoretical Sum</w:t>
      </w:r>
      <w:r w:rsidRPr="004269D0">
        <w:rPr>
          <w:rFonts w:ascii="Tahoma" w:hAnsi="Tahoma" w:cs="Tahoma"/>
          <w:b/>
          <w:lang w:val="en-US"/>
        </w:rPr>
        <w:t>mary</w:t>
      </w:r>
    </w:p>
    <w:p w:rsidR="001C7449" w:rsidRPr="004269D0" w:rsidRDefault="000A32DC" w:rsidP="00263BFA">
      <w:pPr>
        <w:spacing w:line="360" w:lineRule="auto"/>
        <w:jc w:val="both"/>
        <w:rPr>
          <w:szCs w:val="24"/>
          <w:lang w:val="en-US"/>
        </w:rPr>
      </w:pPr>
      <w:r w:rsidRPr="004269D0">
        <w:rPr>
          <w:szCs w:val="24"/>
          <w:lang w:val="en-US"/>
        </w:rPr>
        <w:t xml:space="preserve"> </w:t>
      </w:r>
      <w:r w:rsidR="00263BFA" w:rsidRPr="004269D0">
        <w:rPr>
          <w:szCs w:val="24"/>
          <w:lang w:val="en-US"/>
        </w:rPr>
        <w:t>S</w:t>
      </w:r>
      <w:r w:rsidRPr="004269D0">
        <w:rPr>
          <w:szCs w:val="24"/>
          <w:lang w:val="en-US"/>
        </w:rPr>
        <w:t>ection 4.1 dealt with macro theoretical</w:t>
      </w:r>
      <w:r w:rsidR="009B42A8" w:rsidRPr="004269D0">
        <w:rPr>
          <w:szCs w:val="24"/>
          <w:lang w:val="en-US"/>
        </w:rPr>
        <w:t xml:space="preserve"> perspectives on intergovernmental</w:t>
      </w:r>
      <w:r w:rsidR="000B277A" w:rsidRPr="004269D0">
        <w:rPr>
          <w:szCs w:val="24"/>
          <w:lang w:val="en-US"/>
        </w:rPr>
        <w:t xml:space="preserve"> regional integration </w:t>
      </w:r>
      <w:r w:rsidR="001C7449" w:rsidRPr="004269D0">
        <w:rPr>
          <w:szCs w:val="24"/>
          <w:lang w:val="en-US"/>
        </w:rPr>
        <w:t>and different types of regional int</w:t>
      </w:r>
      <w:r w:rsidR="00712677" w:rsidRPr="004269D0">
        <w:rPr>
          <w:szCs w:val="24"/>
          <w:lang w:val="en-US"/>
        </w:rPr>
        <w:t>egration</w:t>
      </w:r>
      <w:r w:rsidR="009B42A8" w:rsidRPr="004269D0">
        <w:rPr>
          <w:szCs w:val="24"/>
          <w:lang w:val="en-US"/>
        </w:rPr>
        <w:t xml:space="preserve"> in Africa</w:t>
      </w:r>
      <w:r w:rsidR="004325AB" w:rsidRPr="004269D0">
        <w:rPr>
          <w:szCs w:val="24"/>
          <w:lang w:val="en-US"/>
        </w:rPr>
        <w:t>. S</w:t>
      </w:r>
      <w:r w:rsidR="001C7449" w:rsidRPr="004269D0">
        <w:rPr>
          <w:szCs w:val="24"/>
          <w:lang w:val="en-US"/>
        </w:rPr>
        <w:t>ection 4.1.1</w:t>
      </w:r>
      <w:r w:rsidR="00712677" w:rsidRPr="004269D0">
        <w:rPr>
          <w:szCs w:val="24"/>
          <w:lang w:val="en-US"/>
        </w:rPr>
        <w:t xml:space="preserve"> illustrated how impacts</w:t>
      </w:r>
      <w:r w:rsidR="000B277A" w:rsidRPr="004269D0">
        <w:rPr>
          <w:szCs w:val="24"/>
          <w:lang w:val="en-US"/>
        </w:rPr>
        <w:t xml:space="preserve"> of </w:t>
      </w:r>
      <w:r w:rsidR="001C7449" w:rsidRPr="004269D0">
        <w:rPr>
          <w:szCs w:val="24"/>
          <w:lang w:val="en-US"/>
        </w:rPr>
        <w:t>economic globalization</w:t>
      </w:r>
      <w:r w:rsidR="004325AB" w:rsidRPr="004269D0">
        <w:rPr>
          <w:szCs w:val="24"/>
          <w:lang w:val="en-US"/>
        </w:rPr>
        <w:t xml:space="preserve"> processes instigated governments to establish regional integration schemes which could act as protective mechani</w:t>
      </w:r>
      <w:r w:rsidR="00712677" w:rsidRPr="004269D0">
        <w:rPr>
          <w:szCs w:val="24"/>
          <w:lang w:val="en-US"/>
        </w:rPr>
        <w:t>sms against the negative effects</w:t>
      </w:r>
      <w:r w:rsidR="004325AB" w:rsidRPr="004269D0">
        <w:rPr>
          <w:szCs w:val="24"/>
          <w:lang w:val="en-US"/>
        </w:rPr>
        <w:t xml:space="preserve"> of economic globalization</w:t>
      </w:r>
      <w:r w:rsidR="00712677" w:rsidRPr="004269D0">
        <w:rPr>
          <w:szCs w:val="24"/>
          <w:lang w:val="en-US"/>
        </w:rPr>
        <w:t xml:space="preserve"> and provide frameworks where</w:t>
      </w:r>
      <w:r w:rsidR="004325AB" w:rsidRPr="004269D0">
        <w:rPr>
          <w:szCs w:val="24"/>
          <w:lang w:val="en-US"/>
        </w:rPr>
        <w:t xml:space="preserve"> states collectively c</w:t>
      </w:r>
      <w:r w:rsidR="000B277A" w:rsidRPr="004269D0">
        <w:rPr>
          <w:szCs w:val="24"/>
          <w:lang w:val="en-US"/>
        </w:rPr>
        <w:t>an manage</w:t>
      </w:r>
      <w:r w:rsidR="00712677" w:rsidRPr="004269D0">
        <w:rPr>
          <w:szCs w:val="24"/>
          <w:lang w:val="en-US"/>
        </w:rPr>
        <w:t xml:space="preserve"> international markets</w:t>
      </w:r>
      <w:r w:rsidR="004325AB" w:rsidRPr="004269D0">
        <w:rPr>
          <w:szCs w:val="24"/>
          <w:lang w:val="en-US"/>
        </w:rPr>
        <w:t>. Section 4.1</w:t>
      </w:r>
      <w:r w:rsidR="00712677" w:rsidRPr="004269D0">
        <w:rPr>
          <w:szCs w:val="24"/>
          <w:lang w:val="en-US"/>
        </w:rPr>
        <w:t xml:space="preserve">.2 revealed two contending modes of regional integration, </w:t>
      </w:r>
      <w:r w:rsidR="004325AB" w:rsidRPr="004269D0">
        <w:rPr>
          <w:i/>
          <w:szCs w:val="24"/>
          <w:lang w:val="en-US"/>
        </w:rPr>
        <w:t>statist regionalism</w:t>
      </w:r>
      <w:r w:rsidR="00712677" w:rsidRPr="004269D0">
        <w:rPr>
          <w:szCs w:val="24"/>
          <w:lang w:val="en-US"/>
        </w:rPr>
        <w:t xml:space="preserve"> &amp;</w:t>
      </w:r>
      <w:r w:rsidR="004325AB" w:rsidRPr="004269D0">
        <w:rPr>
          <w:szCs w:val="24"/>
          <w:lang w:val="en-US"/>
        </w:rPr>
        <w:t xml:space="preserve"> </w:t>
      </w:r>
      <w:r w:rsidR="004325AB" w:rsidRPr="004269D0">
        <w:rPr>
          <w:i/>
          <w:szCs w:val="24"/>
          <w:lang w:val="en-US"/>
        </w:rPr>
        <w:t>civil society</w:t>
      </w:r>
      <w:r w:rsidR="004325AB" w:rsidRPr="004269D0">
        <w:rPr>
          <w:szCs w:val="24"/>
          <w:lang w:val="en-US"/>
        </w:rPr>
        <w:t xml:space="preserve"> </w:t>
      </w:r>
      <w:r w:rsidR="004325AB" w:rsidRPr="004269D0">
        <w:rPr>
          <w:i/>
          <w:szCs w:val="24"/>
          <w:lang w:val="en-US"/>
        </w:rPr>
        <w:t xml:space="preserve">regionalization </w:t>
      </w:r>
      <w:r w:rsidR="004325AB" w:rsidRPr="004269D0">
        <w:rPr>
          <w:szCs w:val="24"/>
          <w:lang w:val="en-US"/>
        </w:rPr>
        <w:t>which on the African continent are disconnected</w:t>
      </w:r>
      <w:r w:rsidR="00712677" w:rsidRPr="004269D0">
        <w:rPr>
          <w:szCs w:val="24"/>
          <w:lang w:val="en-US"/>
        </w:rPr>
        <w:t xml:space="preserve"> &amp; opposed</w:t>
      </w:r>
      <w:r w:rsidR="0032300E" w:rsidRPr="004269D0">
        <w:rPr>
          <w:szCs w:val="24"/>
          <w:lang w:val="en-US"/>
        </w:rPr>
        <w:t xml:space="preserve">. </w:t>
      </w:r>
      <w:r w:rsidRPr="004269D0">
        <w:rPr>
          <w:szCs w:val="24"/>
          <w:lang w:val="en-US"/>
        </w:rPr>
        <w:t xml:space="preserve"> </w:t>
      </w:r>
      <w:r w:rsidR="0032300E" w:rsidRPr="004269D0">
        <w:rPr>
          <w:szCs w:val="24"/>
          <w:lang w:val="en-US"/>
        </w:rPr>
        <w:t xml:space="preserve">These theoretical tenants will be used in the analysis to illustrate motives for reviving the EAC and diverging modes of regional integration which need to be interlinked in order for EAC II to succeed. </w:t>
      </w:r>
    </w:p>
    <w:p w:rsidR="0032300E" w:rsidRPr="004269D0" w:rsidRDefault="004C173C" w:rsidP="00263BFA">
      <w:pPr>
        <w:spacing w:line="360" w:lineRule="auto"/>
        <w:jc w:val="both"/>
        <w:rPr>
          <w:szCs w:val="24"/>
          <w:lang w:val="en-US"/>
        </w:rPr>
      </w:pPr>
      <w:r w:rsidRPr="004269D0">
        <w:rPr>
          <w:szCs w:val="24"/>
          <w:lang w:val="en-US"/>
        </w:rPr>
        <w:t xml:space="preserve"> </w:t>
      </w:r>
      <w:r w:rsidR="00774601" w:rsidRPr="004269D0">
        <w:rPr>
          <w:szCs w:val="24"/>
          <w:lang w:val="en-US"/>
        </w:rPr>
        <w:t>Section 4.</w:t>
      </w:r>
      <w:r w:rsidR="006C366E" w:rsidRPr="004269D0">
        <w:rPr>
          <w:szCs w:val="24"/>
          <w:lang w:val="en-US"/>
        </w:rPr>
        <w:t>2 offered</w:t>
      </w:r>
      <w:r w:rsidR="0032300E" w:rsidRPr="004269D0">
        <w:rPr>
          <w:szCs w:val="24"/>
          <w:lang w:val="en-US"/>
        </w:rPr>
        <w:t xml:space="preserve"> historical insights into the construction of African states </w:t>
      </w:r>
      <w:r w:rsidR="00712677" w:rsidRPr="004269D0">
        <w:rPr>
          <w:szCs w:val="24"/>
          <w:lang w:val="en-US"/>
        </w:rPr>
        <w:t>and their normative foundations</w:t>
      </w:r>
      <w:r w:rsidR="0032300E" w:rsidRPr="004269D0">
        <w:rPr>
          <w:szCs w:val="24"/>
          <w:lang w:val="en-US"/>
        </w:rPr>
        <w:t xml:space="preserve">. As mentioned in section 4.2.1 </w:t>
      </w:r>
      <w:r w:rsidR="003B6052" w:rsidRPr="004269D0">
        <w:rPr>
          <w:szCs w:val="24"/>
          <w:lang w:val="en-US"/>
        </w:rPr>
        <w:t>African</w:t>
      </w:r>
      <w:r w:rsidR="0032300E" w:rsidRPr="004269D0">
        <w:rPr>
          <w:szCs w:val="24"/>
          <w:lang w:val="en-US"/>
        </w:rPr>
        <w:t xml:space="preserve"> states originate from the colonial era, where European colonial powers imposed artificial state constructs on the continent. These were created without regard to exi</w:t>
      </w:r>
      <w:r w:rsidR="000B277A" w:rsidRPr="004269D0">
        <w:rPr>
          <w:szCs w:val="24"/>
          <w:lang w:val="en-US"/>
        </w:rPr>
        <w:t>sting social formations</w:t>
      </w:r>
      <w:r w:rsidR="0032300E" w:rsidRPr="004269D0">
        <w:rPr>
          <w:szCs w:val="24"/>
          <w:lang w:val="en-US"/>
        </w:rPr>
        <w:t xml:space="preserve"> and as a consequence lacked social cohesion, political legitimac</w:t>
      </w:r>
      <w:r w:rsidR="003B6052" w:rsidRPr="004269D0">
        <w:rPr>
          <w:szCs w:val="24"/>
          <w:lang w:val="en-US"/>
        </w:rPr>
        <w:t xml:space="preserve">y and institutional rootedness to become self sustaining entities. As showed in </w:t>
      </w:r>
      <w:r w:rsidR="00712677" w:rsidRPr="004269D0">
        <w:rPr>
          <w:szCs w:val="24"/>
          <w:lang w:val="en-US"/>
        </w:rPr>
        <w:t xml:space="preserve">section 4.2.2, </w:t>
      </w:r>
      <w:r w:rsidR="003B6052" w:rsidRPr="004269D0">
        <w:rPr>
          <w:szCs w:val="24"/>
          <w:lang w:val="en-US"/>
        </w:rPr>
        <w:t>colonialism was dismantled</w:t>
      </w:r>
      <w:r w:rsidR="009B42A8" w:rsidRPr="004269D0">
        <w:rPr>
          <w:szCs w:val="24"/>
          <w:lang w:val="en-US"/>
        </w:rPr>
        <w:t xml:space="preserve"> due to a normative shift in IR</w:t>
      </w:r>
      <w:r w:rsidR="003B6052" w:rsidRPr="004269D0">
        <w:rPr>
          <w:szCs w:val="24"/>
          <w:lang w:val="en-US"/>
        </w:rPr>
        <w:t xml:space="preserve"> were anti colon</w:t>
      </w:r>
      <w:r w:rsidR="00712677" w:rsidRPr="004269D0">
        <w:rPr>
          <w:szCs w:val="24"/>
          <w:lang w:val="en-US"/>
        </w:rPr>
        <w:t>ial values pawed the way for a</w:t>
      </w:r>
      <w:r w:rsidR="003B6052" w:rsidRPr="004269D0">
        <w:rPr>
          <w:szCs w:val="24"/>
          <w:lang w:val="en-US"/>
        </w:rPr>
        <w:t xml:space="preserve"> </w:t>
      </w:r>
      <w:r w:rsidR="003B6052" w:rsidRPr="004269D0">
        <w:rPr>
          <w:i/>
          <w:szCs w:val="24"/>
          <w:lang w:val="en-US"/>
        </w:rPr>
        <w:t>negative sovereignty paradigm</w:t>
      </w:r>
      <w:r w:rsidR="003B6052" w:rsidRPr="004269D0">
        <w:rPr>
          <w:szCs w:val="24"/>
          <w:lang w:val="en-US"/>
        </w:rPr>
        <w:t xml:space="preserve"> which enabled colonial powers to transfer state sovereignty to African elites</w:t>
      </w:r>
      <w:r w:rsidR="00BB0688" w:rsidRPr="004269D0">
        <w:rPr>
          <w:szCs w:val="24"/>
          <w:lang w:val="en-US"/>
        </w:rPr>
        <w:t xml:space="preserve"> as a legal entitlement. The effect of this paradigm was the creation of </w:t>
      </w:r>
      <w:r w:rsidR="00BB0688" w:rsidRPr="004269D0">
        <w:rPr>
          <w:i/>
          <w:szCs w:val="24"/>
          <w:lang w:val="en-US"/>
        </w:rPr>
        <w:t xml:space="preserve">quasi </w:t>
      </w:r>
      <w:r w:rsidR="00712677" w:rsidRPr="004269D0">
        <w:rPr>
          <w:szCs w:val="24"/>
          <w:lang w:val="en-US"/>
        </w:rPr>
        <w:t xml:space="preserve">states which are upheld by </w:t>
      </w:r>
      <w:r w:rsidR="00BB0688" w:rsidRPr="004269D0">
        <w:rPr>
          <w:szCs w:val="24"/>
          <w:lang w:val="en-US"/>
        </w:rPr>
        <w:t xml:space="preserve">judicial rights and aid flows, not empirical </w:t>
      </w:r>
      <w:r w:rsidR="000B277A" w:rsidRPr="004269D0">
        <w:rPr>
          <w:szCs w:val="24"/>
          <w:lang w:val="en-US"/>
        </w:rPr>
        <w:t>realities.</w:t>
      </w:r>
      <w:r w:rsidR="00BB0688" w:rsidRPr="004269D0">
        <w:rPr>
          <w:szCs w:val="24"/>
          <w:lang w:val="en-US"/>
        </w:rPr>
        <w:t xml:space="preserve"> These insights will be used in the analysis to illustrate </w:t>
      </w:r>
      <w:r w:rsidR="00E11C53" w:rsidRPr="004269D0">
        <w:rPr>
          <w:szCs w:val="24"/>
          <w:lang w:val="en-US"/>
        </w:rPr>
        <w:t>why African</w:t>
      </w:r>
      <w:r w:rsidR="00BB0688" w:rsidRPr="004269D0">
        <w:rPr>
          <w:szCs w:val="24"/>
          <w:lang w:val="en-US"/>
        </w:rPr>
        <w:t xml:space="preserve"> regional integration schemes</w:t>
      </w:r>
      <w:r w:rsidR="00712677" w:rsidRPr="004269D0">
        <w:rPr>
          <w:szCs w:val="24"/>
          <w:lang w:val="en-US"/>
        </w:rPr>
        <w:t xml:space="preserve"> fail</w:t>
      </w:r>
      <w:r w:rsidR="00BB0688" w:rsidRPr="004269D0">
        <w:rPr>
          <w:szCs w:val="24"/>
          <w:lang w:val="en-US"/>
        </w:rPr>
        <w:t xml:space="preserve">.   </w:t>
      </w:r>
      <w:r w:rsidR="003B6052" w:rsidRPr="004269D0">
        <w:rPr>
          <w:szCs w:val="24"/>
          <w:lang w:val="en-US"/>
        </w:rPr>
        <w:t xml:space="preserve">   </w:t>
      </w:r>
      <w:r w:rsidR="0032300E" w:rsidRPr="004269D0">
        <w:rPr>
          <w:szCs w:val="24"/>
          <w:lang w:val="en-US"/>
        </w:rPr>
        <w:t xml:space="preserve">   </w:t>
      </w:r>
      <w:r w:rsidR="004C37CA" w:rsidRPr="004269D0">
        <w:rPr>
          <w:szCs w:val="24"/>
          <w:lang w:val="en-US"/>
        </w:rPr>
        <w:t xml:space="preserve"> </w:t>
      </w:r>
    </w:p>
    <w:p w:rsidR="00FA064A" w:rsidRPr="004269D0" w:rsidRDefault="00FA064A" w:rsidP="00263BFA">
      <w:pPr>
        <w:spacing w:line="360" w:lineRule="auto"/>
        <w:jc w:val="both"/>
        <w:rPr>
          <w:szCs w:val="24"/>
          <w:lang w:val="en-US"/>
        </w:rPr>
      </w:pPr>
      <w:r w:rsidRPr="004269D0">
        <w:rPr>
          <w:szCs w:val="24"/>
          <w:lang w:val="en-US"/>
        </w:rPr>
        <w:t xml:space="preserve">Section 4.3 introduced theories on social identity formation and their use in </w:t>
      </w:r>
      <w:r w:rsidR="000F0B1D" w:rsidRPr="004269D0">
        <w:rPr>
          <w:szCs w:val="24"/>
          <w:lang w:val="en-US"/>
        </w:rPr>
        <w:t>political contexts</w:t>
      </w:r>
      <w:r w:rsidRPr="004269D0">
        <w:rPr>
          <w:szCs w:val="24"/>
          <w:lang w:val="en-US"/>
        </w:rPr>
        <w:t>.</w:t>
      </w:r>
      <w:r w:rsidR="000F0B1D" w:rsidRPr="004269D0">
        <w:rPr>
          <w:szCs w:val="24"/>
          <w:lang w:val="en-US"/>
        </w:rPr>
        <w:t xml:space="preserve"> </w:t>
      </w:r>
      <w:r w:rsidR="00356E5E" w:rsidRPr="004269D0">
        <w:rPr>
          <w:szCs w:val="24"/>
          <w:lang w:val="en-US"/>
        </w:rPr>
        <w:t>As illustrated in section 4.3.1 social identities ar</w:t>
      </w:r>
      <w:r w:rsidR="009B42A8" w:rsidRPr="004269D0">
        <w:rPr>
          <w:szCs w:val="24"/>
          <w:lang w:val="en-US"/>
        </w:rPr>
        <w:t xml:space="preserve">e basically generated via </w:t>
      </w:r>
      <w:r w:rsidR="00356E5E" w:rsidRPr="004269D0">
        <w:rPr>
          <w:szCs w:val="24"/>
          <w:lang w:val="en-US"/>
        </w:rPr>
        <w:t>transac</w:t>
      </w:r>
      <w:r w:rsidRPr="004269D0">
        <w:rPr>
          <w:szCs w:val="24"/>
          <w:lang w:val="en-US"/>
        </w:rPr>
        <w:t>tions between social actors</w:t>
      </w:r>
      <w:r w:rsidR="00E11C53" w:rsidRPr="004269D0">
        <w:rPr>
          <w:szCs w:val="24"/>
          <w:lang w:val="en-US"/>
        </w:rPr>
        <w:t xml:space="preserve"> which form</w:t>
      </w:r>
      <w:r w:rsidR="00356E5E" w:rsidRPr="004269D0">
        <w:rPr>
          <w:szCs w:val="24"/>
          <w:lang w:val="en-US"/>
        </w:rPr>
        <w:t xml:space="preserve"> internal group coherence and external group differentiation. </w:t>
      </w:r>
      <w:r w:rsidR="00E2369F" w:rsidRPr="004269D0">
        <w:rPr>
          <w:szCs w:val="24"/>
          <w:lang w:val="en-US"/>
        </w:rPr>
        <w:t xml:space="preserve">Social identity formations emerge out of dialectical processes of internal identification and external social </w:t>
      </w:r>
      <w:r w:rsidR="00E2369F" w:rsidRPr="004269D0">
        <w:rPr>
          <w:szCs w:val="24"/>
          <w:lang w:val="en-US"/>
        </w:rPr>
        <w:lastRenderedPageBreak/>
        <w:t>catego</w:t>
      </w:r>
      <w:r w:rsidR="00950766" w:rsidRPr="004269D0">
        <w:rPr>
          <w:szCs w:val="24"/>
          <w:lang w:val="en-US"/>
        </w:rPr>
        <w:t>rization</w:t>
      </w:r>
      <w:r w:rsidR="00E2369F" w:rsidRPr="004269D0">
        <w:rPr>
          <w:szCs w:val="24"/>
          <w:lang w:val="en-US"/>
        </w:rPr>
        <w:t>. Practically social iden</w:t>
      </w:r>
      <w:r w:rsidRPr="004269D0">
        <w:rPr>
          <w:szCs w:val="24"/>
          <w:lang w:val="en-US"/>
        </w:rPr>
        <w:t>tities are</w:t>
      </w:r>
      <w:r w:rsidR="00E2369F" w:rsidRPr="004269D0">
        <w:rPr>
          <w:szCs w:val="24"/>
          <w:lang w:val="en-US"/>
        </w:rPr>
        <w:t xml:space="preserve"> created and maintained v</w:t>
      </w:r>
      <w:r w:rsidR="00950766" w:rsidRPr="004269D0">
        <w:rPr>
          <w:szCs w:val="24"/>
          <w:lang w:val="en-US"/>
        </w:rPr>
        <w:t>ia the use of languages which are</w:t>
      </w:r>
      <w:r w:rsidR="00E11C53" w:rsidRPr="004269D0">
        <w:rPr>
          <w:szCs w:val="24"/>
          <w:lang w:val="en-US"/>
        </w:rPr>
        <w:t xml:space="preserve"> essential</w:t>
      </w:r>
      <w:r w:rsidR="00E2369F" w:rsidRPr="004269D0">
        <w:rPr>
          <w:szCs w:val="24"/>
          <w:lang w:val="en-US"/>
        </w:rPr>
        <w:t xml:space="preserve"> in articulating</w:t>
      </w:r>
      <w:r w:rsidRPr="004269D0">
        <w:rPr>
          <w:szCs w:val="24"/>
          <w:lang w:val="en-US"/>
        </w:rPr>
        <w:t xml:space="preserve"> </w:t>
      </w:r>
      <w:r w:rsidR="00950766" w:rsidRPr="004269D0">
        <w:rPr>
          <w:szCs w:val="24"/>
          <w:lang w:val="en-US"/>
        </w:rPr>
        <w:t xml:space="preserve">and claiming social identities. </w:t>
      </w:r>
      <w:r w:rsidRPr="004269D0">
        <w:rPr>
          <w:szCs w:val="24"/>
          <w:lang w:val="en-US"/>
        </w:rPr>
        <w:t>As disclosed</w:t>
      </w:r>
      <w:r w:rsidR="001E2D09" w:rsidRPr="004269D0">
        <w:rPr>
          <w:szCs w:val="24"/>
          <w:lang w:val="en-US"/>
        </w:rPr>
        <w:t xml:space="preserve"> in section 4.3.</w:t>
      </w:r>
      <w:r w:rsidRPr="004269D0">
        <w:rPr>
          <w:szCs w:val="24"/>
          <w:lang w:val="en-US"/>
        </w:rPr>
        <w:t xml:space="preserve">2, </w:t>
      </w:r>
      <w:r w:rsidR="001E2D09" w:rsidRPr="004269D0">
        <w:rPr>
          <w:szCs w:val="24"/>
          <w:lang w:val="en-US"/>
        </w:rPr>
        <w:t>social identities</w:t>
      </w:r>
      <w:r w:rsidRPr="004269D0">
        <w:rPr>
          <w:szCs w:val="24"/>
          <w:lang w:val="en-US"/>
        </w:rPr>
        <w:t xml:space="preserve"> have been</w:t>
      </w:r>
      <w:r w:rsidR="00E11C53" w:rsidRPr="004269D0">
        <w:rPr>
          <w:szCs w:val="24"/>
          <w:lang w:val="en-US"/>
        </w:rPr>
        <w:t xml:space="preserve"> politicized by politicians</w:t>
      </w:r>
      <w:r w:rsidRPr="004269D0">
        <w:rPr>
          <w:szCs w:val="24"/>
          <w:lang w:val="en-US"/>
        </w:rPr>
        <w:t xml:space="preserve"> to mobilize ordinary citizens to obtain political positions and gain access to public resources. Identity politics is a </w:t>
      </w:r>
      <w:r w:rsidR="00944486" w:rsidRPr="004269D0">
        <w:rPr>
          <w:szCs w:val="24"/>
          <w:lang w:val="en-US"/>
        </w:rPr>
        <w:t>widespread</w:t>
      </w:r>
      <w:r w:rsidRPr="004269D0">
        <w:rPr>
          <w:szCs w:val="24"/>
          <w:lang w:val="en-US"/>
        </w:rPr>
        <w:t xml:space="preserve"> political </w:t>
      </w:r>
      <w:r w:rsidR="00944486" w:rsidRPr="004269D0">
        <w:rPr>
          <w:szCs w:val="24"/>
          <w:lang w:val="en-US"/>
        </w:rPr>
        <w:t xml:space="preserve">strategy to obtain power. These theoretical tenets will be used in the analysis to </w:t>
      </w:r>
      <w:r w:rsidR="00F9156F" w:rsidRPr="004269D0">
        <w:rPr>
          <w:szCs w:val="24"/>
          <w:lang w:val="en-US"/>
        </w:rPr>
        <w:t>understand identity politics in EA and identify elements of emerging regional identity formations.</w:t>
      </w:r>
      <w:r w:rsidR="00944486" w:rsidRPr="004269D0">
        <w:rPr>
          <w:szCs w:val="24"/>
          <w:lang w:val="en-US"/>
        </w:rPr>
        <w:t xml:space="preserve"> </w:t>
      </w:r>
      <w:r w:rsidRPr="004269D0">
        <w:rPr>
          <w:szCs w:val="24"/>
          <w:lang w:val="en-US"/>
        </w:rPr>
        <w:t xml:space="preserve"> </w:t>
      </w:r>
      <w:r w:rsidR="001E2D09" w:rsidRPr="004269D0">
        <w:rPr>
          <w:szCs w:val="24"/>
          <w:lang w:val="en-US"/>
        </w:rPr>
        <w:t xml:space="preserve"> </w:t>
      </w:r>
    </w:p>
    <w:p w:rsidR="00682973" w:rsidRPr="004269D0" w:rsidRDefault="006D1EFF" w:rsidP="00263BFA">
      <w:pPr>
        <w:spacing w:line="360" w:lineRule="auto"/>
        <w:jc w:val="both"/>
        <w:rPr>
          <w:szCs w:val="24"/>
          <w:lang w:val="en-US"/>
        </w:rPr>
      </w:pPr>
      <w:r w:rsidRPr="004269D0">
        <w:rPr>
          <w:szCs w:val="24"/>
          <w:lang w:val="en-US"/>
        </w:rPr>
        <w:t xml:space="preserve">Section 4.4 </w:t>
      </w:r>
      <w:r w:rsidR="00950766" w:rsidRPr="004269D0">
        <w:rPr>
          <w:szCs w:val="24"/>
          <w:lang w:val="en-US"/>
        </w:rPr>
        <w:t>presents</w:t>
      </w:r>
      <w:r w:rsidR="00C20855" w:rsidRPr="004269D0">
        <w:rPr>
          <w:szCs w:val="24"/>
          <w:lang w:val="en-US"/>
        </w:rPr>
        <w:t xml:space="preserve"> </w:t>
      </w:r>
      <w:r w:rsidR="00682973" w:rsidRPr="004269D0">
        <w:rPr>
          <w:szCs w:val="24"/>
          <w:lang w:val="en-US"/>
        </w:rPr>
        <w:t xml:space="preserve">concepts to understand African civil societies, the abilities &amp; weaknesses of CSO’s and the position regional CSO’s have in relation to statist integration schemes. </w:t>
      </w:r>
      <w:r w:rsidR="00451A9A" w:rsidRPr="004269D0">
        <w:rPr>
          <w:szCs w:val="24"/>
          <w:lang w:val="en-US"/>
        </w:rPr>
        <w:t>As pointed out in section 4.4.1 the emergence of CSO</w:t>
      </w:r>
      <w:r w:rsidR="009B42A8" w:rsidRPr="004269D0">
        <w:rPr>
          <w:szCs w:val="24"/>
          <w:lang w:val="en-US"/>
        </w:rPr>
        <w:t>’s</w:t>
      </w:r>
      <w:r w:rsidR="00451A9A" w:rsidRPr="004269D0">
        <w:rPr>
          <w:szCs w:val="24"/>
          <w:lang w:val="en-US"/>
        </w:rPr>
        <w:t xml:space="preserve"> in the last two decades, have to be seen in rel</w:t>
      </w:r>
      <w:r w:rsidR="00E11C53" w:rsidRPr="004269D0">
        <w:rPr>
          <w:szCs w:val="24"/>
          <w:lang w:val="en-US"/>
        </w:rPr>
        <w:t xml:space="preserve">ation to 3 factors; 1)shifting </w:t>
      </w:r>
      <w:r w:rsidR="00451A9A" w:rsidRPr="004269D0">
        <w:rPr>
          <w:szCs w:val="24"/>
          <w:lang w:val="en-US"/>
        </w:rPr>
        <w:t>donor policies, 2)the ideological agenda of economic globalization &amp; 3)</w:t>
      </w:r>
      <w:r w:rsidR="00C30FF5" w:rsidRPr="004269D0">
        <w:rPr>
          <w:szCs w:val="24"/>
          <w:lang w:val="en-US"/>
        </w:rPr>
        <w:t xml:space="preserve"> the failure of African stat</w:t>
      </w:r>
      <w:r w:rsidR="00E11C53" w:rsidRPr="004269D0">
        <w:rPr>
          <w:szCs w:val="24"/>
          <w:lang w:val="en-US"/>
        </w:rPr>
        <w:t xml:space="preserve">es to provide </w:t>
      </w:r>
      <w:r w:rsidR="00C30FF5" w:rsidRPr="004269D0">
        <w:rPr>
          <w:szCs w:val="24"/>
          <w:lang w:val="en-US"/>
        </w:rPr>
        <w:t>resources to their citizens. As mentioned in section 4.4.2 CSO’s have good capacities i</w:t>
      </w:r>
      <w:r w:rsidR="00E11C53" w:rsidRPr="004269D0">
        <w:rPr>
          <w:szCs w:val="24"/>
          <w:lang w:val="en-US"/>
        </w:rPr>
        <w:t>n service delivery &amp; empowering</w:t>
      </w:r>
      <w:r w:rsidR="00C30FF5" w:rsidRPr="004269D0">
        <w:rPr>
          <w:szCs w:val="24"/>
          <w:lang w:val="en-US"/>
        </w:rPr>
        <w:t xml:space="preserve"> ordinary citizens, but lack political muscle to influ</w:t>
      </w:r>
      <w:r w:rsidR="00751D34" w:rsidRPr="004269D0">
        <w:rPr>
          <w:szCs w:val="24"/>
          <w:lang w:val="en-US"/>
        </w:rPr>
        <w:t>ence public policy processes &amp;</w:t>
      </w:r>
      <w:r w:rsidR="00C30FF5" w:rsidRPr="004269D0">
        <w:rPr>
          <w:szCs w:val="24"/>
          <w:lang w:val="en-US"/>
        </w:rPr>
        <w:t xml:space="preserve"> hold the state and private sector accountable for their actions.</w:t>
      </w:r>
      <w:r w:rsidR="001B17FB" w:rsidRPr="004269D0">
        <w:rPr>
          <w:szCs w:val="24"/>
          <w:lang w:val="en-US"/>
        </w:rPr>
        <w:t xml:space="preserve"> </w:t>
      </w:r>
      <w:r w:rsidR="00C30FF5" w:rsidRPr="004269D0">
        <w:rPr>
          <w:szCs w:val="24"/>
          <w:lang w:val="en-US"/>
        </w:rPr>
        <w:t xml:space="preserve"> </w:t>
      </w:r>
      <w:r w:rsidR="001B17FB" w:rsidRPr="004269D0">
        <w:rPr>
          <w:szCs w:val="24"/>
          <w:lang w:val="en-US"/>
        </w:rPr>
        <w:t>In relation to statist integration schemes, regional CSO’s can be categorized as either “partner</w:t>
      </w:r>
      <w:r w:rsidR="00751D34" w:rsidRPr="004269D0">
        <w:rPr>
          <w:szCs w:val="24"/>
          <w:lang w:val="en-US"/>
        </w:rPr>
        <w:t xml:space="preserve">s” collaborating with </w:t>
      </w:r>
      <w:r w:rsidR="001B17FB" w:rsidRPr="004269D0">
        <w:rPr>
          <w:szCs w:val="24"/>
          <w:lang w:val="en-US"/>
        </w:rPr>
        <w:t xml:space="preserve">regional </w:t>
      </w:r>
      <w:r w:rsidR="00B35BA1" w:rsidRPr="004269D0">
        <w:rPr>
          <w:szCs w:val="24"/>
          <w:lang w:val="en-US"/>
        </w:rPr>
        <w:t>institutions</w:t>
      </w:r>
      <w:r w:rsidR="001B17FB" w:rsidRPr="004269D0">
        <w:rPr>
          <w:szCs w:val="24"/>
          <w:lang w:val="en-US"/>
        </w:rPr>
        <w:t xml:space="preserve"> or “critical” seeking </w:t>
      </w:r>
      <w:r w:rsidR="00950766" w:rsidRPr="004269D0">
        <w:rPr>
          <w:szCs w:val="24"/>
          <w:lang w:val="en-US"/>
        </w:rPr>
        <w:t>alternative regional integration</w:t>
      </w:r>
      <w:r w:rsidR="00B35BA1" w:rsidRPr="004269D0">
        <w:rPr>
          <w:szCs w:val="24"/>
          <w:lang w:val="en-US"/>
        </w:rPr>
        <w:t xml:space="preserve"> form</w:t>
      </w:r>
      <w:r w:rsidR="00751D34" w:rsidRPr="004269D0">
        <w:rPr>
          <w:szCs w:val="24"/>
          <w:lang w:val="en-US"/>
        </w:rPr>
        <w:t>s</w:t>
      </w:r>
      <w:r w:rsidR="00B35BA1" w:rsidRPr="004269D0">
        <w:rPr>
          <w:szCs w:val="24"/>
          <w:lang w:val="en-US"/>
        </w:rPr>
        <w:t>. These theoretical concepts will be used i</w:t>
      </w:r>
      <w:r w:rsidR="00950766" w:rsidRPr="004269D0">
        <w:rPr>
          <w:szCs w:val="24"/>
          <w:lang w:val="en-US"/>
        </w:rPr>
        <w:t xml:space="preserve">n the analysis to illustrate </w:t>
      </w:r>
      <w:r w:rsidR="00B35BA1" w:rsidRPr="004269D0">
        <w:rPr>
          <w:szCs w:val="24"/>
          <w:lang w:val="en-US"/>
        </w:rPr>
        <w:t>current relationships between civil society actors and governmental elites in the EAC</w:t>
      </w:r>
      <w:r w:rsidR="00950766" w:rsidRPr="004269D0">
        <w:rPr>
          <w:szCs w:val="24"/>
          <w:lang w:val="en-US"/>
        </w:rPr>
        <w:t xml:space="preserve"> &amp;</w:t>
      </w:r>
      <w:r w:rsidR="00B35BA1" w:rsidRPr="004269D0">
        <w:rPr>
          <w:szCs w:val="24"/>
          <w:lang w:val="en-US"/>
        </w:rPr>
        <w:t xml:space="preserve"> the positions regional CSO’s occupy in EA integration processes.   </w:t>
      </w:r>
      <w:r w:rsidR="001B17FB" w:rsidRPr="004269D0">
        <w:rPr>
          <w:szCs w:val="24"/>
          <w:lang w:val="en-US"/>
        </w:rPr>
        <w:t xml:space="preserve">   </w:t>
      </w:r>
      <w:r w:rsidR="00C30FF5" w:rsidRPr="004269D0">
        <w:rPr>
          <w:szCs w:val="24"/>
          <w:lang w:val="en-US"/>
        </w:rPr>
        <w:t xml:space="preserve"> </w:t>
      </w:r>
    </w:p>
    <w:p w:rsidR="002E3EDE" w:rsidRPr="004269D0" w:rsidRDefault="00C2637D" w:rsidP="00263BFA">
      <w:pPr>
        <w:spacing w:line="360" w:lineRule="auto"/>
        <w:jc w:val="both"/>
        <w:rPr>
          <w:szCs w:val="24"/>
          <w:lang w:val="en-US"/>
        </w:rPr>
      </w:pPr>
      <w:r w:rsidRPr="004269D0">
        <w:rPr>
          <w:szCs w:val="24"/>
          <w:lang w:val="en-US"/>
        </w:rPr>
        <w:t>In order to put some “flesh”</w:t>
      </w:r>
      <w:r w:rsidR="00784AA2" w:rsidRPr="004269D0">
        <w:rPr>
          <w:szCs w:val="24"/>
          <w:lang w:val="en-US"/>
        </w:rPr>
        <w:t xml:space="preserve"> on the theoretical</w:t>
      </w:r>
      <w:r w:rsidR="005F77E7" w:rsidRPr="004269D0">
        <w:rPr>
          <w:szCs w:val="24"/>
          <w:lang w:val="en-US"/>
        </w:rPr>
        <w:t xml:space="preserve"> skeleton </w:t>
      </w:r>
      <w:r w:rsidR="004752D7" w:rsidRPr="004269D0">
        <w:rPr>
          <w:szCs w:val="24"/>
          <w:lang w:val="en-US"/>
        </w:rPr>
        <w:t>created above</w:t>
      </w:r>
      <w:r w:rsidR="009E1B09" w:rsidRPr="004269D0">
        <w:rPr>
          <w:szCs w:val="24"/>
          <w:lang w:val="en-US"/>
        </w:rPr>
        <w:t xml:space="preserve">, </w:t>
      </w:r>
      <w:r w:rsidR="00784AA2" w:rsidRPr="004269D0">
        <w:rPr>
          <w:szCs w:val="24"/>
          <w:lang w:val="en-US"/>
        </w:rPr>
        <w:t xml:space="preserve">an empirical </w:t>
      </w:r>
      <w:r w:rsidR="000B596F" w:rsidRPr="004269D0">
        <w:rPr>
          <w:szCs w:val="24"/>
          <w:lang w:val="en-US"/>
        </w:rPr>
        <w:t>section</w:t>
      </w:r>
      <w:r w:rsidR="004C0ACB" w:rsidRPr="004269D0">
        <w:rPr>
          <w:szCs w:val="24"/>
          <w:lang w:val="en-US"/>
        </w:rPr>
        <w:t xml:space="preserve"> will</w:t>
      </w:r>
      <w:r w:rsidR="00C77317" w:rsidRPr="004269D0">
        <w:rPr>
          <w:szCs w:val="24"/>
          <w:lang w:val="en-US"/>
        </w:rPr>
        <w:t xml:space="preserve"> be</w:t>
      </w:r>
      <w:r w:rsidR="004C0ACB" w:rsidRPr="004269D0">
        <w:rPr>
          <w:szCs w:val="24"/>
          <w:lang w:val="en-US"/>
        </w:rPr>
        <w:t xml:space="preserve"> introduced that can relate</w:t>
      </w:r>
      <w:r w:rsidR="000B596F" w:rsidRPr="004269D0">
        <w:rPr>
          <w:szCs w:val="24"/>
          <w:lang w:val="en-US"/>
        </w:rPr>
        <w:t xml:space="preserve"> the theoretical not</w:t>
      </w:r>
      <w:r w:rsidR="004C0ACB" w:rsidRPr="004269D0">
        <w:rPr>
          <w:szCs w:val="24"/>
          <w:lang w:val="en-US"/>
        </w:rPr>
        <w:t>ions to</w:t>
      </w:r>
      <w:r w:rsidR="00C77317" w:rsidRPr="004269D0">
        <w:rPr>
          <w:szCs w:val="24"/>
          <w:lang w:val="en-US"/>
        </w:rPr>
        <w:t xml:space="preserve"> the processes of EA integration &amp;</w:t>
      </w:r>
      <w:r w:rsidR="004C0ACB" w:rsidRPr="004269D0">
        <w:rPr>
          <w:szCs w:val="24"/>
          <w:lang w:val="en-US"/>
        </w:rPr>
        <w:t xml:space="preserve"> the EAC</w:t>
      </w:r>
      <w:r w:rsidR="000B596F" w:rsidRPr="004269D0">
        <w:rPr>
          <w:szCs w:val="24"/>
          <w:lang w:val="en-US"/>
        </w:rPr>
        <w:t xml:space="preserve">. </w:t>
      </w:r>
    </w:p>
    <w:p w:rsidR="00512DE6" w:rsidRPr="004269D0" w:rsidRDefault="009B42A8" w:rsidP="00D40EA5">
      <w:pPr>
        <w:pStyle w:val="Overskrift1"/>
        <w:numPr>
          <w:ilvl w:val="0"/>
          <w:numId w:val="22"/>
        </w:numPr>
        <w:spacing w:line="360" w:lineRule="auto"/>
        <w:rPr>
          <w:rFonts w:ascii="Tahoma" w:hAnsi="Tahoma" w:cs="Tahoma"/>
          <w:lang w:val="en-US"/>
        </w:rPr>
      </w:pPr>
      <w:bookmarkStart w:id="20" w:name="_Toc226289708"/>
      <w:r w:rsidRPr="004269D0">
        <w:rPr>
          <w:rFonts w:ascii="Tahoma" w:hAnsi="Tahoma" w:cs="Tahoma"/>
          <w:lang w:val="en-US"/>
        </w:rPr>
        <w:t>Case study: the history &amp;</w:t>
      </w:r>
      <w:r w:rsidR="008D5A0C" w:rsidRPr="004269D0">
        <w:rPr>
          <w:rFonts w:ascii="Tahoma" w:hAnsi="Tahoma" w:cs="Tahoma"/>
          <w:lang w:val="en-US"/>
        </w:rPr>
        <w:t xml:space="preserve"> progress of the EAC</w:t>
      </w:r>
      <w:bookmarkEnd w:id="20"/>
      <w:r w:rsidR="00F022E3" w:rsidRPr="004269D0">
        <w:rPr>
          <w:rFonts w:ascii="Tahoma" w:hAnsi="Tahoma" w:cs="Tahoma"/>
          <w:lang w:val="en-US"/>
        </w:rPr>
        <w:t xml:space="preserve"> </w:t>
      </w:r>
    </w:p>
    <w:p w:rsidR="00B21DA6" w:rsidRPr="004269D0" w:rsidRDefault="00B21DA6" w:rsidP="00BB2AF1">
      <w:pPr>
        <w:spacing w:line="360" w:lineRule="auto"/>
        <w:jc w:val="both"/>
        <w:rPr>
          <w:szCs w:val="24"/>
          <w:lang w:val="en-US"/>
        </w:rPr>
      </w:pPr>
      <w:r w:rsidRPr="004269D0">
        <w:rPr>
          <w:szCs w:val="24"/>
          <w:lang w:val="en-US"/>
        </w:rPr>
        <w:t>To understand the context of EA regional integration, this section will provide; 1)</w:t>
      </w:r>
      <w:r w:rsidR="00CA1F91" w:rsidRPr="004269D0">
        <w:rPr>
          <w:szCs w:val="24"/>
          <w:lang w:val="en-US"/>
        </w:rPr>
        <w:t xml:space="preserve"> the</w:t>
      </w:r>
      <w:r w:rsidRPr="004269D0">
        <w:rPr>
          <w:szCs w:val="24"/>
          <w:lang w:val="en-US"/>
        </w:rPr>
        <w:t xml:space="preserve"> history of EAC I, 2) the structure and successes of EAC II, 3) con</w:t>
      </w:r>
      <w:r w:rsidR="00CA1F91" w:rsidRPr="004269D0">
        <w:rPr>
          <w:szCs w:val="24"/>
          <w:lang w:val="en-US"/>
        </w:rPr>
        <w:t xml:space="preserve">crete information </w:t>
      </w:r>
      <w:r w:rsidR="000C5EA4" w:rsidRPr="004269D0">
        <w:rPr>
          <w:szCs w:val="24"/>
          <w:lang w:val="en-US"/>
        </w:rPr>
        <w:t xml:space="preserve">on </w:t>
      </w:r>
      <w:r w:rsidR="00CA1F91" w:rsidRPr="004269D0">
        <w:rPr>
          <w:szCs w:val="24"/>
          <w:lang w:val="en-US"/>
        </w:rPr>
        <w:t>EA</w:t>
      </w:r>
      <w:r w:rsidRPr="004269D0">
        <w:rPr>
          <w:szCs w:val="24"/>
          <w:lang w:val="en-US"/>
        </w:rPr>
        <w:t xml:space="preserve"> regional CSO’s  </w:t>
      </w:r>
    </w:p>
    <w:p w:rsidR="00A208E6" w:rsidRPr="004269D0" w:rsidRDefault="00512DE6" w:rsidP="00D40EA5">
      <w:pPr>
        <w:pStyle w:val="Undertitel"/>
        <w:numPr>
          <w:ilvl w:val="1"/>
          <w:numId w:val="22"/>
        </w:numPr>
        <w:spacing w:line="360" w:lineRule="auto"/>
        <w:rPr>
          <w:rFonts w:ascii="Tahoma" w:hAnsi="Tahoma" w:cs="Tahoma"/>
          <w:b/>
          <w:lang w:val="en-US"/>
        </w:rPr>
      </w:pPr>
      <w:r w:rsidRPr="004269D0">
        <w:rPr>
          <w:rFonts w:ascii="Tahoma" w:hAnsi="Tahoma" w:cs="Tahoma"/>
          <w:b/>
          <w:lang w:val="en-US"/>
        </w:rPr>
        <w:t>EAC histor</w:t>
      </w:r>
      <w:r w:rsidR="00433951" w:rsidRPr="004269D0">
        <w:rPr>
          <w:rFonts w:ascii="Tahoma" w:hAnsi="Tahoma" w:cs="Tahoma"/>
          <w:b/>
          <w:lang w:val="en-US"/>
        </w:rPr>
        <w:t>y</w:t>
      </w:r>
      <w:r w:rsidR="00D36B6B" w:rsidRPr="004269D0">
        <w:rPr>
          <w:rFonts w:ascii="Tahoma" w:hAnsi="Tahoma" w:cs="Tahoma"/>
          <w:b/>
          <w:lang w:val="en-US"/>
        </w:rPr>
        <w:t xml:space="preserve"> </w:t>
      </w:r>
    </w:p>
    <w:p w:rsidR="00512DE6" w:rsidRPr="004269D0" w:rsidRDefault="00B83C85" w:rsidP="00BB2AF1">
      <w:pPr>
        <w:spacing w:line="360" w:lineRule="auto"/>
        <w:jc w:val="both"/>
        <w:rPr>
          <w:szCs w:val="24"/>
          <w:lang w:val="en-US"/>
        </w:rPr>
      </w:pPr>
      <w:r w:rsidRPr="004269D0">
        <w:rPr>
          <w:szCs w:val="24"/>
          <w:lang w:val="en-US"/>
        </w:rPr>
        <w:t>In order t</w:t>
      </w:r>
      <w:r w:rsidR="006B46F4" w:rsidRPr="004269D0">
        <w:rPr>
          <w:szCs w:val="24"/>
          <w:lang w:val="en-US"/>
        </w:rPr>
        <w:t>o understan</w:t>
      </w:r>
      <w:r w:rsidR="00CA1F91" w:rsidRPr="004269D0">
        <w:rPr>
          <w:szCs w:val="24"/>
          <w:lang w:val="en-US"/>
        </w:rPr>
        <w:t xml:space="preserve">d the shape and vision of </w:t>
      </w:r>
      <w:r w:rsidR="006B46F4" w:rsidRPr="004269D0">
        <w:rPr>
          <w:szCs w:val="24"/>
          <w:lang w:val="en-US"/>
        </w:rPr>
        <w:t>EAC</w:t>
      </w:r>
      <w:r w:rsidR="00CA1F91" w:rsidRPr="004269D0">
        <w:rPr>
          <w:szCs w:val="24"/>
          <w:lang w:val="en-US"/>
        </w:rPr>
        <w:t xml:space="preserve"> II, a review of </w:t>
      </w:r>
      <w:r w:rsidR="006B46F4" w:rsidRPr="004269D0">
        <w:rPr>
          <w:szCs w:val="24"/>
          <w:lang w:val="en-US"/>
        </w:rPr>
        <w:t>EAC</w:t>
      </w:r>
      <w:r w:rsidR="00CA1F91" w:rsidRPr="004269D0">
        <w:rPr>
          <w:szCs w:val="24"/>
          <w:lang w:val="en-US"/>
        </w:rPr>
        <w:t xml:space="preserve"> I is needed to</w:t>
      </w:r>
      <w:r w:rsidR="006B46F4" w:rsidRPr="004269D0">
        <w:rPr>
          <w:szCs w:val="24"/>
          <w:lang w:val="en-US"/>
        </w:rPr>
        <w:t xml:space="preserve"> illustrate the h</w:t>
      </w:r>
      <w:r w:rsidR="003E2B8F" w:rsidRPr="004269D0">
        <w:rPr>
          <w:szCs w:val="24"/>
          <w:lang w:val="en-US"/>
        </w:rPr>
        <w:t xml:space="preserve">istorical foundations upon </w:t>
      </w:r>
      <w:r w:rsidR="006B46F4" w:rsidRPr="004269D0">
        <w:rPr>
          <w:szCs w:val="24"/>
          <w:lang w:val="en-US"/>
        </w:rPr>
        <w:t xml:space="preserve">present integration efforts rests. </w:t>
      </w:r>
      <w:r w:rsidR="00DE131B" w:rsidRPr="004269D0">
        <w:rPr>
          <w:szCs w:val="24"/>
          <w:lang w:val="en-US"/>
        </w:rPr>
        <w:t>EA</w:t>
      </w:r>
      <w:r w:rsidR="006B46F4" w:rsidRPr="004269D0">
        <w:rPr>
          <w:szCs w:val="24"/>
          <w:lang w:val="en-US"/>
        </w:rPr>
        <w:t xml:space="preserve"> integration efforts have a long history, stemming from t</w:t>
      </w:r>
      <w:r w:rsidR="00025FBC" w:rsidRPr="004269D0">
        <w:rPr>
          <w:szCs w:val="24"/>
          <w:lang w:val="en-US"/>
        </w:rPr>
        <w:t>he colonial period, but as appendix</w:t>
      </w:r>
      <w:r w:rsidR="002A1413" w:rsidRPr="004269D0">
        <w:rPr>
          <w:szCs w:val="24"/>
          <w:lang w:val="en-US"/>
        </w:rPr>
        <w:t xml:space="preserve"> 3</w:t>
      </w:r>
      <w:r w:rsidR="006B46F4" w:rsidRPr="004269D0">
        <w:rPr>
          <w:szCs w:val="24"/>
          <w:lang w:val="en-US"/>
        </w:rPr>
        <w:t xml:space="preserve"> illu</w:t>
      </w:r>
      <w:r w:rsidR="00CA1F91" w:rsidRPr="004269D0">
        <w:rPr>
          <w:szCs w:val="24"/>
          <w:lang w:val="en-US"/>
        </w:rPr>
        <w:t xml:space="preserve">strates </w:t>
      </w:r>
      <w:r w:rsidR="006B46F4" w:rsidRPr="004269D0">
        <w:rPr>
          <w:szCs w:val="24"/>
          <w:lang w:val="en-US"/>
        </w:rPr>
        <w:t xml:space="preserve">with many stumbling blocks and </w:t>
      </w:r>
      <w:r w:rsidR="00025FBC" w:rsidRPr="004269D0">
        <w:rPr>
          <w:szCs w:val="24"/>
          <w:lang w:val="en-US"/>
        </w:rPr>
        <w:t>detou</w:t>
      </w:r>
      <w:r w:rsidR="00CA1F91" w:rsidRPr="004269D0">
        <w:rPr>
          <w:szCs w:val="24"/>
          <w:lang w:val="en-US"/>
        </w:rPr>
        <w:t xml:space="preserve">rs. </w:t>
      </w:r>
      <w:r w:rsidR="006B46F4" w:rsidRPr="004269D0">
        <w:rPr>
          <w:szCs w:val="24"/>
          <w:lang w:val="en-US"/>
        </w:rPr>
        <w:t xml:space="preserve"> </w:t>
      </w:r>
      <w:r w:rsidR="00DE131B" w:rsidRPr="004269D0">
        <w:rPr>
          <w:szCs w:val="24"/>
          <w:lang w:val="en-US"/>
        </w:rPr>
        <w:t>EA</w:t>
      </w:r>
      <w:r w:rsidR="006B46F4" w:rsidRPr="004269D0">
        <w:rPr>
          <w:szCs w:val="24"/>
          <w:lang w:val="en-US"/>
        </w:rPr>
        <w:t xml:space="preserve"> state leaders inherited a political institution know as the EAHC in 1961 that was </w:t>
      </w:r>
      <w:r w:rsidR="00DF1247" w:rsidRPr="004269D0">
        <w:rPr>
          <w:szCs w:val="24"/>
          <w:lang w:val="en-US"/>
        </w:rPr>
        <w:t xml:space="preserve">created by the British </w:t>
      </w:r>
      <w:r w:rsidR="006B46F4" w:rsidRPr="004269D0">
        <w:rPr>
          <w:szCs w:val="24"/>
          <w:lang w:val="en-US"/>
        </w:rPr>
        <w:t xml:space="preserve">with the ambitious goal of a political federation. </w:t>
      </w:r>
      <w:r w:rsidR="005F2DBA" w:rsidRPr="004269D0">
        <w:rPr>
          <w:szCs w:val="24"/>
          <w:lang w:val="en-US"/>
        </w:rPr>
        <w:t xml:space="preserve">In the 1960’s the winds </w:t>
      </w:r>
      <w:r w:rsidR="005F2DBA" w:rsidRPr="004269D0">
        <w:rPr>
          <w:szCs w:val="24"/>
          <w:lang w:val="en-US"/>
        </w:rPr>
        <w:lastRenderedPageBreak/>
        <w:t xml:space="preserve">of </w:t>
      </w:r>
      <w:r w:rsidR="002A1413" w:rsidRPr="004269D0">
        <w:rPr>
          <w:szCs w:val="24"/>
          <w:lang w:val="en-US"/>
        </w:rPr>
        <w:t>independence and nationalism were</w:t>
      </w:r>
      <w:r w:rsidR="005F2DBA" w:rsidRPr="004269D0">
        <w:rPr>
          <w:szCs w:val="24"/>
          <w:lang w:val="en-US"/>
        </w:rPr>
        <w:t xml:space="preserve"> blowing over Africa, and when the British handed over sovereignty t</w:t>
      </w:r>
      <w:r w:rsidR="00DF1247" w:rsidRPr="004269D0">
        <w:rPr>
          <w:szCs w:val="24"/>
          <w:lang w:val="en-US"/>
        </w:rPr>
        <w:t>o the newly appointed government leaders</w:t>
      </w:r>
      <w:r w:rsidR="00CA1F91" w:rsidRPr="004269D0">
        <w:rPr>
          <w:szCs w:val="24"/>
          <w:lang w:val="en-US"/>
        </w:rPr>
        <w:t xml:space="preserve"> in EA</w:t>
      </w:r>
      <w:r w:rsidR="009B42A8" w:rsidRPr="004269D0">
        <w:rPr>
          <w:szCs w:val="24"/>
          <w:lang w:val="en-US"/>
        </w:rPr>
        <w:t>, they</w:t>
      </w:r>
      <w:r w:rsidR="00CA1F91" w:rsidRPr="004269D0">
        <w:rPr>
          <w:szCs w:val="24"/>
          <w:lang w:val="en-US"/>
        </w:rPr>
        <w:t xml:space="preserve"> scrapped</w:t>
      </w:r>
      <w:r w:rsidR="005F2DBA" w:rsidRPr="004269D0">
        <w:rPr>
          <w:szCs w:val="24"/>
          <w:lang w:val="en-US"/>
        </w:rPr>
        <w:t xml:space="preserve"> the idea of a political</w:t>
      </w:r>
      <w:r w:rsidR="00CA1F91" w:rsidRPr="004269D0">
        <w:rPr>
          <w:szCs w:val="24"/>
          <w:lang w:val="en-US"/>
        </w:rPr>
        <w:t xml:space="preserve"> federation</w:t>
      </w:r>
      <w:r w:rsidR="00CE0F6C" w:rsidRPr="004269D0">
        <w:rPr>
          <w:szCs w:val="24"/>
          <w:lang w:val="en-US"/>
        </w:rPr>
        <w:t xml:space="preserve">. At independence </w:t>
      </w:r>
      <w:r w:rsidR="00CA1F91" w:rsidRPr="004269D0">
        <w:rPr>
          <w:szCs w:val="24"/>
          <w:lang w:val="en-US"/>
        </w:rPr>
        <w:t xml:space="preserve">Kenyatta, Obote and Nyerere </w:t>
      </w:r>
      <w:r w:rsidR="00CE0F6C" w:rsidRPr="004269D0">
        <w:rPr>
          <w:szCs w:val="24"/>
          <w:lang w:val="en-US"/>
        </w:rPr>
        <w:t>settled for a “light”</w:t>
      </w:r>
      <w:r w:rsidR="009835EE" w:rsidRPr="004269D0">
        <w:rPr>
          <w:szCs w:val="24"/>
          <w:lang w:val="en-US"/>
        </w:rPr>
        <w:t xml:space="preserve"> version, integrating </w:t>
      </w:r>
      <w:r w:rsidR="00DE131B" w:rsidRPr="004269D0">
        <w:rPr>
          <w:szCs w:val="24"/>
          <w:lang w:val="en-US"/>
        </w:rPr>
        <w:t>EA</w:t>
      </w:r>
      <w:r w:rsidR="009835EE" w:rsidRPr="004269D0">
        <w:rPr>
          <w:szCs w:val="24"/>
          <w:lang w:val="en-US"/>
        </w:rPr>
        <w:t xml:space="preserve"> via c</w:t>
      </w:r>
      <w:r w:rsidR="00CA1F91" w:rsidRPr="004269D0">
        <w:rPr>
          <w:szCs w:val="24"/>
          <w:lang w:val="en-US"/>
        </w:rPr>
        <w:t>ommon service organs</w:t>
      </w:r>
      <w:r w:rsidR="009835EE" w:rsidRPr="004269D0">
        <w:rPr>
          <w:szCs w:val="24"/>
          <w:lang w:val="en-US"/>
        </w:rPr>
        <w:t>, political insti</w:t>
      </w:r>
      <w:r w:rsidR="003E2B8F" w:rsidRPr="004269D0">
        <w:rPr>
          <w:szCs w:val="24"/>
          <w:lang w:val="en-US"/>
        </w:rPr>
        <w:t>tutions and a</w:t>
      </w:r>
      <w:r w:rsidR="0026052D" w:rsidRPr="004269D0">
        <w:rPr>
          <w:szCs w:val="24"/>
          <w:lang w:val="en-US"/>
        </w:rPr>
        <w:t xml:space="preserve"> CU</w:t>
      </w:r>
      <w:r w:rsidR="009835EE" w:rsidRPr="004269D0">
        <w:rPr>
          <w:szCs w:val="24"/>
          <w:lang w:val="en-US"/>
        </w:rPr>
        <w:t>.</w:t>
      </w:r>
      <w:r w:rsidR="00563200" w:rsidRPr="004269D0">
        <w:rPr>
          <w:szCs w:val="24"/>
          <w:lang w:val="en-US"/>
        </w:rPr>
        <w:t xml:space="preserve"> The coordinating organ of these integration efforts was the E</w:t>
      </w:r>
      <w:r w:rsidR="00CA1F91" w:rsidRPr="004269D0">
        <w:rPr>
          <w:szCs w:val="24"/>
          <w:lang w:val="en-US"/>
        </w:rPr>
        <w:t>AC which</w:t>
      </w:r>
      <w:r w:rsidR="00692EED" w:rsidRPr="004269D0">
        <w:rPr>
          <w:szCs w:val="24"/>
          <w:lang w:val="en-US"/>
        </w:rPr>
        <w:t xml:space="preserve"> was established in 1967, but after </w:t>
      </w:r>
      <w:r w:rsidR="00563200" w:rsidRPr="004269D0">
        <w:rPr>
          <w:szCs w:val="24"/>
          <w:lang w:val="en-US"/>
        </w:rPr>
        <w:t xml:space="preserve">only 10 years the EAC and </w:t>
      </w:r>
      <w:r w:rsidR="00DE131B" w:rsidRPr="004269D0">
        <w:rPr>
          <w:szCs w:val="24"/>
          <w:lang w:val="en-US"/>
        </w:rPr>
        <w:t>EA</w:t>
      </w:r>
      <w:r w:rsidR="00563200" w:rsidRPr="004269D0">
        <w:rPr>
          <w:szCs w:val="24"/>
          <w:lang w:val="en-US"/>
        </w:rPr>
        <w:t xml:space="preserve"> integration efforts at large came to a full stop, which can be attributed to the following main factor</w:t>
      </w:r>
      <w:r w:rsidR="00707ADF" w:rsidRPr="004269D0">
        <w:rPr>
          <w:szCs w:val="24"/>
          <w:lang w:val="en-US"/>
        </w:rPr>
        <w:t>s;</w:t>
      </w:r>
      <w:r w:rsidR="00563200" w:rsidRPr="004269D0">
        <w:rPr>
          <w:szCs w:val="24"/>
          <w:lang w:val="en-US"/>
        </w:rPr>
        <w:t xml:space="preserve"> </w:t>
      </w:r>
      <w:r w:rsidR="009835EE" w:rsidRPr="004269D0">
        <w:rPr>
          <w:szCs w:val="24"/>
          <w:lang w:val="en-US"/>
        </w:rPr>
        <w:t xml:space="preserve">    </w:t>
      </w:r>
      <w:r w:rsidR="005F2DBA" w:rsidRPr="004269D0">
        <w:rPr>
          <w:szCs w:val="24"/>
          <w:lang w:val="en-US"/>
        </w:rPr>
        <w:t xml:space="preserve">  </w:t>
      </w:r>
      <w:r w:rsidR="006B46F4" w:rsidRPr="004269D0">
        <w:rPr>
          <w:szCs w:val="24"/>
          <w:lang w:val="en-US"/>
        </w:rPr>
        <w:t xml:space="preserve">     </w:t>
      </w:r>
      <w:r w:rsidR="009037F6" w:rsidRPr="004269D0">
        <w:rPr>
          <w:szCs w:val="24"/>
          <w:lang w:val="en-US"/>
        </w:rPr>
        <w:t xml:space="preserve"> </w:t>
      </w:r>
    </w:p>
    <w:p w:rsidR="00A208E6" w:rsidRPr="004269D0" w:rsidRDefault="00A208E6" w:rsidP="00BB2AF1">
      <w:pPr>
        <w:spacing w:line="360" w:lineRule="auto"/>
        <w:jc w:val="both"/>
        <w:rPr>
          <w:i/>
          <w:szCs w:val="24"/>
          <w:lang w:val="en-US"/>
        </w:rPr>
      </w:pPr>
      <w:r w:rsidRPr="004269D0">
        <w:rPr>
          <w:szCs w:val="24"/>
          <w:lang w:val="en-US"/>
        </w:rPr>
        <w:t>“</w:t>
      </w:r>
      <w:r w:rsidR="00B83C85" w:rsidRPr="004269D0">
        <w:rPr>
          <w:i/>
          <w:szCs w:val="24"/>
          <w:lang w:val="en-US"/>
        </w:rPr>
        <w:t xml:space="preserve">The collapse of the community in 1977 is widely attributed to three main factors: (a) the inequitable distribution of costs and benefits among the partner states; (b) the ideological differences between the partner states; and (c)the personality clashes between the heads of state of the partner countries after Idi Amin’s 1971 military coup in Uganda” </w:t>
      </w:r>
      <w:r w:rsidR="00B83C85" w:rsidRPr="004269D0">
        <w:rPr>
          <w:szCs w:val="24"/>
          <w:lang w:val="en-US"/>
        </w:rPr>
        <w:t>(Kibua &amp; Tostensen 2005:1)</w:t>
      </w:r>
      <w:r w:rsidR="00B83C85" w:rsidRPr="004269D0">
        <w:rPr>
          <w:i/>
          <w:szCs w:val="24"/>
          <w:lang w:val="en-US"/>
        </w:rPr>
        <w:t xml:space="preserve"> </w:t>
      </w:r>
    </w:p>
    <w:p w:rsidR="00EC70E3" w:rsidRPr="004269D0" w:rsidRDefault="005C45AB" w:rsidP="00BB2AF1">
      <w:pPr>
        <w:spacing w:line="360" w:lineRule="auto"/>
        <w:jc w:val="both"/>
        <w:rPr>
          <w:szCs w:val="24"/>
          <w:lang w:val="en-US"/>
        </w:rPr>
      </w:pPr>
      <w:r w:rsidRPr="004269D0">
        <w:rPr>
          <w:szCs w:val="24"/>
          <w:lang w:val="en-US"/>
        </w:rPr>
        <w:t>As indicated in the quote above, economical, politic</w:t>
      </w:r>
      <w:r w:rsidR="00707ADF" w:rsidRPr="004269D0">
        <w:rPr>
          <w:szCs w:val="24"/>
          <w:lang w:val="en-US"/>
        </w:rPr>
        <w:t>al &amp; personal</w:t>
      </w:r>
      <w:r w:rsidR="009B42A8" w:rsidRPr="004269D0">
        <w:rPr>
          <w:szCs w:val="24"/>
          <w:lang w:val="en-US"/>
        </w:rPr>
        <w:t xml:space="preserve"> factors</w:t>
      </w:r>
      <w:r w:rsidR="00707ADF" w:rsidRPr="004269D0">
        <w:rPr>
          <w:szCs w:val="24"/>
          <w:lang w:val="en-US"/>
        </w:rPr>
        <w:t xml:space="preserve"> </w:t>
      </w:r>
      <w:r w:rsidRPr="004269D0">
        <w:rPr>
          <w:szCs w:val="24"/>
          <w:lang w:val="en-US"/>
        </w:rPr>
        <w:t>contributed to the disintegration of</w:t>
      </w:r>
      <w:r w:rsidR="009B42A8" w:rsidRPr="004269D0">
        <w:rPr>
          <w:szCs w:val="24"/>
          <w:lang w:val="en-US"/>
        </w:rPr>
        <w:t xml:space="preserve"> </w:t>
      </w:r>
      <w:r w:rsidRPr="004269D0">
        <w:rPr>
          <w:szCs w:val="24"/>
          <w:lang w:val="en-US"/>
        </w:rPr>
        <w:t>EAC</w:t>
      </w:r>
      <w:r w:rsidR="009B42A8" w:rsidRPr="004269D0">
        <w:rPr>
          <w:szCs w:val="24"/>
          <w:lang w:val="en-US"/>
        </w:rPr>
        <w:t xml:space="preserve"> I</w:t>
      </w:r>
      <w:r w:rsidRPr="004269D0">
        <w:rPr>
          <w:szCs w:val="24"/>
          <w:lang w:val="en-US"/>
        </w:rPr>
        <w:t xml:space="preserve"> in 1977.</w:t>
      </w:r>
      <w:r w:rsidR="00707ADF" w:rsidRPr="004269D0">
        <w:rPr>
          <w:szCs w:val="24"/>
          <w:lang w:val="en-US"/>
        </w:rPr>
        <w:t xml:space="preserve"> In addition social factors were involved and these </w:t>
      </w:r>
      <w:r w:rsidR="008053DD" w:rsidRPr="004269D0">
        <w:rPr>
          <w:szCs w:val="24"/>
          <w:lang w:val="en-US"/>
        </w:rPr>
        <w:t>main factors are s</w:t>
      </w:r>
      <w:r w:rsidR="00DC5954" w:rsidRPr="004269D0">
        <w:rPr>
          <w:szCs w:val="24"/>
          <w:lang w:val="en-US"/>
        </w:rPr>
        <w:t>hortly going to be</w:t>
      </w:r>
      <w:r w:rsidR="00692EED" w:rsidRPr="004269D0">
        <w:rPr>
          <w:szCs w:val="24"/>
          <w:lang w:val="en-US"/>
        </w:rPr>
        <w:t xml:space="preserve"> reviewed</w:t>
      </w:r>
      <w:r w:rsidR="008053DD" w:rsidRPr="004269D0">
        <w:rPr>
          <w:szCs w:val="24"/>
          <w:lang w:val="en-US"/>
        </w:rPr>
        <w:t xml:space="preserve"> in the following sections. It’s important to grasp the factors </w:t>
      </w:r>
      <w:r w:rsidR="009B42A8" w:rsidRPr="004269D0">
        <w:rPr>
          <w:szCs w:val="24"/>
          <w:lang w:val="en-US"/>
        </w:rPr>
        <w:t xml:space="preserve">that lead to the demise of </w:t>
      </w:r>
      <w:r w:rsidR="008053DD" w:rsidRPr="004269D0">
        <w:rPr>
          <w:szCs w:val="24"/>
          <w:lang w:val="en-US"/>
        </w:rPr>
        <w:t>EAC</w:t>
      </w:r>
      <w:r w:rsidR="009B42A8" w:rsidRPr="004269D0">
        <w:rPr>
          <w:szCs w:val="24"/>
          <w:lang w:val="en-US"/>
        </w:rPr>
        <w:t xml:space="preserve"> I</w:t>
      </w:r>
      <w:r w:rsidR="008053DD" w:rsidRPr="004269D0">
        <w:rPr>
          <w:szCs w:val="24"/>
          <w:lang w:val="en-US"/>
        </w:rPr>
        <w:t xml:space="preserve">, since these structural shortcomings </w:t>
      </w:r>
      <w:r w:rsidRPr="004269D0">
        <w:rPr>
          <w:szCs w:val="24"/>
          <w:lang w:val="en-US"/>
        </w:rPr>
        <w:t xml:space="preserve">continue to mar </w:t>
      </w:r>
      <w:r w:rsidR="00AA7FBD" w:rsidRPr="004269D0">
        <w:rPr>
          <w:szCs w:val="24"/>
          <w:lang w:val="en-US"/>
        </w:rPr>
        <w:t>new</w:t>
      </w:r>
      <w:r w:rsidRPr="004269D0">
        <w:rPr>
          <w:szCs w:val="24"/>
          <w:lang w:val="en-US"/>
        </w:rPr>
        <w:t xml:space="preserve"> attempts </w:t>
      </w:r>
      <w:r w:rsidR="009B42A8" w:rsidRPr="004269D0">
        <w:rPr>
          <w:szCs w:val="24"/>
          <w:lang w:val="en-US"/>
        </w:rPr>
        <w:t xml:space="preserve">at regional integration in the </w:t>
      </w:r>
      <w:r w:rsidRPr="004269D0">
        <w:rPr>
          <w:szCs w:val="24"/>
          <w:lang w:val="en-US"/>
        </w:rPr>
        <w:t>EAC</w:t>
      </w:r>
      <w:r w:rsidR="009B42A8" w:rsidRPr="004269D0">
        <w:rPr>
          <w:szCs w:val="24"/>
          <w:lang w:val="en-US"/>
        </w:rPr>
        <w:t xml:space="preserve"> II</w:t>
      </w:r>
      <w:r w:rsidR="00AA7FBD" w:rsidRPr="004269D0">
        <w:rPr>
          <w:szCs w:val="24"/>
          <w:lang w:val="en-US"/>
        </w:rPr>
        <w:t>,</w:t>
      </w:r>
      <w:r w:rsidRPr="004269D0">
        <w:rPr>
          <w:szCs w:val="24"/>
          <w:lang w:val="en-US"/>
        </w:rPr>
        <w:t xml:space="preserve"> and could if not countered</w:t>
      </w:r>
      <w:r w:rsidR="00AA7FBD" w:rsidRPr="004269D0">
        <w:rPr>
          <w:szCs w:val="24"/>
          <w:lang w:val="en-US"/>
        </w:rPr>
        <w:t>,</w:t>
      </w:r>
      <w:r w:rsidR="00707ADF" w:rsidRPr="004269D0">
        <w:rPr>
          <w:szCs w:val="24"/>
          <w:lang w:val="en-US"/>
        </w:rPr>
        <w:t xml:space="preserve"> derail the </w:t>
      </w:r>
      <w:r w:rsidR="00DE131B" w:rsidRPr="004269D0">
        <w:rPr>
          <w:szCs w:val="24"/>
          <w:lang w:val="en-US"/>
        </w:rPr>
        <w:t>EA</w:t>
      </w:r>
      <w:r w:rsidRPr="004269D0">
        <w:rPr>
          <w:szCs w:val="24"/>
          <w:lang w:val="en-US"/>
        </w:rPr>
        <w:t xml:space="preserve"> integration process</w:t>
      </w:r>
      <w:r w:rsidR="00AA7FBD" w:rsidRPr="004269D0">
        <w:rPr>
          <w:szCs w:val="24"/>
          <w:lang w:val="en-US"/>
        </w:rPr>
        <w:t xml:space="preserve"> once</w:t>
      </w:r>
      <w:r w:rsidR="00707ADF" w:rsidRPr="004269D0">
        <w:rPr>
          <w:szCs w:val="24"/>
          <w:lang w:val="en-US"/>
        </w:rPr>
        <w:t xml:space="preserve"> more</w:t>
      </w:r>
      <w:r w:rsidRPr="004269D0">
        <w:rPr>
          <w:szCs w:val="24"/>
          <w:lang w:val="en-US"/>
        </w:rPr>
        <w:t xml:space="preserve">. </w:t>
      </w:r>
    </w:p>
    <w:p w:rsidR="00895DC7" w:rsidRPr="004269D0" w:rsidRDefault="009B42A8" w:rsidP="00D40EA5">
      <w:pPr>
        <w:pStyle w:val="Undertitel"/>
        <w:numPr>
          <w:ilvl w:val="2"/>
          <w:numId w:val="22"/>
        </w:numPr>
        <w:spacing w:line="360" w:lineRule="auto"/>
        <w:rPr>
          <w:rStyle w:val="Svagfremhvning"/>
          <w:rFonts w:ascii="Tahoma" w:hAnsi="Tahoma" w:cs="Tahoma"/>
          <w:i/>
          <w:color w:val="4F81BD"/>
          <w:sz w:val="22"/>
          <w:szCs w:val="22"/>
          <w:lang w:val="en-US"/>
        </w:rPr>
      </w:pPr>
      <w:r w:rsidRPr="004269D0">
        <w:rPr>
          <w:rStyle w:val="Svagfremhvning"/>
          <w:rFonts w:ascii="Tahoma" w:hAnsi="Tahoma" w:cs="Tahoma"/>
          <w:i/>
          <w:color w:val="4F81BD"/>
          <w:sz w:val="22"/>
          <w:szCs w:val="22"/>
          <w:lang w:val="en-US"/>
        </w:rPr>
        <w:t xml:space="preserve">Economical challenges in </w:t>
      </w:r>
      <w:r w:rsidR="00D32D54" w:rsidRPr="004269D0">
        <w:rPr>
          <w:rStyle w:val="Svagfremhvning"/>
          <w:rFonts w:ascii="Tahoma" w:hAnsi="Tahoma" w:cs="Tahoma"/>
          <w:i/>
          <w:color w:val="4F81BD"/>
          <w:sz w:val="22"/>
          <w:szCs w:val="22"/>
          <w:lang w:val="en-US"/>
        </w:rPr>
        <w:t>EAC</w:t>
      </w:r>
      <w:r w:rsidRPr="004269D0">
        <w:rPr>
          <w:rStyle w:val="Svagfremhvning"/>
          <w:rFonts w:ascii="Tahoma" w:hAnsi="Tahoma" w:cs="Tahoma"/>
          <w:i/>
          <w:color w:val="4F81BD"/>
          <w:sz w:val="22"/>
          <w:szCs w:val="22"/>
          <w:lang w:val="en-US"/>
        </w:rPr>
        <w:t xml:space="preserve"> I</w:t>
      </w:r>
      <w:r w:rsidR="00357772" w:rsidRPr="004269D0">
        <w:rPr>
          <w:rStyle w:val="Svagfremhvning"/>
          <w:rFonts w:ascii="Tahoma" w:hAnsi="Tahoma" w:cs="Tahoma"/>
          <w:i/>
          <w:color w:val="4F81BD"/>
          <w:sz w:val="22"/>
          <w:szCs w:val="22"/>
          <w:lang w:val="en-US"/>
        </w:rPr>
        <w:t>.</w:t>
      </w:r>
    </w:p>
    <w:p w:rsidR="0080015B" w:rsidRPr="004269D0" w:rsidRDefault="005B0BD9" w:rsidP="00BB2AF1">
      <w:pPr>
        <w:spacing w:line="360" w:lineRule="auto"/>
        <w:jc w:val="both"/>
        <w:rPr>
          <w:szCs w:val="24"/>
          <w:lang w:val="en-US"/>
        </w:rPr>
      </w:pPr>
      <w:r w:rsidRPr="004269D0">
        <w:rPr>
          <w:szCs w:val="24"/>
          <w:lang w:val="en-US"/>
        </w:rPr>
        <w:t>The post colonial governments</w:t>
      </w:r>
      <w:r w:rsidR="00862B68" w:rsidRPr="004269D0">
        <w:rPr>
          <w:szCs w:val="24"/>
          <w:lang w:val="en-US"/>
        </w:rPr>
        <w:t xml:space="preserve"> in</w:t>
      </w:r>
      <w:r w:rsidR="004E53E9" w:rsidRPr="004269D0">
        <w:rPr>
          <w:szCs w:val="24"/>
          <w:lang w:val="en-US"/>
        </w:rPr>
        <w:t xml:space="preserve"> </w:t>
      </w:r>
      <w:r w:rsidR="00DE131B" w:rsidRPr="004269D0">
        <w:rPr>
          <w:szCs w:val="24"/>
          <w:lang w:val="en-US"/>
        </w:rPr>
        <w:t>EA</w:t>
      </w:r>
      <w:r w:rsidR="00862B68" w:rsidRPr="004269D0">
        <w:rPr>
          <w:szCs w:val="24"/>
          <w:lang w:val="en-US"/>
        </w:rPr>
        <w:t xml:space="preserve"> in</w:t>
      </w:r>
      <w:r w:rsidR="00E31375" w:rsidRPr="004269D0">
        <w:rPr>
          <w:szCs w:val="24"/>
          <w:lang w:val="en-US"/>
        </w:rPr>
        <w:t>herited and appropriated institutions</w:t>
      </w:r>
      <w:r w:rsidR="00862B68" w:rsidRPr="004269D0">
        <w:rPr>
          <w:szCs w:val="24"/>
          <w:lang w:val="en-US"/>
        </w:rPr>
        <w:t xml:space="preserve"> left by the colon</w:t>
      </w:r>
      <w:r w:rsidR="004E53E9" w:rsidRPr="004269D0">
        <w:rPr>
          <w:szCs w:val="24"/>
          <w:lang w:val="en-US"/>
        </w:rPr>
        <w:t>ial administration</w:t>
      </w:r>
      <w:r w:rsidR="00862B68" w:rsidRPr="004269D0">
        <w:rPr>
          <w:szCs w:val="24"/>
          <w:lang w:val="en-US"/>
        </w:rPr>
        <w:t>.  The</w:t>
      </w:r>
      <w:r w:rsidR="00930F93" w:rsidRPr="004269D0">
        <w:rPr>
          <w:szCs w:val="24"/>
          <w:lang w:val="en-US"/>
        </w:rPr>
        <w:t xml:space="preserve"> British</w:t>
      </w:r>
      <w:r w:rsidR="00862B68" w:rsidRPr="004269D0">
        <w:rPr>
          <w:szCs w:val="24"/>
          <w:lang w:val="en-US"/>
        </w:rPr>
        <w:t xml:space="preserve"> colonial administration geared the economic systems in Kenya, Tanzani</w:t>
      </w:r>
      <w:r w:rsidR="00E31375" w:rsidRPr="004269D0">
        <w:rPr>
          <w:szCs w:val="24"/>
          <w:lang w:val="en-US"/>
        </w:rPr>
        <w:t>a</w:t>
      </w:r>
      <w:r w:rsidR="00862B68" w:rsidRPr="004269D0">
        <w:rPr>
          <w:szCs w:val="24"/>
          <w:lang w:val="en-US"/>
        </w:rPr>
        <w:t xml:space="preserve"> and Uganda for different modes of production</w:t>
      </w:r>
      <w:r w:rsidR="00E31375" w:rsidRPr="004269D0">
        <w:rPr>
          <w:szCs w:val="24"/>
          <w:lang w:val="en-US"/>
        </w:rPr>
        <w:t xml:space="preserve"> to extract </w:t>
      </w:r>
      <w:r w:rsidR="0034771A" w:rsidRPr="004269D0">
        <w:rPr>
          <w:szCs w:val="24"/>
          <w:lang w:val="en-US"/>
        </w:rPr>
        <w:t>resources from</w:t>
      </w:r>
      <w:r w:rsidR="00E31375" w:rsidRPr="004269D0">
        <w:rPr>
          <w:szCs w:val="24"/>
          <w:lang w:val="en-US"/>
        </w:rPr>
        <w:t xml:space="preserve"> their colonies </w:t>
      </w:r>
      <w:r w:rsidR="00930F93" w:rsidRPr="004269D0">
        <w:rPr>
          <w:szCs w:val="24"/>
          <w:lang w:val="en-US"/>
        </w:rPr>
        <w:t xml:space="preserve">to </w:t>
      </w:r>
      <w:r w:rsidR="00E31375" w:rsidRPr="004269D0">
        <w:rPr>
          <w:szCs w:val="24"/>
          <w:lang w:val="en-US"/>
        </w:rPr>
        <w:t>solidify their</w:t>
      </w:r>
      <w:r w:rsidR="009B42A8" w:rsidRPr="004269D0">
        <w:rPr>
          <w:szCs w:val="24"/>
          <w:lang w:val="en-US"/>
        </w:rPr>
        <w:t xml:space="preserve"> own</w:t>
      </w:r>
      <w:r w:rsidR="00E31375" w:rsidRPr="004269D0">
        <w:rPr>
          <w:szCs w:val="24"/>
          <w:lang w:val="en-US"/>
        </w:rPr>
        <w:t xml:space="preserve"> </w:t>
      </w:r>
      <w:r w:rsidR="00624249" w:rsidRPr="004269D0">
        <w:rPr>
          <w:szCs w:val="24"/>
          <w:lang w:val="en-US"/>
        </w:rPr>
        <w:t>national economy</w:t>
      </w:r>
      <w:r w:rsidR="00930F93" w:rsidRPr="004269D0">
        <w:rPr>
          <w:szCs w:val="24"/>
          <w:lang w:val="en-US"/>
        </w:rPr>
        <w:t xml:space="preserve"> </w:t>
      </w:r>
      <w:r w:rsidR="00624249" w:rsidRPr="004269D0">
        <w:rPr>
          <w:szCs w:val="24"/>
          <w:lang w:val="en-US"/>
        </w:rPr>
        <w:t>(</w:t>
      </w:r>
      <w:r w:rsidR="00862B68" w:rsidRPr="004269D0">
        <w:rPr>
          <w:szCs w:val="24"/>
          <w:lang w:val="en-US"/>
        </w:rPr>
        <w:t>Mair 2001 &amp; Collignon 1990</w:t>
      </w:r>
      <w:r w:rsidR="00624249" w:rsidRPr="004269D0">
        <w:rPr>
          <w:szCs w:val="24"/>
          <w:lang w:val="en-US"/>
        </w:rPr>
        <w:t>). Consequently, the economies in Uganda and Tanzania were setup to the production of primary agrarian goods that were to be processed an</w:t>
      </w:r>
      <w:r w:rsidR="00E31375" w:rsidRPr="004269D0">
        <w:rPr>
          <w:szCs w:val="24"/>
          <w:lang w:val="en-US"/>
        </w:rPr>
        <w:t>d completed</w:t>
      </w:r>
      <w:r w:rsidR="00624249" w:rsidRPr="004269D0">
        <w:rPr>
          <w:szCs w:val="24"/>
          <w:lang w:val="en-US"/>
        </w:rPr>
        <w:t xml:space="preserve"> in the emerging</w:t>
      </w:r>
      <w:r w:rsidRPr="004269D0">
        <w:rPr>
          <w:szCs w:val="24"/>
          <w:lang w:val="en-US"/>
        </w:rPr>
        <w:t xml:space="preserve"> manufacturing</w:t>
      </w:r>
      <w:r w:rsidR="00624249" w:rsidRPr="004269D0">
        <w:rPr>
          <w:szCs w:val="24"/>
          <w:lang w:val="en-US"/>
        </w:rPr>
        <w:t xml:space="preserve"> industries of Kenya.</w:t>
      </w:r>
      <w:r w:rsidR="00E31375" w:rsidRPr="004269D0">
        <w:rPr>
          <w:szCs w:val="24"/>
          <w:lang w:val="en-US"/>
        </w:rPr>
        <w:t xml:space="preserve"> </w:t>
      </w:r>
      <w:r w:rsidR="000F1696" w:rsidRPr="004269D0">
        <w:rPr>
          <w:szCs w:val="24"/>
          <w:lang w:val="en-US"/>
        </w:rPr>
        <w:t>Tanzania and Uganda could be characterized as</w:t>
      </w:r>
      <w:r w:rsidR="000F0832" w:rsidRPr="004269D0">
        <w:rPr>
          <w:szCs w:val="24"/>
          <w:lang w:val="en-US"/>
        </w:rPr>
        <w:t xml:space="preserve"> prima</w:t>
      </w:r>
      <w:r w:rsidR="00E31375" w:rsidRPr="004269D0">
        <w:rPr>
          <w:szCs w:val="24"/>
          <w:lang w:val="en-US"/>
        </w:rPr>
        <w:t>ry commodity economies</w:t>
      </w:r>
      <w:r w:rsidR="00041931" w:rsidRPr="004269D0">
        <w:rPr>
          <w:szCs w:val="24"/>
          <w:lang w:val="en-US"/>
        </w:rPr>
        <w:t xml:space="preserve"> whereas</w:t>
      </w:r>
      <w:r w:rsidR="00AE20DE" w:rsidRPr="004269D0">
        <w:rPr>
          <w:szCs w:val="24"/>
          <w:lang w:val="en-US"/>
        </w:rPr>
        <w:t xml:space="preserve"> Kenya had</w:t>
      </w:r>
      <w:r w:rsidR="000F1696" w:rsidRPr="004269D0">
        <w:rPr>
          <w:szCs w:val="24"/>
          <w:lang w:val="en-US"/>
        </w:rPr>
        <w:t xml:space="preserve"> a mixed “settler economy” (due to large European</w:t>
      </w:r>
      <w:r w:rsidRPr="004269D0">
        <w:rPr>
          <w:szCs w:val="24"/>
          <w:lang w:val="en-US"/>
        </w:rPr>
        <w:t xml:space="preserve"> &amp; Asian</w:t>
      </w:r>
      <w:r w:rsidR="009E6AE6" w:rsidRPr="004269D0">
        <w:rPr>
          <w:szCs w:val="24"/>
          <w:lang w:val="en-US"/>
        </w:rPr>
        <w:t xml:space="preserve"> settler communities</w:t>
      </w:r>
      <w:r w:rsidR="000F1696" w:rsidRPr="004269D0">
        <w:rPr>
          <w:szCs w:val="24"/>
          <w:lang w:val="en-US"/>
        </w:rPr>
        <w:t>) with a broader production</w:t>
      </w:r>
      <w:r w:rsidR="00E31375" w:rsidRPr="004269D0">
        <w:rPr>
          <w:szCs w:val="24"/>
          <w:lang w:val="en-US"/>
        </w:rPr>
        <w:t xml:space="preserve"> base and industrial </w:t>
      </w:r>
      <w:r w:rsidR="000F1696" w:rsidRPr="004269D0">
        <w:rPr>
          <w:szCs w:val="24"/>
          <w:lang w:val="en-US"/>
        </w:rPr>
        <w:t>capabilities.</w:t>
      </w:r>
      <w:r w:rsidR="0080015B" w:rsidRPr="004269D0">
        <w:rPr>
          <w:szCs w:val="24"/>
          <w:lang w:val="en-US"/>
        </w:rPr>
        <w:t xml:space="preserve"> </w:t>
      </w:r>
    </w:p>
    <w:p w:rsidR="004C1F4C" w:rsidRPr="004269D0" w:rsidRDefault="00624249" w:rsidP="00BB2AF1">
      <w:pPr>
        <w:spacing w:line="360" w:lineRule="auto"/>
        <w:jc w:val="both"/>
        <w:rPr>
          <w:szCs w:val="24"/>
          <w:lang w:val="en-US"/>
        </w:rPr>
      </w:pPr>
      <w:r w:rsidRPr="004269D0">
        <w:rPr>
          <w:szCs w:val="24"/>
          <w:lang w:val="en-US"/>
        </w:rPr>
        <w:t>T</w:t>
      </w:r>
      <w:r w:rsidR="008C56E0" w:rsidRPr="004269D0">
        <w:rPr>
          <w:szCs w:val="24"/>
          <w:lang w:val="en-US"/>
        </w:rPr>
        <w:t>he</w:t>
      </w:r>
      <w:r w:rsidR="005B0BD9" w:rsidRPr="004269D0">
        <w:rPr>
          <w:szCs w:val="24"/>
          <w:lang w:val="en-US"/>
        </w:rPr>
        <w:t xml:space="preserve"> colonial mode</w:t>
      </w:r>
      <w:r w:rsidR="00AE5450" w:rsidRPr="004269D0">
        <w:rPr>
          <w:szCs w:val="24"/>
          <w:lang w:val="en-US"/>
        </w:rPr>
        <w:t xml:space="preserve"> of production had</w:t>
      </w:r>
      <w:r w:rsidRPr="004269D0">
        <w:rPr>
          <w:szCs w:val="24"/>
          <w:lang w:val="en-US"/>
        </w:rPr>
        <w:t xml:space="preserve"> a critical influence on the economic systems that would</w:t>
      </w:r>
      <w:r w:rsidR="00E31375" w:rsidRPr="004269D0">
        <w:rPr>
          <w:szCs w:val="24"/>
          <w:lang w:val="en-US"/>
        </w:rPr>
        <w:t xml:space="preserve"> develop in the 3 </w:t>
      </w:r>
      <w:r w:rsidR="00AE5450" w:rsidRPr="004269D0">
        <w:rPr>
          <w:szCs w:val="24"/>
          <w:lang w:val="en-US"/>
        </w:rPr>
        <w:t>states after independence.</w:t>
      </w:r>
      <w:r w:rsidR="005B0BD9" w:rsidRPr="004269D0">
        <w:rPr>
          <w:szCs w:val="24"/>
          <w:lang w:val="en-US"/>
        </w:rPr>
        <w:t xml:space="preserve"> Colonial </w:t>
      </w:r>
      <w:r w:rsidR="0024070B" w:rsidRPr="004269D0">
        <w:rPr>
          <w:szCs w:val="24"/>
          <w:lang w:val="en-US"/>
        </w:rPr>
        <w:t>production</w:t>
      </w:r>
      <w:r w:rsidR="005B0BD9" w:rsidRPr="004269D0">
        <w:rPr>
          <w:szCs w:val="24"/>
          <w:lang w:val="en-US"/>
        </w:rPr>
        <w:t xml:space="preserve"> demands</w:t>
      </w:r>
      <w:r w:rsidR="004E53E9" w:rsidRPr="004269D0">
        <w:rPr>
          <w:szCs w:val="24"/>
          <w:lang w:val="en-US"/>
        </w:rPr>
        <w:t xml:space="preserve"> </w:t>
      </w:r>
      <w:r w:rsidR="00F27B21" w:rsidRPr="004269D0">
        <w:rPr>
          <w:szCs w:val="24"/>
          <w:lang w:val="en-US"/>
        </w:rPr>
        <w:t>created an</w:t>
      </w:r>
      <w:r w:rsidR="0024070B" w:rsidRPr="004269D0">
        <w:rPr>
          <w:szCs w:val="24"/>
          <w:lang w:val="en-US"/>
        </w:rPr>
        <w:t xml:space="preserve"> </w:t>
      </w:r>
      <w:r w:rsidR="00F27B21" w:rsidRPr="004269D0">
        <w:rPr>
          <w:szCs w:val="24"/>
          <w:lang w:val="en-US"/>
        </w:rPr>
        <w:t xml:space="preserve">unequal economical structure in the </w:t>
      </w:r>
      <w:r w:rsidR="00DE131B" w:rsidRPr="004269D0">
        <w:rPr>
          <w:szCs w:val="24"/>
          <w:lang w:val="en-US"/>
        </w:rPr>
        <w:t>EA</w:t>
      </w:r>
      <w:r w:rsidR="00F27B21" w:rsidRPr="004269D0">
        <w:rPr>
          <w:szCs w:val="24"/>
          <w:lang w:val="en-US"/>
        </w:rPr>
        <w:t xml:space="preserve"> region, which</w:t>
      </w:r>
      <w:r w:rsidR="005B0BD9" w:rsidRPr="004269D0">
        <w:rPr>
          <w:szCs w:val="24"/>
          <w:lang w:val="en-US"/>
        </w:rPr>
        <w:t xml:space="preserve"> gave Kenya </w:t>
      </w:r>
      <w:r w:rsidR="004C1F4C" w:rsidRPr="004269D0">
        <w:rPr>
          <w:szCs w:val="24"/>
          <w:lang w:val="en-US"/>
        </w:rPr>
        <w:t>a competitive advantage since the colonial administration had set up and supported advanced industries in this country opposed to</w:t>
      </w:r>
      <w:r w:rsidR="00563200" w:rsidRPr="004269D0">
        <w:rPr>
          <w:szCs w:val="24"/>
          <w:lang w:val="en-US"/>
        </w:rPr>
        <w:t xml:space="preserve"> </w:t>
      </w:r>
      <w:r w:rsidR="00563200" w:rsidRPr="004269D0">
        <w:rPr>
          <w:szCs w:val="24"/>
          <w:lang w:val="en-US"/>
        </w:rPr>
        <w:lastRenderedPageBreak/>
        <w:t>Tanzania and Uganda which were left</w:t>
      </w:r>
      <w:r w:rsidR="002823F3" w:rsidRPr="004269D0">
        <w:rPr>
          <w:szCs w:val="24"/>
          <w:lang w:val="en-US"/>
        </w:rPr>
        <w:t xml:space="preserve"> without crucial</w:t>
      </w:r>
      <w:r w:rsidR="004C1F4C" w:rsidRPr="004269D0">
        <w:rPr>
          <w:szCs w:val="24"/>
          <w:lang w:val="en-US"/>
        </w:rPr>
        <w:t xml:space="preserve"> industrial complexes and infrastructure when independence dawned.   </w:t>
      </w:r>
    </w:p>
    <w:p w:rsidR="00B94528" w:rsidRPr="004269D0" w:rsidRDefault="00F27B21" w:rsidP="00BB2AF1">
      <w:pPr>
        <w:spacing w:line="360" w:lineRule="auto"/>
        <w:jc w:val="both"/>
        <w:rPr>
          <w:szCs w:val="24"/>
          <w:lang w:val="en-US"/>
        </w:rPr>
      </w:pPr>
      <w:r w:rsidRPr="004269D0">
        <w:rPr>
          <w:szCs w:val="24"/>
          <w:lang w:val="en-US"/>
        </w:rPr>
        <w:t xml:space="preserve"> The dominance of Kenya in</w:t>
      </w:r>
      <w:r w:rsidR="0034771A" w:rsidRPr="004269D0">
        <w:rPr>
          <w:szCs w:val="24"/>
          <w:lang w:val="en-US"/>
        </w:rPr>
        <w:t xml:space="preserve"> areas of</w:t>
      </w:r>
      <w:r w:rsidRPr="004269D0">
        <w:rPr>
          <w:szCs w:val="24"/>
          <w:lang w:val="en-US"/>
        </w:rPr>
        <w:t xml:space="preserve"> trade and industrial growth in </w:t>
      </w:r>
      <w:r w:rsidR="00DE131B" w:rsidRPr="004269D0">
        <w:rPr>
          <w:szCs w:val="24"/>
          <w:lang w:val="en-US"/>
        </w:rPr>
        <w:t>EA</w:t>
      </w:r>
      <w:r w:rsidRPr="004269D0">
        <w:rPr>
          <w:szCs w:val="24"/>
          <w:lang w:val="en-US"/>
        </w:rPr>
        <w:t xml:space="preserve"> was a fatal stumbling block to economic integration </w:t>
      </w:r>
      <w:r w:rsidR="00B94528" w:rsidRPr="004269D0">
        <w:rPr>
          <w:szCs w:val="24"/>
          <w:lang w:val="en-US"/>
        </w:rPr>
        <w:t xml:space="preserve">since Tanzanian and Ugandan state leaders feared that they would </w:t>
      </w:r>
      <w:r w:rsidR="009B42A8" w:rsidRPr="004269D0">
        <w:rPr>
          <w:szCs w:val="24"/>
          <w:lang w:val="en-US"/>
        </w:rPr>
        <w:t>pay the price of integration due to</w:t>
      </w:r>
      <w:r w:rsidR="00B94528" w:rsidRPr="004269D0">
        <w:rPr>
          <w:szCs w:val="24"/>
          <w:lang w:val="en-US"/>
        </w:rPr>
        <w:t xml:space="preserve"> loss of customs revenue</w:t>
      </w:r>
      <w:r w:rsidR="009B42A8" w:rsidRPr="004269D0">
        <w:rPr>
          <w:szCs w:val="24"/>
          <w:lang w:val="en-US"/>
        </w:rPr>
        <w:t>s</w:t>
      </w:r>
      <w:r w:rsidR="00B94528" w:rsidRPr="004269D0">
        <w:rPr>
          <w:szCs w:val="24"/>
          <w:lang w:val="en-US"/>
        </w:rPr>
        <w:t xml:space="preserve"> and industrial development, and Kenya woul</w:t>
      </w:r>
      <w:r w:rsidR="00E31375" w:rsidRPr="004269D0">
        <w:rPr>
          <w:szCs w:val="24"/>
          <w:lang w:val="en-US"/>
        </w:rPr>
        <w:t xml:space="preserve">d reap the benefits of </w:t>
      </w:r>
      <w:r w:rsidR="00B94528" w:rsidRPr="004269D0">
        <w:rPr>
          <w:szCs w:val="24"/>
          <w:lang w:val="en-US"/>
        </w:rPr>
        <w:t>integration throu</w:t>
      </w:r>
      <w:r w:rsidR="004C1F4C" w:rsidRPr="004269D0">
        <w:rPr>
          <w:szCs w:val="24"/>
          <w:lang w:val="en-US"/>
        </w:rPr>
        <w:t xml:space="preserve">gh better access to their internal </w:t>
      </w:r>
      <w:r w:rsidR="00B94528" w:rsidRPr="004269D0">
        <w:rPr>
          <w:szCs w:val="24"/>
          <w:lang w:val="en-US"/>
        </w:rPr>
        <w:t xml:space="preserve">markets. </w:t>
      </w:r>
      <w:r w:rsidR="008A2B99" w:rsidRPr="004269D0">
        <w:rPr>
          <w:szCs w:val="24"/>
          <w:lang w:val="en-US"/>
        </w:rPr>
        <w:t>(Ochwada 2004)</w:t>
      </w:r>
    </w:p>
    <w:p w:rsidR="004C1F4C" w:rsidRPr="004269D0" w:rsidRDefault="00E31375" w:rsidP="00BB2AF1">
      <w:pPr>
        <w:spacing w:line="360" w:lineRule="auto"/>
        <w:jc w:val="both"/>
        <w:rPr>
          <w:szCs w:val="24"/>
          <w:lang w:val="en-US"/>
        </w:rPr>
      </w:pPr>
      <w:r w:rsidRPr="004269D0">
        <w:rPr>
          <w:szCs w:val="24"/>
          <w:lang w:val="en-US"/>
        </w:rPr>
        <w:t>Besides the</w:t>
      </w:r>
      <w:r w:rsidR="00B94528" w:rsidRPr="004269D0">
        <w:rPr>
          <w:szCs w:val="24"/>
          <w:lang w:val="en-US"/>
        </w:rPr>
        <w:t xml:space="preserve"> stru</w:t>
      </w:r>
      <w:r w:rsidR="009B42A8" w:rsidRPr="004269D0">
        <w:rPr>
          <w:szCs w:val="24"/>
          <w:lang w:val="en-US"/>
        </w:rPr>
        <w:t>ctural inequalities in the EA</w:t>
      </w:r>
      <w:r w:rsidR="004C1F4C" w:rsidRPr="004269D0">
        <w:rPr>
          <w:szCs w:val="24"/>
          <w:lang w:val="en-US"/>
        </w:rPr>
        <w:t xml:space="preserve"> </w:t>
      </w:r>
      <w:r w:rsidR="00B94528" w:rsidRPr="004269D0">
        <w:rPr>
          <w:szCs w:val="24"/>
          <w:lang w:val="en-US"/>
        </w:rPr>
        <w:t>states economic structures, Kenya</w:t>
      </w:r>
      <w:r w:rsidR="009B42A8" w:rsidRPr="004269D0">
        <w:rPr>
          <w:szCs w:val="24"/>
          <w:lang w:val="en-US"/>
        </w:rPr>
        <w:t>n</w:t>
      </w:r>
      <w:r w:rsidR="00B94528" w:rsidRPr="004269D0">
        <w:rPr>
          <w:szCs w:val="24"/>
          <w:lang w:val="en-US"/>
        </w:rPr>
        <w:t>, Tanzania</w:t>
      </w:r>
      <w:r w:rsidR="009B42A8" w:rsidRPr="004269D0">
        <w:rPr>
          <w:szCs w:val="24"/>
          <w:lang w:val="en-US"/>
        </w:rPr>
        <w:t>n</w:t>
      </w:r>
      <w:r w:rsidR="00B94528" w:rsidRPr="004269D0">
        <w:rPr>
          <w:szCs w:val="24"/>
          <w:lang w:val="en-US"/>
        </w:rPr>
        <w:t xml:space="preserve"> and Uganda</w:t>
      </w:r>
      <w:r w:rsidR="00A76E9C" w:rsidRPr="004269D0">
        <w:rPr>
          <w:szCs w:val="24"/>
          <w:lang w:val="en-US"/>
        </w:rPr>
        <w:t>n governments cho</w:t>
      </w:r>
      <w:r w:rsidR="00B94528" w:rsidRPr="004269D0">
        <w:rPr>
          <w:szCs w:val="24"/>
          <w:lang w:val="en-US"/>
        </w:rPr>
        <w:t>se to follow different economic</w:t>
      </w:r>
      <w:r w:rsidR="00A76E9C" w:rsidRPr="004269D0">
        <w:rPr>
          <w:szCs w:val="24"/>
          <w:lang w:val="en-US"/>
        </w:rPr>
        <w:t xml:space="preserve"> </w:t>
      </w:r>
      <w:r w:rsidR="00B94528" w:rsidRPr="004269D0">
        <w:rPr>
          <w:szCs w:val="24"/>
          <w:lang w:val="en-US"/>
        </w:rPr>
        <w:t>systems</w:t>
      </w:r>
      <w:r w:rsidR="009E6AE6" w:rsidRPr="004269D0">
        <w:rPr>
          <w:szCs w:val="24"/>
          <w:lang w:val="en-US"/>
        </w:rPr>
        <w:t xml:space="preserve"> which</w:t>
      </w:r>
      <w:r w:rsidR="004E53E9" w:rsidRPr="004269D0">
        <w:rPr>
          <w:szCs w:val="24"/>
          <w:lang w:val="en-US"/>
        </w:rPr>
        <w:t xml:space="preserve"> </w:t>
      </w:r>
      <w:r w:rsidR="00A76E9C" w:rsidRPr="004269D0">
        <w:rPr>
          <w:szCs w:val="24"/>
          <w:lang w:val="en-US"/>
        </w:rPr>
        <w:t>made economic inte</w:t>
      </w:r>
      <w:r w:rsidR="0034771A" w:rsidRPr="004269D0">
        <w:rPr>
          <w:szCs w:val="24"/>
          <w:lang w:val="en-US"/>
        </w:rPr>
        <w:t>gration incompatible.</w:t>
      </w:r>
      <w:r w:rsidR="00A76E9C" w:rsidRPr="004269D0">
        <w:rPr>
          <w:szCs w:val="24"/>
          <w:lang w:val="en-US"/>
        </w:rPr>
        <w:t xml:space="preserve"> </w:t>
      </w:r>
    </w:p>
    <w:p w:rsidR="00480793" w:rsidRPr="004269D0" w:rsidRDefault="00480793" w:rsidP="00BB2AF1">
      <w:pPr>
        <w:spacing w:line="360" w:lineRule="auto"/>
        <w:jc w:val="both"/>
        <w:rPr>
          <w:szCs w:val="24"/>
          <w:lang w:val="en-US"/>
        </w:rPr>
      </w:pPr>
      <w:r w:rsidRPr="004269D0">
        <w:rPr>
          <w:i/>
          <w:szCs w:val="24"/>
          <w:lang w:val="en-US"/>
        </w:rPr>
        <w:t xml:space="preserve">“After independence the three states not only became inward based, but developed and pursued divergent policies. Tanzania pursued socialist policies, Kenya pursued capitalist polices, and Uganda practiced a blend of the two” </w:t>
      </w:r>
      <w:r w:rsidR="004E53E9" w:rsidRPr="004269D0">
        <w:rPr>
          <w:szCs w:val="24"/>
          <w:lang w:val="en-US"/>
        </w:rPr>
        <w:t>(Abidi et al. 1994</w:t>
      </w:r>
      <w:r w:rsidRPr="004269D0">
        <w:rPr>
          <w:szCs w:val="24"/>
          <w:lang w:val="en-US"/>
        </w:rPr>
        <w:t>:33)</w:t>
      </w:r>
    </w:p>
    <w:p w:rsidR="00563200" w:rsidRPr="004269D0" w:rsidRDefault="00480793" w:rsidP="00BB2AF1">
      <w:pPr>
        <w:spacing w:line="360" w:lineRule="auto"/>
        <w:jc w:val="both"/>
        <w:rPr>
          <w:szCs w:val="24"/>
          <w:lang w:val="en-US"/>
        </w:rPr>
      </w:pPr>
      <w:r w:rsidRPr="004269D0">
        <w:rPr>
          <w:szCs w:val="24"/>
          <w:lang w:val="en-US"/>
        </w:rPr>
        <w:t>In order to co</w:t>
      </w:r>
      <w:r w:rsidR="00E31375" w:rsidRPr="004269D0">
        <w:rPr>
          <w:szCs w:val="24"/>
          <w:lang w:val="en-US"/>
        </w:rPr>
        <w:t xml:space="preserve">nsolidate the fragile new </w:t>
      </w:r>
      <w:r w:rsidRPr="004269D0">
        <w:rPr>
          <w:szCs w:val="24"/>
          <w:lang w:val="en-US"/>
        </w:rPr>
        <w:t xml:space="preserve">states and </w:t>
      </w:r>
      <w:r w:rsidR="00C471B9" w:rsidRPr="004269D0">
        <w:rPr>
          <w:szCs w:val="24"/>
          <w:lang w:val="en-US"/>
        </w:rPr>
        <w:t xml:space="preserve">to pursue </w:t>
      </w:r>
      <w:r w:rsidR="0034771A" w:rsidRPr="004269D0">
        <w:rPr>
          <w:szCs w:val="24"/>
          <w:lang w:val="en-US"/>
        </w:rPr>
        <w:t>nationalist interests, the 3</w:t>
      </w:r>
      <w:r w:rsidR="00C471B9" w:rsidRPr="004269D0">
        <w:rPr>
          <w:szCs w:val="24"/>
          <w:lang w:val="en-US"/>
        </w:rPr>
        <w:t xml:space="preserve"> presidents intr</w:t>
      </w:r>
      <w:r w:rsidR="0034771A" w:rsidRPr="004269D0">
        <w:rPr>
          <w:szCs w:val="24"/>
          <w:lang w:val="en-US"/>
        </w:rPr>
        <w:t xml:space="preserve">oduced </w:t>
      </w:r>
      <w:r w:rsidR="00C471B9" w:rsidRPr="004269D0">
        <w:rPr>
          <w:szCs w:val="24"/>
          <w:lang w:val="en-US"/>
        </w:rPr>
        <w:t>different economic system</w:t>
      </w:r>
      <w:r w:rsidR="008F4F1D" w:rsidRPr="004269D0">
        <w:rPr>
          <w:szCs w:val="24"/>
          <w:lang w:val="en-US"/>
        </w:rPr>
        <w:t>s in their countries</w:t>
      </w:r>
      <w:r w:rsidR="00C471B9" w:rsidRPr="004269D0">
        <w:rPr>
          <w:szCs w:val="24"/>
          <w:lang w:val="en-US"/>
        </w:rPr>
        <w:t>. Tanzania’s economic structure was socialist, with central planning</w:t>
      </w:r>
      <w:r w:rsidR="0034771A" w:rsidRPr="004269D0">
        <w:rPr>
          <w:szCs w:val="24"/>
          <w:lang w:val="en-US"/>
        </w:rPr>
        <w:t xml:space="preserve"> agencies</w:t>
      </w:r>
      <w:r w:rsidR="00C471B9" w:rsidRPr="004269D0">
        <w:rPr>
          <w:szCs w:val="24"/>
          <w:lang w:val="en-US"/>
        </w:rPr>
        <w:t>, 5 year plan</w:t>
      </w:r>
      <w:r w:rsidR="008F4F1D" w:rsidRPr="004269D0">
        <w:rPr>
          <w:szCs w:val="24"/>
          <w:lang w:val="en-US"/>
        </w:rPr>
        <w:t xml:space="preserve">s and Nyerere’s </w:t>
      </w:r>
      <w:r w:rsidR="00C471B9" w:rsidRPr="004269D0">
        <w:rPr>
          <w:szCs w:val="24"/>
          <w:lang w:val="en-US"/>
        </w:rPr>
        <w:t xml:space="preserve">“African socialism” in the “Ujamaa Vijijini” </w:t>
      </w:r>
      <w:r w:rsidR="0034198B" w:rsidRPr="004269D0">
        <w:rPr>
          <w:szCs w:val="24"/>
          <w:lang w:val="en-US"/>
        </w:rPr>
        <w:t>[socialist villages]</w:t>
      </w:r>
      <w:r w:rsidR="00E41E14" w:rsidRPr="004269D0">
        <w:rPr>
          <w:szCs w:val="24"/>
          <w:lang w:val="en-US"/>
        </w:rPr>
        <w:t xml:space="preserve"> (Collignon 1990). Ke</w:t>
      </w:r>
      <w:r w:rsidR="0034198B" w:rsidRPr="004269D0">
        <w:rPr>
          <w:szCs w:val="24"/>
          <w:lang w:val="en-US"/>
        </w:rPr>
        <w:t xml:space="preserve">nya’s leadership </w:t>
      </w:r>
      <w:r w:rsidR="00E41E14" w:rsidRPr="004269D0">
        <w:rPr>
          <w:szCs w:val="24"/>
          <w:lang w:val="en-US"/>
        </w:rPr>
        <w:t>endorsed a liberal capitalist market economy with emphasis on attracting MNC’s and FDI</w:t>
      </w:r>
      <w:r w:rsidR="0034198B" w:rsidRPr="004269D0">
        <w:rPr>
          <w:szCs w:val="24"/>
          <w:lang w:val="en-US"/>
        </w:rPr>
        <w:t xml:space="preserve"> to boost the economy</w:t>
      </w:r>
      <w:r w:rsidR="00E41E14" w:rsidRPr="004269D0">
        <w:rPr>
          <w:szCs w:val="24"/>
          <w:lang w:val="en-US"/>
        </w:rPr>
        <w:t>. Uganda</w:t>
      </w:r>
      <w:r w:rsidR="006B6043" w:rsidRPr="004269D0">
        <w:rPr>
          <w:szCs w:val="24"/>
          <w:lang w:val="en-US"/>
        </w:rPr>
        <w:t>,</w:t>
      </w:r>
      <w:r w:rsidR="00E41E14" w:rsidRPr="004269D0">
        <w:rPr>
          <w:szCs w:val="24"/>
          <w:lang w:val="en-US"/>
        </w:rPr>
        <w:t xml:space="preserve"> due to its political </w:t>
      </w:r>
      <w:r w:rsidR="00EA7998" w:rsidRPr="004269D0">
        <w:rPr>
          <w:szCs w:val="24"/>
          <w:lang w:val="en-US"/>
        </w:rPr>
        <w:t>instability</w:t>
      </w:r>
      <w:r w:rsidR="006B6043" w:rsidRPr="004269D0">
        <w:rPr>
          <w:szCs w:val="24"/>
          <w:lang w:val="en-US"/>
        </w:rPr>
        <w:t>,</w:t>
      </w:r>
      <w:r w:rsidR="009B42A8" w:rsidRPr="004269D0">
        <w:rPr>
          <w:szCs w:val="24"/>
          <w:lang w:val="en-US"/>
        </w:rPr>
        <w:t xml:space="preserve"> had </w:t>
      </w:r>
      <w:r w:rsidR="002823F3" w:rsidRPr="004269D0">
        <w:rPr>
          <w:szCs w:val="24"/>
          <w:lang w:val="en-US"/>
        </w:rPr>
        <w:t>fluctuating economic</w:t>
      </w:r>
      <w:r w:rsidR="009B42A8" w:rsidRPr="004269D0">
        <w:rPr>
          <w:szCs w:val="24"/>
          <w:lang w:val="en-US"/>
        </w:rPr>
        <w:t xml:space="preserve"> systems</w:t>
      </w:r>
      <w:r w:rsidR="00E41E14" w:rsidRPr="004269D0">
        <w:rPr>
          <w:szCs w:val="24"/>
          <w:lang w:val="en-US"/>
        </w:rPr>
        <w:t xml:space="preserve"> which rested primarily on primar</w:t>
      </w:r>
      <w:r w:rsidR="008F4F1D" w:rsidRPr="004269D0">
        <w:rPr>
          <w:szCs w:val="24"/>
          <w:lang w:val="en-US"/>
        </w:rPr>
        <w:t>y commodity export</w:t>
      </w:r>
      <w:r w:rsidR="009B42A8" w:rsidRPr="004269D0">
        <w:rPr>
          <w:szCs w:val="24"/>
          <w:lang w:val="en-US"/>
        </w:rPr>
        <w:t>s</w:t>
      </w:r>
      <w:r w:rsidR="008F4F1D" w:rsidRPr="004269D0">
        <w:rPr>
          <w:szCs w:val="24"/>
          <w:lang w:val="en-US"/>
        </w:rPr>
        <w:t xml:space="preserve"> </w:t>
      </w:r>
      <w:r w:rsidR="00EA7998" w:rsidRPr="004269D0">
        <w:rPr>
          <w:szCs w:val="24"/>
          <w:lang w:val="en-US"/>
        </w:rPr>
        <w:t xml:space="preserve">and subsidized state </w:t>
      </w:r>
      <w:r w:rsidR="005F74EB" w:rsidRPr="004269D0">
        <w:rPr>
          <w:szCs w:val="24"/>
          <w:lang w:val="en-US"/>
        </w:rPr>
        <w:t xml:space="preserve">industries. </w:t>
      </w:r>
    </w:p>
    <w:p w:rsidR="00357772" w:rsidRPr="004269D0" w:rsidRDefault="009B42A8" w:rsidP="00BB2AF1">
      <w:pPr>
        <w:spacing w:line="360" w:lineRule="auto"/>
        <w:jc w:val="both"/>
        <w:rPr>
          <w:szCs w:val="24"/>
          <w:lang w:val="en-US"/>
        </w:rPr>
      </w:pPr>
      <w:r w:rsidRPr="004269D0">
        <w:rPr>
          <w:szCs w:val="24"/>
          <w:lang w:val="en-US"/>
        </w:rPr>
        <w:t xml:space="preserve">The downfall of </w:t>
      </w:r>
      <w:r w:rsidR="00412FC1" w:rsidRPr="004269D0">
        <w:rPr>
          <w:szCs w:val="24"/>
          <w:lang w:val="en-US"/>
        </w:rPr>
        <w:t>EAC</w:t>
      </w:r>
      <w:r w:rsidRPr="004269D0">
        <w:rPr>
          <w:szCs w:val="24"/>
          <w:lang w:val="en-US"/>
        </w:rPr>
        <w:t xml:space="preserve"> I</w:t>
      </w:r>
      <w:r w:rsidR="00412FC1" w:rsidRPr="004269D0">
        <w:rPr>
          <w:szCs w:val="24"/>
          <w:lang w:val="en-US"/>
        </w:rPr>
        <w:t xml:space="preserve"> began with the suspension of the </w:t>
      </w:r>
      <w:r w:rsidR="00DE131B" w:rsidRPr="004269D0">
        <w:rPr>
          <w:szCs w:val="24"/>
          <w:lang w:val="en-US"/>
        </w:rPr>
        <w:t>EA</w:t>
      </w:r>
      <w:r w:rsidR="00412FC1" w:rsidRPr="004269D0">
        <w:rPr>
          <w:szCs w:val="24"/>
          <w:lang w:val="en-US"/>
        </w:rPr>
        <w:t xml:space="preserve"> Currency board in 1965-66 and the establishment of separate national banks and currencies</w:t>
      </w:r>
      <w:r w:rsidR="006B6043" w:rsidRPr="004269D0">
        <w:rPr>
          <w:szCs w:val="24"/>
          <w:lang w:val="en-US"/>
        </w:rPr>
        <w:t xml:space="preserve"> (</w:t>
      </w:r>
      <w:r w:rsidR="006A5127" w:rsidRPr="004269D0">
        <w:rPr>
          <w:szCs w:val="24"/>
          <w:lang w:val="en-US"/>
        </w:rPr>
        <w:t>Abidi et al.</w:t>
      </w:r>
      <w:r w:rsidR="006B6043" w:rsidRPr="004269D0">
        <w:rPr>
          <w:szCs w:val="24"/>
          <w:lang w:val="en-US"/>
        </w:rPr>
        <w:t xml:space="preserve"> 1994)</w:t>
      </w:r>
      <w:r w:rsidR="00412FC1" w:rsidRPr="004269D0">
        <w:rPr>
          <w:szCs w:val="24"/>
          <w:lang w:val="en-US"/>
        </w:rPr>
        <w:t xml:space="preserve">, </w:t>
      </w:r>
      <w:r w:rsidR="00C14DCD" w:rsidRPr="004269D0">
        <w:rPr>
          <w:szCs w:val="24"/>
          <w:lang w:val="en-US"/>
        </w:rPr>
        <w:t xml:space="preserve">and </w:t>
      </w:r>
      <w:r w:rsidR="00412FC1" w:rsidRPr="004269D0">
        <w:rPr>
          <w:szCs w:val="24"/>
          <w:lang w:val="en-US"/>
        </w:rPr>
        <w:t>as the</w:t>
      </w:r>
      <w:r w:rsidR="00C14DCD" w:rsidRPr="004269D0">
        <w:rPr>
          <w:szCs w:val="24"/>
          <w:lang w:val="en-US"/>
        </w:rPr>
        <w:t xml:space="preserve"> next section will show</w:t>
      </w:r>
      <w:r w:rsidR="003E2B8F" w:rsidRPr="004269D0">
        <w:rPr>
          <w:szCs w:val="24"/>
          <w:lang w:val="en-US"/>
        </w:rPr>
        <w:t>, diverging</w:t>
      </w:r>
      <w:r w:rsidR="00412FC1" w:rsidRPr="004269D0">
        <w:rPr>
          <w:szCs w:val="24"/>
          <w:lang w:val="en-US"/>
        </w:rPr>
        <w:t xml:space="preserve"> political ideologies and personal animosities among state leaders proved to be </w:t>
      </w:r>
      <w:r w:rsidR="00B23153" w:rsidRPr="004269D0">
        <w:rPr>
          <w:szCs w:val="24"/>
          <w:lang w:val="en-US"/>
        </w:rPr>
        <w:t xml:space="preserve">another </w:t>
      </w:r>
      <w:r w:rsidR="00BD041A" w:rsidRPr="004269D0">
        <w:rPr>
          <w:szCs w:val="24"/>
          <w:lang w:val="en-US"/>
        </w:rPr>
        <w:t>hindrance</w:t>
      </w:r>
      <w:r w:rsidR="00BA1858" w:rsidRPr="004269D0">
        <w:rPr>
          <w:szCs w:val="24"/>
          <w:lang w:val="en-US"/>
        </w:rPr>
        <w:t xml:space="preserve"> for the</w:t>
      </w:r>
      <w:r w:rsidR="00412FC1" w:rsidRPr="004269D0">
        <w:rPr>
          <w:szCs w:val="24"/>
          <w:lang w:val="en-US"/>
        </w:rPr>
        <w:t xml:space="preserve"> EAC.  </w:t>
      </w:r>
    </w:p>
    <w:p w:rsidR="00D32D54" w:rsidRPr="004269D0" w:rsidRDefault="005B1DA0" w:rsidP="00D40EA5">
      <w:pPr>
        <w:pStyle w:val="Listeafsnit"/>
        <w:numPr>
          <w:ilvl w:val="2"/>
          <w:numId w:val="22"/>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Diverging political cultures</w:t>
      </w:r>
      <w:r w:rsidR="00D32D54" w:rsidRPr="004269D0">
        <w:rPr>
          <w:rStyle w:val="Svagfremhvning"/>
          <w:rFonts w:ascii="Tahoma" w:hAnsi="Tahoma" w:cs="Tahoma"/>
          <w:color w:val="4F81BD" w:themeColor="accent1"/>
          <w:lang w:val="en-US"/>
        </w:rPr>
        <w:t xml:space="preserve"> &amp; personal  animosities among state leaders</w:t>
      </w:r>
    </w:p>
    <w:p w:rsidR="000F1696" w:rsidRPr="004269D0" w:rsidRDefault="003D1D9E" w:rsidP="001805EC">
      <w:pPr>
        <w:spacing w:line="360" w:lineRule="auto"/>
        <w:jc w:val="both"/>
        <w:rPr>
          <w:szCs w:val="24"/>
          <w:lang w:val="en-US"/>
        </w:rPr>
      </w:pPr>
      <w:r w:rsidRPr="004269D0">
        <w:rPr>
          <w:szCs w:val="24"/>
          <w:lang w:val="en-US"/>
        </w:rPr>
        <w:t xml:space="preserve">When the 3 </w:t>
      </w:r>
      <w:r w:rsidR="00DE131B" w:rsidRPr="004269D0">
        <w:rPr>
          <w:szCs w:val="24"/>
          <w:lang w:val="en-US"/>
        </w:rPr>
        <w:t>EA</w:t>
      </w:r>
      <w:r w:rsidRPr="004269D0">
        <w:rPr>
          <w:szCs w:val="24"/>
          <w:lang w:val="en-US"/>
        </w:rPr>
        <w:t xml:space="preserve"> </w:t>
      </w:r>
      <w:r w:rsidR="00637731" w:rsidRPr="004269D0">
        <w:rPr>
          <w:szCs w:val="24"/>
          <w:lang w:val="en-US"/>
        </w:rPr>
        <w:t>colonies</w:t>
      </w:r>
      <w:r w:rsidRPr="004269D0">
        <w:rPr>
          <w:szCs w:val="24"/>
          <w:lang w:val="en-US"/>
        </w:rPr>
        <w:t xml:space="preserve"> gained independence in the 1960’s, the state leaders faced multiple challenges of building upon solid state institutions, cementing sovereignty and</w:t>
      </w:r>
      <w:r w:rsidR="00B23153" w:rsidRPr="004269D0">
        <w:rPr>
          <w:szCs w:val="24"/>
          <w:lang w:val="en-US"/>
        </w:rPr>
        <w:t xml:space="preserve"> crafting national identities</w:t>
      </w:r>
      <w:r w:rsidRPr="004269D0">
        <w:rPr>
          <w:szCs w:val="24"/>
          <w:lang w:val="en-US"/>
        </w:rPr>
        <w:t xml:space="preserve"> among the general populations and creating economic systems that would bene</w:t>
      </w:r>
      <w:r w:rsidR="00B23153" w:rsidRPr="004269D0">
        <w:rPr>
          <w:szCs w:val="24"/>
          <w:lang w:val="en-US"/>
        </w:rPr>
        <w:t xml:space="preserve">fit their </w:t>
      </w:r>
      <w:r w:rsidRPr="004269D0">
        <w:rPr>
          <w:szCs w:val="24"/>
          <w:lang w:val="en-US"/>
        </w:rPr>
        <w:t>citizens instead of the previous “extraction economies”</w:t>
      </w:r>
      <w:r w:rsidR="00637731" w:rsidRPr="004269D0">
        <w:rPr>
          <w:szCs w:val="24"/>
          <w:lang w:val="en-US"/>
        </w:rPr>
        <w:t xml:space="preserve"> (Percy 2000) the</w:t>
      </w:r>
      <w:r w:rsidRPr="004269D0">
        <w:rPr>
          <w:szCs w:val="24"/>
          <w:lang w:val="en-US"/>
        </w:rPr>
        <w:t xml:space="preserve"> colonialists had put in place to transport resources out of the colonies. </w:t>
      </w:r>
      <w:r w:rsidR="00637731" w:rsidRPr="004269D0">
        <w:rPr>
          <w:szCs w:val="24"/>
          <w:lang w:val="en-US"/>
        </w:rPr>
        <w:t xml:space="preserve">Despite the government </w:t>
      </w:r>
      <w:r w:rsidR="002823F3" w:rsidRPr="004269D0">
        <w:rPr>
          <w:szCs w:val="24"/>
          <w:lang w:val="en-US"/>
        </w:rPr>
        <w:t>leader’s</w:t>
      </w:r>
      <w:r w:rsidR="00637731" w:rsidRPr="004269D0">
        <w:rPr>
          <w:szCs w:val="24"/>
          <w:lang w:val="en-US"/>
        </w:rPr>
        <w:t xml:space="preserve"> rhetorical </w:t>
      </w:r>
      <w:r w:rsidR="00637731" w:rsidRPr="004269D0">
        <w:rPr>
          <w:szCs w:val="24"/>
          <w:lang w:val="en-US"/>
        </w:rPr>
        <w:lastRenderedPageBreak/>
        <w:t>commitment to regional integration, the effort to str</w:t>
      </w:r>
      <w:r w:rsidR="009B42A8" w:rsidRPr="004269D0">
        <w:rPr>
          <w:szCs w:val="24"/>
          <w:lang w:val="en-US"/>
        </w:rPr>
        <w:t xml:space="preserve">engthen the newly created </w:t>
      </w:r>
      <w:r w:rsidR="00637731" w:rsidRPr="004269D0">
        <w:rPr>
          <w:szCs w:val="24"/>
          <w:lang w:val="en-US"/>
        </w:rPr>
        <w:t>states and integrate thes</w:t>
      </w:r>
      <w:r w:rsidR="00407029" w:rsidRPr="004269D0">
        <w:rPr>
          <w:szCs w:val="24"/>
          <w:lang w:val="en-US"/>
        </w:rPr>
        <w:t>e</w:t>
      </w:r>
      <w:r w:rsidR="00B23153" w:rsidRPr="004269D0">
        <w:rPr>
          <w:szCs w:val="24"/>
          <w:lang w:val="en-US"/>
        </w:rPr>
        <w:t xml:space="preserve"> regional</w:t>
      </w:r>
      <w:r w:rsidR="00407029" w:rsidRPr="004269D0">
        <w:rPr>
          <w:szCs w:val="24"/>
          <w:lang w:val="en-US"/>
        </w:rPr>
        <w:t>ly</w:t>
      </w:r>
      <w:r w:rsidR="00637731" w:rsidRPr="004269D0">
        <w:rPr>
          <w:szCs w:val="24"/>
          <w:lang w:val="en-US"/>
        </w:rPr>
        <w:t xml:space="preserve"> proved incomprehensible. I</w:t>
      </w:r>
      <w:r w:rsidR="00B23153" w:rsidRPr="004269D0">
        <w:rPr>
          <w:szCs w:val="24"/>
          <w:lang w:val="en-US"/>
        </w:rPr>
        <w:t>n the words of Abidi</w:t>
      </w:r>
      <w:r w:rsidR="00737E0D" w:rsidRPr="004269D0">
        <w:rPr>
          <w:szCs w:val="24"/>
          <w:lang w:val="en-US"/>
        </w:rPr>
        <w:t xml:space="preserve"> et al; </w:t>
      </w:r>
      <w:r w:rsidR="00637731" w:rsidRPr="004269D0">
        <w:rPr>
          <w:szCs w:val="24"/>
          <w:lang w:val="en-US"/>
        </w:rPr>
        <w:t xml:space="preserve">  </w:t>
      </w:r>
      <w:r w:rsidRPr="004269D0">
        <w:rPr>
          <w:szCs w:val="24"/>
          <w:lang w:val="en-US"/>
        </w:rPr>
        <w:t xml:space="preserve">   </w:t>
      </w:r>
    </w:p>
    <w:p w:rsidR="003D1D9E" w:rsidRPr="004269D0" w:rsidRDefault="003D1D9E" w:rsidP="001805EC">
      <w:pPr>
        <w:spacing w:line="360" w:lineRule="auto"/>
        <w:jc w:val="both"/>
        <w:rPr>
          <w:szCs w:val="24"/>
          <w:lang w:val="en-US"/>
        </w:rPr>
      </w:pPr>
      <w:r w:rsidRPr="004269D0">
        <w:rPr>
          <w:i/>
          <w:szCs w:val="24"/>
          <w:lang w:val="en-US"/>
        </w:rPr>
        <w:t xml:space="preserve">“The first wave towards regional integration in East Africa was colonially driven. The independent East African States took over an already tailored institution. The three states however developed diverging ideologies that could not be accommodated by an integration scheme”. </w:t>
      </w:r>
      <w:r w:rsidRPr="004269D0">
        <w:rPr>
          <w:szCs w:val="24"/>
          <w:lang w:val="en-US"/>
        </w:rPr>
        <w:t>(</w:t>
      </w:r>
      <w:r w:rsidR="006A5127" w:rsidRPr="004269D0">
        <w:rPr>
          <w:szCs w:val="24"/>
          <w:lang w:val="en-US"/>
        </w:rPr>
        <w:t>Abidi et al.</w:t>
      </w:r>
      <w:r w:rsidRPr="004269D0">
        <w:rPr>
          <w:szCs w:val="24"/>
          <w:lang w:val="en-US"/>
        </w:rPr>
        <w:t xml:space="preserve"> 1994:33)</w:t>
      </w:r>
      <w:r w:rsidR="00737E0D" w:rsidRPr="004269D0">
        <w:rPr>
          <w:szCs w:val="24"/>
          <w:lang w:val="en-US"/>
        </w:rPr>
        <w:t xml:space="preserve"> </w:t>
      </w:r>
    </w:p>
    <w:p w:rsidR="00EB3BED" w:rsidRPr="004269D0" w:rsidRDefault="00B23153" w:rsidP="001805EC">
      <w:pPr>
        <w:spacing w:line="360" w:lineRule="auto"/>
        <w:jc w:val="both"/>
        <w:rPr>
          <w:szCs w:val="24"/>
          <w:lang w:val="en-US"/>
        </w:rPr>
      </w:pPr>
      <w:r w:rsidRPr="004269D0">
        <w:rPr>
          <w:szCs w:val="24"/>
          <w:lang w:val="en-US"/>
        </w:rPr>
        <w:t>D</w:t>
      </w:r>
      <w:r w:rsidR="00F4784D" w:rsidRPr="004269D0">
        <w:rPr>
          <w:szCs w:val="24"/>
          <w:lang w:val="en-US"/>
        </w:rPr>
        <w:t>ue to the colonial legacy, the 3 EAC states developed unequal economic systems that created dependencies and asymmetric</w:t>
      </w:r>
      <w:r w:rsidR="00407029" w:rsidRPr="004269D0">
        <w:rPr>
          <w:szCs w:val="24"/>
          <w:lang w:val="en-US"/>
        </w:rPr>
        <w:t xml:space="preserve">al economic growth centers </w:t>
      </w:r>
      <w:r w:rsidR="00F4784D" w:rsidRPr="004269D0">
        <w:rPr>
          <w:szCs w:val="24"/>
          <w:lang w:val="en-US"/>
        </w:rPr>
        <w:t xml:space="preserve"> and left other parts the region void of industrial development and economic growth. When economic competition hardened, and the countries followed conflicting economic policies, the last straw that hold the EAC together shattered due to diverging political ideologies and personal animosities among the 3 state leaders. </w:t>
      </w:r>
      <w:r w:rsidR="006168E5" w:rsidRPr="004269D0">
        <w:rPr>
          <w:szCs w:val="24"/>
          <w:lang w:val="en-US"/>
        </w:rPr>
        <w:t>When Nyerere</w:t>
      </w:r>
      <w:r w:rsidR="00A75BBD" w:rsidRPr="004269D0">
        <w:rPr>
          <w:szCs w:val="24"/>
          <w:lang w:val="en-US"/>
        </w:rPr>
        <w:t xml:space="preserve"> officially</w:t>
      </w:r>
      <w:r w:rsidR="006168E5" w:rsidRPr="004269D0">
        <w:rPr>
          <w:szCs w:val="24"/>
          <w:lang w:val="en-US"/>
        </w:rPr>
        <w:t xml:space="preserve"> </w:t>
      </w:r>
      <w:r w:rsidR="00A75BBD" w:rsidRPr="004269D0">
        <w:rPr>
          <w:szCs w:val="24"/>
          <w:lang w:val="en-US"/>
        </w:rPr>
        <w:t>announced</w:t>
      </w:r>
      <w:r w:rsidR="006168E5" w:rsidRPr="004269D0">
        <w:rPr>
          <w:szCs w:val="24"/>
          <w:lang w:val="en-US"/>
        </w:rPr>
        <w:t xml:space="preserve"> his “Ujamaa” policies and his experiment of “African socialism”, </w:t>
      </w:r>
      <w:r w:rsidR="00060EFA" w:rsidRPr="004269D0">
        <w:rPr>
          <w:szCs w:val="24"/>
          <w:lang w:val="en-US"/>
        </w:rPr>
        <w:t>Obote launched “a Common Man’s C</w:t>
      </w:r>
      <w:r w:rsidRPr="004269D0">
        <w:rPr>
          <w:szCs w:val="24"/>
          <w:lang w:val="en-US"/>
        </w:rPr>
        <w:t>harter” (Abidi</w:t>
      </w:r>
      <w:r w:rsidR="006168E5" w:rsidRPr="004269D0">
        <w:rPr>
          <w:szCs w:val="24"/>
          <w:lang w:val="en-US"/>
        </w:rPr>
        <w:t xml:space="preserve"> et al 1994:117</w:t>
      </w:r>
      <w:r w:rsidR="008827E9" w:rsidRPr="004269D0">
        <w:rPr>
          <w:szCs w:val="24"/>
          <w:lang w:val="en-US"/>
        </w:rPr>
        <w:t xml:space="preserve"> &amp; Kibua &amp; Tostensen 2005</w:t>
      </w:r>
      <w:r w:rsidR="00060EFA" w:rsidRPr="004269D0">
        <w:rPr>
          <w:szCs w:val="24"/>
          <w:lang w:val="en-US"/>
        </w:rPr>
        <w:t>:1</w:t>
      </w:r>
      <w:r w:rsidR="009B42A8" w:rsidRPr="004269D0">
        <w:rPr>
          <w:szCs w:val="24"/>
          <w:lang w:val="en-US"/>
        </w:rPr>
        <w:t xml:space="preserve">) </w:t>
      </w:r>
      <w:r w:rsidR="0034198B" w:rsidRPr="004269D0">
        <w:rPr>
          <w:szCs w:val="24"/>
          <w:lang w:val="en-US"/>
        </w:rPr>
        <w:t xml:space="preserve">and Kenyatta </w:t>
      </w:r>
      <w:r w:rsidR="006168E5" w:rsidRPr="004269D0">
        <w:rPr>
          <w:szCs w:val="24"/>
          <w:lang w:val="en-US"/>
        </w:rPr>
        <w:t xml:space="preserve">insisted on the </w:t>
      </w:r>
      <w:r w:rsidR="0034198B" w:rsidRPr="004269D0">
        <w:rPr>
          <w:szCs w:val="24"/>
          <w:lang w:val="en-US"/>
        </w:rPr>
        <w:t>qualities</w:t>
      </w:r>
      <w:r w:rsidR="006168E5" w:rsidRPr="004269D0">
        <w:rPr>
          <w:szCs w:val="24"/>
          <w:lang w:val="en-US"/>
        </w:rPr>
        <w:t xml:space="preserve"> of capitalism, open markets and a “British” style democracy, these diverging political cultures rip</w:t>
      </w:r>
      <w:r w:rsidR="00407029" w:rsidRPr="004269D0">
        <w:rPr>
          <w:szCs w:val="24"/>
          <w:lang w:val="en-US"/>
        </w:rPr>
        <w:t>ped the common</w:t>
      </w:r>
      <w:r w:rsidR="006168E5" w:rsidRPr="004269D0">
        <w:rPr>
          <w:szCs w:val="24"/>
          <w:lang w:val="en-US"/>
        </w:rPr>
        <w:t xml:space="preserve"> foundation of the</w:t>
      </w:r>
      <w:r w:rsidR="002823F3" w:rsidRPr="004269D0">
        <w:rPr>
          <w:szCs w:val="24"/>
          <w:lang w:val="en-US"/>
        </w:rPr>
        <w:t xml:space="preserve"> EAC</w:t>
      </w:r>
      <w:r w:rsidR="006168E5" w:rsidRPr="004269D0">
        <w:rPr>
          <w:szCs w:val="24"/>
          <w:lang w:val="en-US"/>
        </w:rPr>
        <w:t xml:space="preserve"> wide open</w:t>
      </w:r>
      <w:r w:rsidR="006168E5" w:rsidRPr="004269D0">
        <w:rPr>
          <w:color w:val="FF0000"/>
          <w:szCs w:val="24"/>
          <w:lang w:val="en-US"/>
        </w:rPr>
        <w:t>.</w:t>
      </w:r>
      <w:r w:rsidR="006168E5" w:rsidRPr="004269D0">
        <w:rPr>
          <w:szCs w:val="24"/>
          <w:lang w:val="en-US"/>
        </w:rPr>
        <w:t xml:space="preserve"> Since the 3 state leaders failed to </w:t>
      </w:r>
      <w:r w:rsidR="00B67EB5" w:rsidRPr="004269D0">
        <w:rPr>
          <w:szCs w:val="24"/>
          <w:lang w:val="en-US"/>
        </w:rPr>
        <w:t>create redistribution systems that would negate the inherent inequalities of their economic systems and the political fault lines hardened, na</w:t>
      </w:r>
      <w:r w:rsidR="007C443A" w:rsidRPr="004269D0">
        <w:rPr>
          <w:szCs w:val="24"/>
          <w:lang w:val="en-US"/>
        </w:rPr>
        <w:t>tionalistic sentiments and elite</w:t>
      </w:r>
      <w:r w:rsidR="00B67EB5" w:rsidRPr="004269D0">
        <w:rPr>
          <w:szCs w:val="24"/>
          <w:lang w:val="en-US"/>
        </w:rPr>
        <w:t xml:space="preserve"> interests prevented any real, sustainable regional integration. </w:t>
      </w:r>
      <w:r w:rsidR="00EB3BED" w:rsidRPr="004269D0">
        <w:rPr>
          <w:szCs w:val="24"/>
          <w:lang w:val="en-US"/>
        </w:rPr>
        <w:t xml:space="preserve">Ugandan and Tanzanian governments were envious and scared of </w:t>
      </w:r>
      <w:r w:rsidR="00407029" w:rsidRPr="004269D0">
        <w:rPr>
          <w:szCs w:val="24"/>
          <w:lang w:val="en-US"/>
        </w:rPr>
        <w:t>Kenya’s</w:t>
      </w:r>
      <w:r w:rsidR="00EB3BED" w:rsidRPr="004269D0">
        <w:rPr>
          <w:szCs w:val="24"/>
          <w:lang w:val="en-US"/>
        </w:rPr>
        <w:t xml:space="preserve"> economic fortitude, and foresaw a complete breakdown of their national industries if a regional m</w:t>
      </w:r>
      <w:r w:rsidR="007C443A" w:rsidRPr="004269D0">
        <w:rPr>
          <w:szCs w:val="24"/>
          <w:lang w:val="en-US"/>
        </w:rPr>
        <w:t>arket without state restrictions</w:t>
      </w:r>
      <w:r w:rsidR="00EB3BED" w:rsidRPr="004269D0">
        <w:rPr>
          <w:szCs w:val="24"/>
          <w:lang w:val="en-US"/>
        </w:rPr>
        <w:t xml:space="preserve"> was established. When the Tanzanian army invaded Uganda in 1979 and ousted Id</w:t>
      </w:r>
      <w:r w:rsidR="00956740" w:rsidRPr="004269D0">
        <w:rPr>
          <w:szCs w:val="24"/>
          <w:lang w:val="en-US"/>
        </w:rPr>
        <w:t xml:space="preserve">i Amin, the last ambers of </w:t>
      </w:r>
      <w:r w:rsidR="00EB3BED" w:rsidRPr="004269D0">
        <w:rPr>
          <w:szCs w:val="24"/>
          <w:lang w:val="en-US"/>
        </w:rPr>
        <w:t>EAC</w:t>
      </w:r>
      <w:r w:rsidR="00956740" w:rsidRPr="004269D0">
        <w:rPr>
          <w:szCs w:val="24"/>
          <w:lang w:val="en-US"/>
        </w:rPr>
        <w:t xml:space="preserve"> I</w:t>
      </w:r>
      <w:r w:rsidR="00EB3BED" w:rsidRPr="004269D0">
        <w:rPr>
          <w:szCs w:val="24"/>
          <w:lang w:val="en-US"/>
        </w:rPr>
        <w:t xml:space="preserve"> were extinguished. As Ochwada puts it: </w:t>
      </w:r>
    </w:p>
    <w:p w:rsidR="0035238B" w:rsidRPr="004269D0" w:rsidRDefault="00EB3BED" w:rsidP="001805EC">
      <w:pPr>
        <w:spacing w:line="360" w:lineRule="auto"/>
        <w:jc w:val="both"/>
        <w:rPr>
          <w:szCs w:val="24"/>
          <w:lang w:val="en-US"/>
        </w:rPr>
      </w:pPr>
      <w:r w:rsidRPr="004269D0">
        <w:rPr>
          <w:i/>
          <w:szCs w:val="24"/>
          <w:lang w:val="en-US"/>
        </w:rPr>
        <w:t>“Essentially, East African leaders were not ready to forfeit their political</w:t>
      </w:r>
      <w:r w:rsidR="007C23D5" w:rsidRPr="004269D0">
        <w:rPr>
          <w:i/>
          <w:szCs w:val="24"/>
          <w:lang w:val="en-US"/>
        </w:rPr>
        <w:t xml:space="preserve"> and economical </w:t>
      </w:r>
      <w:r w:rsidR="001515FC" w:rsidRPr="004269D0">
        <w:rPr>
          <w:i/>
          <w:szCs w:val="24"/>
          <w:lang w:val="en-US"/>
        </w:rPr>
        <w:t>sovereignty</w:t>
      </w:r>
      <w:r w:rsidR="007C23D5" w:rsidRPr="004269D0">
        <w:rPr>
          <w:i/>
          <w:szCs w:val="24"/>
          <w:lang w:val="en-US"/>
        </w:rPr>
        <w:t xml:space="preserve"> – they certainly were not ready for regional integration. Also the deep involvement of the state and the emphasis it laid on the economic gains from the integration militated against the success of the EAC” </w:t>
      </w:r>
      <w:r w:rsidR="007C23D5" w:rsidRPr="004269D0">
        <w:rPr>
          <w:szCs w:val="24"/>
          <w:lang w:val="en-US"/>
        </w:rPr>
        <w:t>(Ochwada 2004:67).</w:t>
      </w:r>
    </w:p>
    <w:p w:rsidR="0006069D" w:rsidRPr="004269D0" w:rsidRDefault="00510B75" w:rsidP="001805EC">
      <w:pPr>
        <w:spacing w:line="360" w:lineRule="auto"/>
        <w:jc w:val="both"/>
        <w:rPr>
          <w:szCs w:val="24"/>
          <w:lang w:val="en-US"/>
        </w:rPr>
      </w:pPr>
      <w:r w:rsidRPr="004269D0">
        <w:rPr>
          <w:szCs w:val="24"/>
          <w:lang w:val="en-US"/>
        </w:rPr>
        <w:t>N</w:t>
      </w:r>
      <w:r w:rsidR="001515FC" w:rsidRPr="004269D0">
        <w:rPr>
          <w:szCs w:val="24"/>
          <w:lang w:val="en-US"/>
        </w:rPr>
        <w:t xml:space="preserve">arrow-minded focus on </w:t>
      </w:r>
      <w:r w:rsidR="009B42A8" w:rsidRPr="004269D0">
        <w:rPr>
          <w:szCs w:val="24"/>
          <w:lang w:val="en-US"/>
        </w:rPr>
        <w:t xml:space="preserve">national economic gain, </w:t>
      </w:r>
      <w:r w:rsidR="001515FC" w:rsidRPr="004269D0">
        <w:rPr>
          <w:szCs w:val="24"/>
          <w:lang w:val="en-US"/>
        </w:rPr>
        <w:t>sovereignty, diverging</w:t>
      </w:r>
      <w:r w:rsidR="00C078BC" w:rsidRPr="004269D0">
        <w:rPr>
          <w:szCs w:val="24"/>
          <w:lang w:val="en-US"/>
        </w:rPr>
        <w:t xml:space="preserve"> political ideologies,</w:t>
      </w:r>
      <w:r w:rsidR="001515FC" w:rsidRPr="004269D0">
        <w:rPr>
          <w:szCs w:val="24"/>
          <w:lang w:val="en-US"/>
        </w:rPr>
        <w:t xml:space="preserve"> personal and military conflict</w:t>
      </w:r>
      <w:r w:rsidR="00563200" w:rsidRPr="004269D0">
        <w:rPr>
          <w:szCs w:val="24"/>
          <w:lang w:val="en-US"/>
        </w:rPr>
        <w:t>s</w:t>
      </w:r>
      <w:r w:rsidR="00C078BC" w:rsidRPr="004269D0">
        <w:rPr>
          <w:szCs w:val="24"/>
          <w:lang w:val="en-US"/>
        </w:rPr>
        <w:t xml:space="preserve"> among member states were all fatal facto</w:t>
      </w:r>
      <w:r w:rsidRPr="004269D0">
        <w:rPr>
          <w:szCs w:val="24"/>
          <w:lang w:val="en-US"/>
        </w:rPr>
        <w:t xml:space="preserve">rs in the demise of the EAC, </w:t>
      </w:r>
      <w:r w:rsidR="00C078BC" w:rsidRPr="004269D0">
        <w:rPr>
          <w:szCs w:val="24"/>
          <w:lang w:val="en-US"/>
        </w:rPr>
        <w:t xml:space="preserve"> a 3</w:t>
      </w:r>
      <w:r w:rsidR="00C078BC" w:rsidRPr="004269D0">
        <w:rPr>
          <w:szCs w:val="24"/>
          <w:vertAlign w:val="superscript"/>
          <w:lang w:val="en-US"/>
        </w:rPr>
        <w:t>rd</w:t>
      </w:r>
      <w:r w:rsidR="00C078BC" w:rsidRPr="004269D0">
        <w:rPr>
          <w:szCs w:val="24"/>
          <w:lang w:val="en-US"/>
        </w:rPr>
        <w:t xml:space="preserve"> important factor was the failure of state leaders</w:t>
      </w:r>
      <w:r w:rsidRPr="004269D0">
        <w:rPr>
          <w:szCs w:val="24"/>
          <w:lang w:val="en-US"/>
        </w:rPr>
        <w:t xml:space="preserve"> to involve</w:t>
      </w:r>
      <w:r w:rsidR="00563200" w:rsidRPr="004269D0">
        <w:rPr>
          <w:szCs w:val="24"/>
          <w:lang w:val="en-US"/>
        </w:rPr>
        <w:t xml:space="preserve"> civil society actors  </w:t>
      </w:r>
      <w:r w:rsidR="007C443A" w:rsidRPr="004269D0">
        <w:rPr>
          <w:szCs w:val="24"/>
          <w:lang w:val="en-US"/>
        </w:rPr>
        <w:t>in the EAC. T</w:t>
      </w:r>
      <w:r w:rsidR="00C078BC" w:rsidRPr="004269D0">
        <w:rPr>
          <w:szCs w:val="24"/>
          <w:lang w:val="en-US"/>
        </w:rPr>
        <w:t>he “deep involvement of the state” as Ochwada mentions</w:t>
      </w:r>
      <w:r w:rsidR="007C443A" w:rsidRPr="004269D0">
        <w:rPr>
          <w:szCs w:val="24"/>
          <w:lang w:val="en-US"/>
        </w:rPr>
        <w:t>,</w:t>
      </w:r>
      <w:r w:rsidRPr="004269D0">
        <w:rPr>
          <w:szCs w:val="24"/>
          <w:lang w:val="en-US"/>
        </w:rPr>
        <w:t xml:space="preserve"> trampled the involvement of </w:t>
      </w:r>
      <w:r w:rsidR="00C078BC" w:rsidRPr="004269D0">
        <w:rPr>
          <w:szCs w:val="24"/>
          <w:lang w:val="en-US"/>
        </w:rPr>
        <w:t xml:space="preserve"> non </w:t>
      </w:r>
      <w:r w:rsidR="00C078BC" w:rsidRPr="004269D0">
        <w:rPr>
          <w:szCs w:val="24"/>
          <w:lang w:val="en-US"/>
        </w:rPr>
        <w:lastRenderedPageBreak/>
        <w:t>state actors, and thus made the union dependent on the goodwill and determination of the government lead</w:t>
      </w:r>
      <w:r w:rsidR="00563200" w:rsidRPr="004269D0">
        <w:rPr>
          <w:szCs w:val="24"/>
          <w:lang w:val="en-US"/>
        </w:rPr>
        <w:t xml:space="preserve">ers only, which was </w:t>
      </w:r>
      <w:r w:rsidRPr="004269D0">
        <w:rPr>
          <w:szCs w:val="24"/>
          <w:lang w:val="en-US"/>
        </w:rPr>
        <w:t>a volatile</w:t>
      </w:r>
      <w:r w:rsidR="00C078BC" w:rsidRPr="004269D0">
        <w:rPr>
          <w:szCs w:val="24"/>
          <w:lang w:val="en-US"/>
        </w:rPr>
        <w:t xml:space="preserve"> foundation to build a regional organization on.    </w:t>
      </w:r>
      <w:r w:rsidR="001515FC" w:rsidRPr="004269D0">
        <w:rPr>
          <w:szCs w:val="24"/>
          <w:lang w:val="en-US"/>
        </w:rPr>
        <w:t xml:space="preserve">   </w:t>
      </w:r>
      <w:r w:rsidR="007C23D5" w:rsidRPr="004269D0">
        <w:rPr>
          <w:szCs w:val="24"/>
          <w:lang w:val="en-US"/>
        </w:rPr>
        <w:t xml:space="preserve"> </w:t>
      </w:r>
      <w:r w:rsidR="007C23D5" w:rsidRPr="004269D0">
        <w:rPr>
          <w:i/>
          <w:szCs w:val="24"/>
          <w:lang w:val="en-US"/>
        </w:rPr>
        <w:t xml:space="preserve"> </w:t>
      </w:r>
      <w:r w:rsidR="00EB3BED" w:rsidRPr="004269D0">
        <w:rPr>
          <w:szCs w:val="24"/>
          <w:lang w:val="en-US"/>
        </w:rPr>
        <w:t xml:space="preserve"> </w:t>
      </w:r>
    </w:p>
    <w:p w:rsidR="00D32D54" w:rsidRPr="004269D0" w:rsidRDefault="00D32D54" w:rsidP="00D40EA5">
      <w:pPr>
        <w:pStyle w:val="Listeafsnit"/>
        <w:numPr>
          <w:ilvl w:val="2"/>
          <w:numId w:val="22"/>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Social factors in the demise of the EAC</w:t>
      </w:r>
    </w:p>
    <w:p w:rsidR="00117977" w:rsidRPr="004269D0" w:rsidRDefault="00F334ED" w:rsidP="001805EC">
      <w:pPr>
        <w:spacing w:line="360" w:lineRule="auto"/>
        <w:jc w:val="both"/>
        <w:rPr>
          <w:szCs w:val="24"/>
          <w:lang w:val="en-US"/>
        </w:rPr>
      </w:pPr>
      <w:r w:rsidRPr="004269D0">
        <w:rPr>
          <w:szCs w:val="24"/>
          <w:lang w:val="en-US"/>
        </w:rPr>
        <w:t>Comprehensive regional integr</w:t>
      </w:r>
      <w:r w:rsidR="00BD14DD" w:rsidRPr="004269D0">
        <w:rPr>
          <w:szCs w:val="24"/>
          <w:lang w:val="en-US"/>
        </w:rPr>
        <w:t xml:space="preserve">ation was the brain child of </w:t>
      </w:r>
      <w:r w:rsidRPr="004269D0">
        <w:rPr>
          <w:szCs w:val="24"/>
          <w:lang w:val="en-US"/>
        </w:rPr>
        <w:t>British colonialists that imagined a complete political federation of the region. This ambitious project was sacrificed at the altar of th</w:t>
      </w:r>
      <w:r w:rsidR="007C443A" w:rsidRPr="004269D0">
        <w:rPr>
          <w:szCs w:val="24"/>
          <w:lang w:val="en-US"/>
        </w:rPr>
        <w:t>e</w:t>
      </w:r>
      <w:r w:rsidR="00BD14DD" w:rsidRPr="004269D0">
        <w:rPr>
          <w:szCs w:val="24"/>
          <w:lang w:val="en-US"/>
        </w:rPr>
        <w:t xml:space="preserve"> post colonial nation state, where EA</w:t>
      </w:r>
      <w:r w:rsidR="007C443A" w:rsidRPr="004269D0">
        <w:rPr>
          <w:szCs w:val="24"/>
          <w:lang w:val="en-US"/>
        </w:rPr>
        <w:t xml:space="preserve"> state leaders envisaged</w:t>
      </w:r>
      <w:r w:rsidRPr="004269D0">
        <w:rPr>
          <w:szCs w:val="24"/>
          <w:lang w:val="en-US"/>
        </w:rPr>
        <w:t xml:space="preserve"> regional integration via common </w:t>
      </w:r>
      <w:r w:rsidR="009B42A8" w:rsidRPr="004269D0">
        <w:rPr>
          <w:szCs w:val="24"/>
          <w:lang w:val="en-US"/>
        </w:rPr>
        <w:t>institutions and a CU</w:t>
      </w:r>
      <w:r w:rsidR="00BD14DD" w:rsidRPr="004269D0">
        <w:rPr>
          <w:szCs w:val="24"/>
          <w:lang w:val="en-US"/>
        </w:rPr>
        <w:t xml:space="preserve"> and singled out</w:t>
      </w:r>
      <w:r w:rsidR="00286D92" w:rsidRPr="004269D0">
        <w:rPr>
          <w:szCs w:val="24"/>
          <w:lang w:val="en-US"/>
        </w:rPr>
        <w:t xml:space="preserve"> economic growth</w:t>
      </w:r>
      <w:r w:rsidRPr="004269D0">
        <w:rPr>
          <w:szCs w:val="24"/>
          <w:lang w:val="en-US"/>
        </w:rPr>
        <w:t xml:space="preserve"> as the most important </w:t>
      </w:r>
      <w:r w:rsidR="00286D92" w:rsidRPr="004269D0">
        <w:rPr>
          <w:szCs w:val="24"/>
          <w:lang w:val="en-US"/>
        </w:rPr>
        <w:t>outcome of</w:t>
      </w:r>
      <w:r w:rsidR="00BD14DD" w:rsidRPr="004269D0">
        <w:rPr>
          <w:szCs w:val="24"/>
          <w:lang w:val="en-US"/>
        </w:rPr>
        <w:t xml:space="preserve"> regional integration.  T</w:t>
      </w:r>
      <w:r w:rsidR="00286D92" w:rsidRPr="004269D0">
        <w:rPr>
          <w:szCs w:val="24"/>
          <w:lang w:val="en-US"/>
        </w:rPr>
        <w:t xml:space="preserve">hey attributed the state and government apparatus pivotal importance in creating societal development and economic growth and thus prevented the broader population from taking part in and deciding over integration processes initiated in the </w:t>
      </w:r>
      <w:r w:rsidR="007C443A" w:rsidRPr="004269D0">
        <w:rPr>
          <w:szCs w:val="24"/>
          <w:lang w:val="en-US"/>
        </w:rPr>
        <w:t xml:space="preserve">EAC. Since </w:t>
      </w:r>
      <w:r w:rsidR="00DE131B" w:rsidRPr="004269D0">
        <w:rPr>
          <w:szCs w:val="24"/>
          <w:lang w:val="en-US"/>
        </w:rPr>
        <w:t>EA</w:t>
      </w:r>
      <w:r w:rsidR="007C443A" w:rsidRPr="004269D0">
        <w:rPr>
          <w:szCs w:val="24"/>
          <w:lang w:val="en-US"/>
        </w:rPr>
        <w:t xml:space="preserve"> </w:t>
      </w:r>
      <w:r w:rsidR="00286D92" w:rsidRPr="004269D0">
        <w:rPr>
          <w:szCs w:val="24"/>
          <w:lang w:val="en-US"/>
        </w:rPr>
        <w:t>integration was an intergovernmental process that was driven exclusively by state actors and had a</w:t>
      </w:r>
      <w:r w:rsidR="009B42A8" w:rsidRPr="004269D0">
        <w:rPr>
          <w:szCs w:val="24"/>
          <w:lang w:val="en-US"/>
        </w:rPr>
        <w:t>n</w:t>
      </w:r>
      <w:r w:rsidR="00286D92" w:rsidRPr="004269D0">
        <w:rPr>
          <w:szCs w:val="24"/>
          <w:lang w:val="en-US"/>
        </w:rPr>
        <w:t xml:space="preserve"> economic focus, the EAC was viewed as a external inst</w:t>
      </w:r>
      <w:r w:rsidR="00BD14DD" w:rsidRPr="004269D0">
        <w:rPr>
          <w:szCs w:val="24"/>
          <w:lang w:val="en-US"/>
        </w:rPr>
        <w:t>itution imposed on EA</w:t>
      </w:r>
      <w:r w:rsidR="00286D92" w:rsidRPr="004269D0">
        <w:rPr>
          <w:szCs w:val="24"/>
          <w:lang w:val="en-US"/>
        </w:rPr>
        <w:t xml:space="preserve"> by the</w:t>
      </w:r>
      <w:r w:rsidR="007C443A" w:rsidRPr="004269D0">
        <w:rPr>
          <w:szCs w:val="24"/>
          <w:lang w:val="en-US"/>
        </w:rPr>
        <w:t>ir leaders, in the same draconian</w:t>
      </w:r>
      <w:r w:rsidR="00286D92" w:rsidRPr="004269D0">
        <w:rPr>
          <w:szCs w:val="24"/>
          <w:lang w:val="en-US"/>
        </w:rPr>
        <w:t xml:space="preserve"> manne</w:t>
      </w:r>
      <w:r w:rsidR="00563200" w:rsidRPr="004269D0">
        <w:rPr>
          <w:szCs w:val="24"/>
          <w:lang w:val="en-US"/>
        </w:rPr>
        <w:t>r as the</w:t>
      </w:r>
      <w:r w:rsidR="00BD14DD" w:rsidRPr="004269D0">
        <w:rPr>
          <w:szCs w:val="24"/>
          <w:lang w:val="en-US"/>
        </w:rPr>
        <w:t xml:space="preserve"> colonial administrators </w:t>
      </w:r>
      <w:r w:rsidR="00563200" w:rsidRPr="004269D0">
        <w:rPr>
          <w:szCs w:val="24"/>
          <w:lang w:val="en-US"/>
        </w:rPr>
        <w:t>create</w:t>
      </w:r>
      <w:r w:rsidR="00BD14DD" w:rsidRPr="004269D0">
        <w:rPr>
          <w:szCs w:val="24"/>
          <w:lang w:val="en-US"/>
        </w:rPr>
        <w:t>d</w:t>
      </w:r>
      <w:r w:rsidR="00270F12" w:rsidRPr="004269D0">
        <w:rPr>
          <w:szCs w:val="24"/>
          <w:lang w:val="en-US"/>
        </w:rPr>
        <w:t xml:space="preserve"> institutions, territor</w:t>
      </w:r>
      <w:r w:rsidR="009B42A8" w:rsidRPr="004269D0">
        <w:rPr>
          <w:szCs w:val="24"/>
          <w:lang w:val="en-US"/>
        </w:rPr>
        <w:t>ial borders and laws without</w:t>
      </w:r>
      <w:r w:rsidR="00270F12" w:rsidRPr="004269D0">
        <w:rPr>
          <w:szCs w:val="24"/>
          <w:lang w:val="en-US"/>
        </w:rPr>
        <w:t xml:space="preserve"> consent of local populations.</w:t>
      </w:r>
      <w:r w:rsidR="007C443A" w:rsidRPr="004269D0">
        <w:rPr>
          <w:szCs w:val="24"/>
          <w:lang w:val="en-US"/>
        </w:rPr>
        <w:t xml:space="preserve"> (Abidi</w:t>
      </w:r>
      <w:r w:rsidR="008C56E0" w:rsidRPr="004269D0">
        <w:rPr>
          <w:szCs w:val="24"/>
          <w:lang w:val="en-US"/>
        </w:rPr>
        <w:t xml:space="preserve"> et al</w:t>
      </w:r>
      <w:r w:rsidR="007C443A" w:rsidRPr="004269D0">
        <w:rPr>
          <w:szCs w:val="24"/>
          <w:lang w:val="en-US"/>
        </w:rPr>
        <w:t>.</w:t>
      </w:r>
      <w:r w:rsidR="008C56E0" w:rsidRPr="004269D0">
        <w:rPr>
          <w:szCs w:val="24"/>
          <w:lang w:val="en-US"/>
        </w:rPr>
        <w:t xml:space="preserve"> 1994 &amp; Ochwada 2004)</w:t>
      </w:r>
      <w:r w:rsidR="00270F12" w:rsidRPr="004269D0">
        <w:rPr>
          <w:szCs w:val="24"/>
          <w:lang w:val="en-US"/>
        </w:rPr>
        <w:t xml:space="preserve"> The EAC</w:t>
      </w:r>
      <w:r w:rsidR="008C56E0" w:rsidRPr="004269D0">
        <w:rPr>
          <w:szCs w:val="24"/>
          <w:lang w:val="en-US"/>
        </w:rPr>
        <w:t xml:space="preserve"> was seen to benefit</w:t>
      </w:r>
      <w:r w:rsidR="00270F12" w:rsidRPr="004269D0">
        <w:rPr>
          <w:szCs w:val="24"/>
          <w:lang w:val="en-US"/>
        </w:rPr>
        <w:t xml:space="preserve"> government actors</w:t>
      </w:r>
      <w:r w:rsidR="008C56E0" w:rsidRPr="004269D0">
        <w:rPr>
          <w:szCs w:val="24"/>
          <w:lang w:val="en-US"/>
        </w:rPr>
        <w:t xml:space="preserve"> only</w:t>
      </w:r>
      <w:r w:rsidR="00270F12" w:rsidRPr="004269D0">
        <w:rPr>
          <w:szCs w:val="24"/>
          <w:lang w:val="en-US"/>
        </w:rPr>
        <w:t xml:space="preserve">, and </w:t>
      </w:r>
      <w:r w:rsidR="008C56E0" w:rsidRPr="004269D0">
        <w:rPr>
          <w:szCs w:val="24"/>
          <w:lang w:val="en-US"/>
        </w:rPr>
        <w:t xml:space="preserve">was either ignored or viewed with suspicion as </w:t>
      </w:r>
      <w:r w:rsidR="00563200" w:rsidRPr="004269D0">
        <w:rPr>
          <w:szCs w:val="24"/>
          <w:lang w:val="en-US"/>
        </w:rPr>
        <w:t>a</w:t>
      </w:r>
      <w:r w:rsidR="00BD14DD" w:rsidRPr="004269D0">
        <w:rPr>
          <w:szCs w:val="24"/>
          <w:lang w:val="en-US"/>
        </w:rPr>
        <w:t>n</w:t>
      </w:r>
      <w:r w:rsidR="00563200" w:rsidRPr="004269D0">
        <w:rPr>
          <w:szCs w:val="24"/>
          <w:lang w:val="en-US"/>
        </w:rPr>
        <w:t xml:space="preserve"> exclusive</w:t>
      </w:r>
      <w:r w:rsidR="00270F12" w:rsidRPr="004269D0">
        <w:rPr>
          <w:szCs w:val="24"/>
          <w:lang w:val="en-US"/>
        </w:rPr>
        <w:t xml:space="preserve"> p</w:t>
      </w:r>
      <w:r w:rsidR="00BD14DD" w:rsidRPr="004269D0">
        <w:rPr>
          <w:szCs w:val="24"/>
          <w:lang w:val="en-US"/>
        </w:rPr>
        <w:t>olitical project of</w:t>
      </w:r>
      <w:r w:rsidR="00270F12" w:rsidRPr="004269D0">
        <w:rPr>
          <w:szCs w:val="24"/>
          <w:lang w:val="en-US"/>
        </w:rPr>
        <w:t xml:space="preserve"> elites. The EAC was thus able to collapse only 10 years after its initiation because it h</w:t>
      </w:r>
      <w:r w:rsidR="007C443A" w:rsidRPr="004269D0">
        <w:rPr>
          <w:szCs w:val="24"/>
          <w:lang w:val="en-US"/>
        </w:rPr>
        <w:t xml:space="preserve">ad no popular support from ordinary </w:t>
      </w:r>
      <w:r w:rsidR="00AF7218" w:rsidRPr="004269D0">
        <w:rPr>
          <w:szCs w:val="24"/>
          <w:lang w:val="en-US"/>
        </w:rPr>
        <w:t xml:space="preserve">citizens in </w:t>
      </w:r>
      <w:r w:rsidR="00DE131B" w:rsidRPr="004269D0">
        <w:rPr>
          <w:szCs w:val="24"/>
          <w:lang w:val="en-US"/>
        </w:rPr>
        <w:t>EA</w:t>
      </w:r>
      <w:r w:rsidR="00270F12" w:rsidRPr="004269D0">
        <w:rPr>
          <w:szCs w:val="24"/>
          <w:lang w:val="en-US"/>
        </w:rPr>
        <w:t xml:space="preserve">. As </w:t>
      </w:r>
      <w:r w:rsidR="006A5127" w:rsidRPr="004269D0">
        <w:rPr>
          <w:szCs w:val="24"/>
          <w:lang w:val="en-US"/>
        </w:rPr>
        <w:t>Abidi et al.</w:t>
      </w:r>
      <w:r w:rsidR="00270F12" w:rsidRPr="004269D0">
        <w:rPr>
          <w:szCs w:val="24"/>
          <w:lang w:val="en-US"/>
        </w:rPr>
        <w:t xml:space="preserve"> mention; “</w:t>
      </w:r>
      <w:r w:rsidR="00270F12" w:rsidRPr="004269D0">
        <w:rPr>
          <w:i/>
          <w:szCs w:val="24"/>
          <w:lang w:val="en-US"/>
        </w:rPr>
        <w:t xml:space="preserve">The EAC failed to produce an East African. The peoples remained Ugandans, Kenyans and Tanzanian” </w:t>
      </w:r>
      <w:r w:rsidR="00A553D9" w:rsidRPr="004269D0">
        <w:rPr>
          <w:szCs w:val="24"/>
          <w:lang w:val="en-US"/>
        </w:rPr>
        <w:t>(</w:t>
      </w:r>
      <w:r w:rsidR="006A5127" w:rsidRPr="004269D0">
        <w:rPr>
          <w:szCs w:val="24"/>
          <w:lang w:val="en-US"/>
        </w:rPr>
        <w:t>Abidi et al.</w:t>
      </w:r>
      <w:r w:rsidR="00A553D9" w:rsidRPr="004269D0">
        <w:rPr>
          <w:szCs w:val="24"/>
          <w:lang w:val="en-US"/>
        </w:rPr>
        <w:t xml:space="preserve"> 1994:59). </w:t>
      </w:r>
      <w:r w:rsidR="007C5BAB" w:rsidRPr="004269D0">
        <w:rPr>
          <w:szCs w:val="24"/>
          <w:lang w:val="en-US"/>
        </w:rPr>
        <w:t>Due to the EAC’s statist and economist character, socio-cultural issues of regional integrati</w:t>
      </w:r>
      <w:r w:rsidR="00AF7218" w:rsidRPr="004269D0">
        <w:rPr>
          <w:szCs w:val="24"/>
          <w:lang w:val="en-US"/>
        </w:rPr>
        <w:t>on were brushed</w:t>
      </w:r>
      <w:r w:rsidR="008C56E0" w:rsidRPr="004269D0">
        <w:rPr>
          <w:szCs w:val="24"/>
          <w:lang w:val="en-US"/>
        </w:rPr>
        <w:t xml:space="preserve"> aside</w:t>
      </w:r>
      <w:r w:rsidR="007C5BAB" w:rsidRPr="004269D0">
        <w:rPr>
          <w:szCs w:val="24"/>
          <w:lang w:val="en-US"/>
        </w:rPr>
        <w:t xml:space="preserve">, which alienated ordinary citizens from reflecting on, participating in and being part of </w:t>
      </w:r>
      <w:r w:rsidR="00DE131B" w:rsidRPr="004269D0">
        <w:rPr>
          <w:szCs w:val="24"/>
          <w:lang w:val="en-US"/>
        </w:rPr>
        <w:t>EA</w:t>
      </w:r>
      <w:r w:rsidR="007C5BAB" w:rsidRPr="004269D0">
        <w:rPr>
          <w:szCs w:val="24"/>
          <w:lang w:val="en-US"/>
        </w:rPr>
        <w:t xml:space="preserve"> integration processes</w:t>
      </w:r>
      <w:r w:rsidR="00AF7218" w:rsidRPr="004269D0">
        <w:rPr>
          <w:szCs w:val="24"/>
          <w:lang w:val="en-US"/>
        </w:rPr>
        <w:t>,</w:t>
      </w:r>
      <w:r w:rsidR="007C5BAB" w:rsidRPr="004269D0">
        <w:rPr>
          <w:szCs w:val="24"/>
          <w:lang w:val="en-US"/>
        </w:rPr>
        <w:t xml:space="preserve"> and made any positive identification with the EAC as a popular institution impossible. </w:t>
      </w:r>
      <w:r w:rsidR="00563200" w:rsidRPr="004269D0">
        <w:rPr>
          <w:szCs w:val="24"/>
          <w:lang w:val="en-US"/>
        </w:rPr>
        <w:t>I</w:t>
      </w:r>
      <w:r w:rsidR="00BD14DD" w:rsidRPr="004269D0">
        <w:rPr>
          <w:szCs w:val="24"/>
          <w:lang w:val="en-US"/>
        </w:rPr>
        <w:t>nstead of unifying EA</w:t>
      </w:r>
      <w:r w:rsidR="00563200" w:rsidRPr="004269D0">
        <w:rPr>
          <w:szCs w:val="24"/>
          <w:lang w:val="en-US"/>
        </w:rPr>
        <w:t xml:space="preserve"> and creating a sense of “</w:t>
      </w:r>
      <w:r w:rsidR="00D85293" w:rsidRPr="004269D0">
        <w:rPr>
          <w:i/>
          <w:szCs w:val="24"/>
          <w:lang w:val="en-US"/>
        </w:rPr>
        <w:t>we-</w:t>
      </w:r>
      <w:r w:rsidR="00563200" w:rsidRPr="004269D0">
        <w:rPr>
          <w:i/>
          <w:szCs w:val="24"/>
          <w:lang w:val="en-US"/>
        </w:rPr>
        <w:t xml:space="preserve"> feeling</w:t>
      </w:r>
      <w:r w:rsidR="009B42A8" w:rsidRPr="004269D0">
        <w:rPr>
          <w:szCs w:val="24"/>
          <w:lang w:val="en-US"/>
        </w:rPr>
        <w:t>”</w:t>
      </w:r>
      <w:r w:rsidR="00563200" w:rsidRPr="004269D0">
        <w:rPr>
          <w:szCs w:val="24"/>
          <w:lang w:val="en-US"/>
        </w:rPr>
        <w:t xml:space="preserve"> (Dosenrode 2008</w:t>
      </w:r>
      <w:r w:rsidR="00413852" w:rsidRPr="004269D0">
        <w:rPr>
          <w:szCs w:val="24"/>
          <w:lang w:val="en-US"/>
        </w:rPr>
        <w:t>:14</w:t>
      </w:r>
      <w:r w:rsidR="00563200" w:rsidRPr="004269D0">
        <w:rPr>
          <w:szCs w:val="24"/>
          <w:lang w:val="en-US"/>
        </w:rPr>
        <w:t>) among the broader population</w:t>
      </w:r>
      <w:r w:rsidR="00BD14DD" w:rsidRPr="004269D0">
        <w:rPr>
          <w:szCs w:val="24"/>
          <w:lang w:val="en-US"/>
        </w:rPr>
        <w:t>s</w:t>
      </w:r>
      <w:r w:rsidR="00563200" w:rsidRPr="004269D0">
        <w:rPr>
          <w:szCs w:val="24"/>
          <w:lang w:val="en-US"/>
        </w:rPr>
        <w:t xml:space="preserve">, no </w:t>
      </w:r>
      <w:r w:rsidR="00A16915" w:rsidRPr="004269D0">
        <w:rPr>
          <w:szCs w:val="24"/>
          <w:lang w:val="en-US"/>
        </w:rPr>
        <w:t>efforts were</w:t>
      </w:r>
      <w:r w:rsidR="00563200" w:rsidRPr="004269D0">
        <w:rPr>
          <w:szCs w:val="24"/>
          <w:lang w:val="en-US"/>
        </w:rPr>
        <w:t xml:space="preserve"> made to craft a</w:t>
      </w:r>
      <w:r w:rsidR="00A16915" w:rsidRPr="004269D0">
        <w:rPr>
          <w:szCs w:val="24"/>
          <w:lang w:val="en-US"/>
        </w:rPr>
        <w:t>n</w:t>
      </w:r>
      <w:r w:rsidR="00563200" w:rsidRPr="004269D0">
        <w:rPr>
          <w:szCs w:val="24"/>
          <w:lang w:val="en-US"/>
        </w:rPr>
        <w:t xml:space="preserve"> integrated regional id</w:t>
      </w:r>
      <w:r w:rsidR="00A16915" w:rsidRPr="004269D0">
        <w:rPr>
          <w:szCs w:val="24"/>
          <w:lang w:val="en-US"/>
        </w:rPr>
        <w:t>entity. S</w:t>
      </w:r>
      <w:r w:rsidR="00563200" w:rsidRPr="004269D0">
        <w:rPr>
          <w:szCs w:val="24"/>
          <w:lang w:val="en-US"/>
        </w:rPr>
        <w:t>tate leaders focused on how regional integration could benefit the national economies via macroeconomic policies, and as a consequence there was no</w:t>
      </w:r>
      <w:r w:rsidR="00BD14DD" w:rsidRPr="004269D0">
        <w:rPr>
          <w:szCs w:val="24"/>
          <w:lang w:val="en-US"/>
        </w:rPr>
        <w:t xml:space="preserve"> </w:t>
      </w:r>
      <w:r w:rsidR="004725A0" w:rsidRPr="004269D0">
        <w:rPr>
          <w:szCs w:val="24"/>
          <w:lang w:val="en-US"/>
        </w:rPr>
        <w:t>commitment from the broa</w:t>
      </w:r>
      <w:r w:rsidR="00563200" w:rsidRPr="004269D0">
        <w:rPr>
          <w:szCs w:val="24"/>
          <w:lang w:val="en-US"/>
        </w:rPr>
        <w:t>der population to form a political federation. W</w:t>
      </w:r>
      <w:r w:rsidR="004725A0" w:rsidRPr="004269D0">
        <w:rPr>
          <w:szCs w:val="24"/>
          <w:lang w:val="en-US"/>
        </w:rPr>
        <w:t>hen the economic crisis progressed in the mid 1960’s, nationalist sentiments soared, and political ideologies and personal animosities</w:t>
      </w:r>
      <w:r w:rsidR="008C56E0" w:rsidRPr="004269D0">
        <w:rPr>
          <w:szCs w:val="24"/>
          <w:lang w:val="en-US"/>
        </w:rPr>
        <w:t xml:space="preserve"> rose among government elites</w:t>
      </w:r>
      <w:r w:rsidR="004725A0" w:rsidRPr="004269D0">
        <w:rPr>
          <w:szCs w:val="24"/>
          <w:lang w:val="en-US"/>
        </w:rPr>
        <w:t>, the EAC fell apart easily because it was not rooted in the aspiratio</w:t>
      </w:r>
      <w:r w:rsidR="00BD14DD" w:rsidRPr="004269D0">
        <w:rPr>
          <w:szCs w:val="24"/>
          <w:lang w:val="en-US"/>
        </w:rPr>
        <w:t>ns of the ordinary EA</w:t>
      </w:r>
      <w:r w:rsidR="00A16915" w:rsidRPr="004269D0">
        <w:rPr>
          <w:szCs w:val="24"/>
          <w:lang w:val="en-US"/>
        </w:rPr>
        <w:t xml:space="preserve"> and</w:t>
      </w:r>
      <w:r w:rsidR="004725A0" w:rsidRPr="004269D0">
        <w:rPr>
          <w:szCs w:val="24"/>
          <w:lang w:val="en-US"/>
        </w:rPr>
        <w:t xml:space="preserve"> civil society institutions.  </w:t>
      </w:r>
      <w:r w:rsidR="00DE131B" w:rsidRPr="004269D0">
        <w:rPr>
          <w:szCs w:val="24"/>
          <w:lang w:val="en-US"/>
        </w:rPr>
        <w:t>EA</w:t>
      </w:r>
      <w:r w:rsidR="00117977" w:rsidRPr="004269D0">
        <w:rPr>
          <w:szCs w:val="24"/>
          <w:lang w:val="en-US"/>
        </w:rPr>
        <w:t xml:space="preserve"> state leaders formed </w:t>
      </w:r>
      <w:r w:rsidR="00BD14DD" w:rsidRPr="004269D0">
        <w:rPr>
          <w:szCs w:val="24"/>
          <w:lang w:val="en-US"/>
        </w:rPr>
        <w:t xml:space="preserve">the EAC without consent </w:t>
      </w:r>
      <w:r w:rsidR="00117977" w:rsidRPr="004269D0">
        <w:rPr>
          <w:szCs w:val="24"/>
          <w:lang w:val="en-US"/>
        </w:rPr>
        <w:t>of the broader population</w:t>
      </w:r>
      <w:r w:rsidR="00A16915" w:rsidRPr="004269D0">
        <w:rPr>
          <w:szCs w:val="24"/>
          <w:lang w:val="en-US"/>
        </w:rPr>
        <w:t>s</w:t>
      </w:r>
      <w:r w:rsidR="00117977" w:rsidRPr="004269D0">
        <w:rPr>
          <w:szCs w:val="24"/>
          <w:lang w:val="en-US"/>
        </w:rPr>
        <w:t xml:space="preserve"> and its demise also happened without </w:t>
      </w:r>
      <w:r w:rsidR="00A16915" w:rsidRPr="004269D0">
        <w:rPr>
          <w:szCs w:val="24"/>
          <w:lang w:val="en-US"/>
        </w:rPr>
        <w:t xml:space="preserve">the approval of </w:t>
      </w:r>
      <w:r w:rsidR="00BD14DD" w:rsidRPr="004269D0">
        <w:rPr>
          <w:szCs w:val="24"/>
          <w:lang w:val="en-US"/>
        </w:rPr>
        <w:t>EA</w:t>
      </w:r>
      <w:r w:rsidR="00A16915" w:rsidRPr="004269D0">
        <w:rPr>
          <w:szCs w:val="24"/>
          <w:lang w:val="en-US"/>
        </w:rPr>
        <w:t xml:space="preserve"> </w:t>
      </w:r>
      <w:r w:rsidR="002E51D0" w:rsidRPr="004269D0">
        <w:rPr>
          <w:szCs w:val="24"/>
          <w:lang w:val="en-US"/>
        </w:rPr>
        <w:t xml:space="preserve"> (</w:t>
      </w:r>
      <w:r w:rsidR="006A5127" w:rsidRPr="004269D0">
        <w:rPr>
          <w:szCs w:val="24"/>
          <w:lang w:val="en-US"/>
        </w:rPr>
        <w:t>Abidi et al.</w:t>
      </w:r>
      <w:r w:rsidR="008C56E0" w:rsidRPr="004269D0">
        <w:rPr>
          <w:szCs w:val="24"/>
          <w:lang w:val="en-US"/>
        </w:rPr>
        <w:t xml:space="preserve"> 1994)</w:t>
      </w:r>
      <w:r w:rsidR="00117977" w:rsidRPr="004269D0">
        <w:rPr>
          <w:szCs w:val="24"/>
          <w:lang w:val="en-US"/>
        </w:rPr>
        <w:t xml:space="preserve">. </w:t>
      </w:r>
      <w:r w:rsidR="00117977" w:rsidRPr="004269D0">
        <w:rPr>
          <w:szCs w:val="24"/>
          <w:lang w:val="en-US"/>
        </w:rPr>
        <w:lastRenderedPageBreak/>
        <w:t xml:space="preserve">A core failure in the EAC was thus its lack of popular legitimacy, there was no </w:t>
      </w:r>
      <w:r w:rsidR="00AF7218" w:rsidRPr="004269D0">
        <w:rPr>
          <w:szCs w:val="24"/>
          <w:lang w:val="en-US"/>
        </w:rPr>
        <w:t xml:space="preserve">public ownership or </w:t>
      </w:r>
      <w:r w:rsidR="00117977" w:rsidRPr="004269D0">
        <w:rPr>
          <w:szCs w:val="24"/>
          <w:lang w:val="en-US"/>
        </w:rPr>
        <w:t>participation in the</w:t>
      </w:r>
      <w:r w:rsidR="008C56E0" w:rsidRPr="004269D0">
        <w:rPr>
          <w:szCs w:val="24"/>
          <w:lang w:val="en-US"/>
        </w:rPr>
        <w:t xml:space="preserve"> </w:t>
      </w:r>
      <w:r w:rsidR="00DE131B" w:rsidRPr="004269D0">
        <w:rPr>
          <w:szCs w:val="24"/>
          <w:lang w:val="en-US"/>
        </w:rPr>
        <w:t>EA</w:t>
      </w:r>
      <w:r w:rsidR="00117977" w:rsidRPr="004269D0">
        <w:rPr>
          <w:szCs w:val="24"/>
          <w:lang w:val="en-US"/>
        </w:rPr>
        <w:t xml:space="preserve"> integratio</w:t>
      </w:r>
      <w:r w:rsidR="00AF7218" w:rsidRPr="004269D0">
        <w:rPr>
          <w:szCs w:val="24"/>
          <w:lang w:val="en-US"/>
        </w:rPr>
        <w:t>n proces</w:t>
      </w:r>
      <w:r w:rsidR="00BD14DD" w:rsidRPr="004269D0">
        <w:rPr>
          <w:szCs w:val="24"/>
          <w:lang w:val="en-US"/>
        </w:rPr>
        <w:t>ses in the 1970’s</w:t>
      </w:r>
      <w:r w:rsidR="00AF7218" w:rsidRPr="004269D0">
        <w:rPr>
          <w:szCs w:val="24"/>
          <w:lang w:val="en-US"/>
        </w:rPr>
        <w:t xml:space="preserve">. </w:t>
      </w:r>
      <w:r w:rsidR="00117977" w:rsidRPr="004269D0">
        <w:rPr>
          <w:szCs w:val="24"/>
          <w:lang w:val="en-US"/>
        </w:rPr>
        <w:t xml:space="preserve"> </w:t>
      </w:r>
    </w:p>
    <w:p w:rsidR="00117977" w:rsidRPr="004269D0" w:rsidRDefault="00A16915" w:rsidP="001805EC">
      <w:pPr>
        <w:spacing w:line="360" w:lineRule="auto"/>
        <w:jc w:val="both"/>
        <w:rPr>
          <w:szCs w:val="24"/>
          <w:lang w:val="en-US"/>
        </w:rPr>
      </w:pPr>
      <w:r w:rsidRPr="004269D0">
        <w:rPr>
          <w:szCs w:val="24"/>
          <w:lang w:val="en-US"/>
        </w:rPr>
        <w:t xml:space="preserve">As Ochwada </w:t>
      </w:r>
      <w:r w:rsidR="00117977" w:rsidRPr="004269D0">
        <w:rPr>
          <w:szCs w:val="24"/>
          <w:lang w:val="en-US"/>
        </w:rPr>
        <w:t xml:space="preserve"> mentions: </w:t>
      </w:r>
    </w:p>
    <w:p w:rsidR="008C56E0" w:rsidRPr="004269D0" w:rsidRDefault="00117977" w:rsidP="001805EC">
      <w:pPr>
        <w:spacing w:line="360" w:lineRule="auto"/>
        <w:jc w:val="both"/>
        <w:rPr>
          <w:szCs w:val="24"/>
          <w:lang w:val="en-US"/>
        </w:rPr>
      </w:pPr>
      <w:r w:rsidRPr="004269D0">
        <w:rPr>
          <w:i/>
          <w:szCs w:val="24"/>
          <w:lang w:val="en-US"/>
        </w:rPr>
        <w:t xml:space="preserve">“The integrative efforts that were forged at the beginning of the twentieth century were patterned and </w:t>
      </w:r>
      <w:r w:rsidR="00F9452C" w:rsidRPr="004269D0">
        <w:rPr>
          <w:i/>
          <w:szCs w:val="24"/>
          <w:lang w:val="en-US"/>
        </w:rPr>
        <w:t xml:space="preserve">adopted a top down approach. This approach was exclusive and authoritarian; explaining why the African peoples in the East African sub region initially rejected it. The independence schemes of integration were both economic based and statist enforced. </w:t>
      </w:r>
      <w:r w:rsidR="00F9452C" w:rsidRPr="004269D0">
        <w:rPr>
          <w:szCs w:val="24"/>
          <w:lang w:val="en-US"/>
        </w:rPr>
        <w:t>(Ochwada 2004:77).</w:t>
      </w:r>
    </w:p>
    <w:p w:rsidR="000B657B" w:rsidRPr="004269D0" w:rsidRDefault="00BE314E" w:rsidP="001805EC">
      <w:pPr>
        <w:spacing w:line="360" w:lineRule="auto"/>
        <w:jc w:val="both"/>
        <w:rPr>
          <w:szCs w:val="24"/>
          <w:lang w:val="en-US"/>
        </w:rPr>
      </w:pPr>
      <w:r w:rsidRPr="004269D0">
        <w:rPr>
          <w:szCs w:val="24"/>
          <w:lang w:val="en-US"/>
        </w:rPr>
        <w:t xml:space="preserve">The EAC was </w:t>
      </w:r>
      <w:r w:rsidR="00F90FAB" w:rsidRPr="004269D0">
        <w:rPr>
          <w:szCs w:val="24"/>
          <w:lang w:val="en-US"/>
        </w:rPr>
        <w:t>a regional organization build</w:t>
      </w:r>
      <w:r w:rsidR="008C56E0" w:rsidRPr="004269D0">
        <w:rPr>
          <w:szCs w:val="24"/>
          <w:lang w:val="en-US"/>
        </w:rPr>
        <w:t xml:space="preserve"> on loose sand; besides appropriating</w:t>
      </w:r>
      <w:r w:rsidR="00E97207" w:rsidRPr="004269D0">
        <w:rPr>
          <w:szCs w:val="24"/>
          <w:lang w:val="en-US"/>
        </w:rPr>
        <w:t xml:space="preserve"> colonial</w:t>
      </w:r>
      <w:r w:rsidR="008C56E0" w:rsidRPr="004269D0">
        <w:rPr>
          <w:szCs w:val="24"/>
          <w:lang w:val="en-US"/>
        </w:rPr>
        <w:t xml:space="preserve"> regional instit</w:t>
      </w:r>
      <w:r w:rsidR="00917E52" w:rsidRPr="004269D0">
        <w:rPr>
          <w:szCs w:val="24"/>
          <w:lang w:val="en-US"/>
        </w:rPr>
        <w:t xml:space="preserve">utions and erecting </w:t>
      </w:r>
      <w:r w:rsidR="008C56E0" w:rsidRPr="004269D0">
        <w:rPr>
          <w:szCs w:val="24"/>
          <w:lang w:val="en-US"/>
        </w:rPr>
        <w:t>new institutions to harmonize trade among member states, the community had no tangible impact</w:t>
      </w:r>
      <w:r w:rsidR="00917E52" w:rsidRPr="004269D0">
        <w:rPr>
          <w:szCs w:val="24"/>
          <w:lang w:val="en-US"/>
        </w:rPr>
        <w:t xml:space="preserve">s on </w:t>
      </w:r>
      <w:r w:rsidR="00065C96" w:rsidRPr="004269D0">
        <w:rPr>
          <w:szCs w:val="24"/>
          <w:lang w:val="en-US"/>
        </w:rPr>
        <w:t>the broader popul</w:t>
      </w:r>
      <w:r w:rsidR="002E51D0" w:rsidRPr="004269D0">
        <w:rPr>
          <w:szCs w:val="24"/>
          <w:lang w:val="en-US"/>
        </w:rPr>
        <w:t xml:space="preserve">ations that were </w:t>
      </w:r>
      <w:r w:rsidR="00F90FAB" w:rsidRPr="004269D0">
        <w:rPr>
          <w:szCs w:val="24"/>
          <w:lang w:val="en-US"/>
        </w:rPr>
        <w:t>estranged from</w:t>
      </w:r>
      <w:r w:rsidR="00917E52" w:rsidRPr="004269D0">
        <w:rPr>
          <w:szCs w:val="24"/>
          <w:lang w:val="en-US"/>
        </w:rPr>
        <w:t xml:space="preserve"> </w:t>
      </w:r>
      <w:r w:rsidR="002E51D0" w:rsidRPr="004269D0">
        <w:rPr>
          <w:szCs w:val="24"/>
          <w:lang w:val="en-US"/>
        </w:rPr>
        <w:t>the EAC. The f</w:t>
      </w:r>
      <w:r w:rsidR="0054636C" w:rsidRPr="004269D0">
        <w:rPr>
          <w:szCs w:val="24"/>
          <w:lang w:val="en-US"/>
        </w:rPr>
        <w:t xml:space="preserve">all of </w:t>
      </w:r>
      <w:r w:rsidR="002E51D0" w:rsidRPr="004269D0">
        <w:rPr>
          <w:szCs w:val="24"/>
          <w:lang w:val="en-US"/>
        </w:rPr>
        <w:t>EAC</w:t>
      </w:r>
      <w:r w:rsidR="0054636C" w:rsidRPr="004269D0">
        <w:rPr>
          <w:szCs w:val="24"/>
          <w:lang w:val="en-US"/>
        </w:rPr>
        <w:t xml:space="preserve"> I</w:t>
      </w:r>
      <w:r w:rsidR="002E51D0" w:rsidRPr="004269D0">
        <w:rPr>
          <w:szCs w:val="24"/>
          <w:lang w:val="en-US"/>
        </w:rPr>
        <w:t xml:space="preserve"> thus illustrates that a regional integration project cannot be driven by government actors a</w:t>
      </w:r>
      <w:r w:rsidR="007C3373" w:rsidRPr="004269D0">
        <w:rPr>
          <w:szCs w:val="24"/>
          <w:lang w:val="en-US"/>
        </w:rPr>
        <w:t>nd macroeconomic policies alone. I</w:t>
      </w:r>
      <w:r w:rsidR="002E51D0" w:rsidRPr="004269D0">
        <w:rPr>
          <w:szCs w:val="24"/>
          <w:lang w:val="en-US"/>
        </w:rPr>
        <w:t>f the</w:t>
      </w:r>
      <w:r w:rsidR="00650ACE" w:rsidRPr="004269D0">
        <w:rPr>
          <w:szCs w:val="24"/>
          <w:lang w:val="en-US"/>
        </w:rPr>
        <w:t xml:space="preserve"> goa</w:t>
      </w:r>
      <w:r w:rsidR="00E97207" w:rsidRPr="004269D0">
        <w:rPr>
          <w:szCs w:val="24"/>
          <w:lang w:val="en-US"/>
        </w:rPr>
        <w:t>ls and visions of political unification</w:t>
      </w:r>
      <w:r w:rsidR="00650ACE" w:rsidRPr="004269D0">
        <w:rPr>
          <w:szCs w:val="24"/>
          <w:lang w:val="en-US"/>
        </w:rPr>
        <w:t xml:space="preserve"> are not shared a</w:t>
      </w:r>
      <w:r w:rsidR="00917E52" w:rsidRPr="004269D0">
        <w:rPr>
          <w:szCs w:val="24"/>
          <w:lang w:val="en-US"/>
        </w:rPr>
        <w:t xml:space="preserve">nd rooted in the </w:t>
      </w:r>
      <w:r w:rsidR="00650ACE" w:rsidRPr="004269D0">
        <w:rPr>
          <w:szCs w:val="24"/>
          <w:lang w:val="en-US"/>
        </w:rPr>
        <w:t>aspirations</w:t>
      </w:r>
      <w:r w:rsidR="002E51D0" w:rsidRPr="004269D0">
        <w:rPr>
          <w:szCs w:val="24"/>
          <w:lang w:val="en-US"/>
        </w:rPr>
        <w:t xml:space="preserve"> </w:t>
      </w:r>
      <w:r w:rsidR="00650ACE" w:rsidRPr="004269D0">
        <w:rPr>
          <w:szCs w:val="24"/>
          <w:lang w:val="en-US"/>
        </w:rPr>
        <w:t>of the broader population, the integration process will gradually lose momentum and dissolve entirely if the political</w:t>
      </w:r>
      <w:r w:rsidR="00E97207" w:rsidRPr="004269D0">
        <w:rPr>
          <w:szCs w:val="24"/>
          <w:lang w:val="en-US"/>
        </w:rPr>
        <w:t xml:space="preserve"> </w:t>
      </w:r>
      <w:r w:rsidR="00F90FAB" w:rsidRPr="004269D0">
        <w:rPr>
          <w:szCs w:val="24"/>
          <w:lang w:val="en-US"/>
        </w:rPr>
        <w:t>will to sustain these entities</w:t>
      </w:r>
      <w:r w:rsidR="00650ACE" w:rsidRPr="004269D0">
        <w:rPr>
          <w:szCs w:val="24"/>
          <w:lang w:val="en-US"/>
        </w:rPr>
        <w:t xml:space="preserve"> weakens.  </w:t>
      </w:r>
      <w:r w:rsidR="00870DDF" w:rsidRPr="004269D0">
        <w:rPr>
          <w:szCs w:val="24"/>
          <w:lang w:val="en-US"/>
        </w:rPr>
        <w:t>Sadly the presence of civil soci</w:t>
      </w:r>
      <w:r w:rsidRPr="004269D0">
        <w:rPr>
          <w:szCs w:val="24"/>
          <w:lang w:val="en-US"/>
        </w:rPr>
        <w:t>ety actors is still restricted</w:t>
      </w:r>
      <w:r w:rsidR="0054636C" w:rsidRPr="004269D0">
        <w:rPr>
          <w:szCs w:val="24"/>
          <w:lang w:val="en-US"/>
        </w:rPr>
        <w:t xml:space="preserve"> in </w:t>
      </w:r>
      <w:r w:rsidRPr="004269D0">
        <w:rPr>
          <w:szCs w:val="24"/>
          <w:lang w:val="en-US"/>
        </w:rPr>
        <w:t>EAC</w:t>
      </w:r>
      <w:r w:rsidR="0054636C" w:rsidRPr="004269D0">
        <w:rPr>
          <w:szCs w:val="24"/>
          <w:lang w:val="en-US"/>
        </w:rPr>
        <w:t xml:space="preserve"> II</w:t>
      </w:r>
      <w:r w:rsidRPr="004269D0">
        <w:rPr>
          <w:szCs w:val="24"/>
          <w:lang w:val="en-US"/>
        </w:rPr>
        <w:t xml:space="preserve">, which is still determined </w:t>
      </w:r>
      <w:r w:rsidR="0054636C" w:rsidRPr="004269D0">
        <w:rPr>
          <w:szCs w:val="24"/>
          <w:lang w:val="en-US"/>
        </w:rPr>
        <w:t>by EA</w:t>
      </w:r>
      <w:r w:rsidR="00870DDF" w:rsidRPr="004269D0">
        <w:rPr>
          <w:szCs w:val="24"/>
          <w:lang w:val="en-US"/>
        </w:rPr>
        <w:t xml:space="preserve"> heads of state and their political elites. In</w:t>
      </w:r>
      <w:r w:rsidR="00F319BD" w:rsidRPr="004269D0">
        <w:rPr>
          <w:szCs w:val="24"/>
          <w:lang w:val="en-US"/>
        </w:rPr>
        <w:t xml:space="preserve"> the next section, the founding treaty,</w:t>
      </w:r>
      <w:r w:rsidR="00870DDF" w:rsidRPr="004269D0">
        <w:rPr>
          <w:szCs w:val="24"/>
          <w:lang w:val="en-US"/>
        </w:rPr>
        <w:t xml:space="preserve"> </w:t>
      </w:r>
      <w:r w:rsidR="00F319BD" w:rsidRPr="004269D0">
        <w:rPr>
          <w:szCs w:val="24"/>
          <w:lang w:val="en-US"/>
        </w:rPr>
        <w:t>mandat</w:t>
      </w:r>
      <w:r w:rsidR="0054636C" w:rsidRPr="004269D0">
        <w:rPr>
          <w:szCs w:val="24"/>
          <w:lang w:val="en-US"/>
        </w:rPr>
        <w:t xml:space="preserve">e, structure and vision of </w:t>
      </w:r>
      <w:r w:rsidR="00F319BD" w:rsidRPr="004269D0">
        <w:rPr>
          <w:szCs w:val="24"/>
          <w:lang w:val="en-US"/>
        </w:rPr>
        <w:t>EAC</w:t>
      </w:r>
      <w:r w:rsidR="0054636C" w:rsidRPr="004269D0">
        <w:rPr>
          <w:szCs w:val="24"/>
          <w:lang w:val="en-US"/>
        </w:rPr>
        <w:t xml:space="preserve"> II,</w:t>
      </w:r>
      <w:r w:rsidR="00F319BD" w:rsidRPr="004269D0">
        <w:rPr>
          <w:szCs w:val="24"/>
          <w:lang w:val="en-US"/>
        </w:rPr>
        <w:t xml:space="preserve"> which was officially launched in January 2001</w:t>
      </w:r>
      <w:r w:rsidR="0054636C" w:rsidRPr="004269D0">
        <w:rPr>
          <w:szCs w:val="24"/>
          <w:lang w:val="en-US"/>
        </w:rPr>
        <w:t>,</w:t>
      </w:r>
      <w:r w:rsidR="00F319BD" w:rsidRPr="004269D0">
        <w:rPr>
          <w:szCs w:val="24"/>
          <w:lang w:val="en-US"/>
        </w:rPr>
        <w:t xml:space="preserve"> wi</w:t>
      </w:r>
      <w:r w:rsidR="00E97207" w:rsidRPr="004269D0">
        <w:rPr>
          <w:szCs w:val="24"/>
          <w:lang w:val="en-US"/>
        </w:rPr>
        <w:t>ll be outlined</w:t>
      </w:r>
      <w:r w:rsidR="00F319BD" w:rsidRPr="004269D0">
        <w:rPr>
          <w:szCs w:val="24"/>
          <w:lang w:val="en-US"/>
        </w:rPr>
        <w:t xml:space="preserve">.  </w:t>
      </w:r>
      <w:r w:rsidR="00870DDF" w:rsidRPr="004269D0">
        <w:rPr>
          <w:szCs w:val="24"/>
          <w:lang w:val="en-US"/>
        </w:rPr>
        <w:t xml:space="preserve">   </w:t>
      </w:r>
      <w:r w:rsidR="00F150CE" w:rsidRPr="004269D0">
        <w:rPr>
          <w:szCs w:val="24"/>
          <w:lang w:val="en-US"/>
        </w:rPr>
        <w:t xml:space="preserve">  </w:t>
      </w:r>
    </w:p>
    <w:p w:rsidR="00784F2D" w:rsidRPr="004269D0" w:rsidRDefault="00852F94" w:rsidP="00D40EA5">
      <w:pPr>
        <w:pStyle w:val="Undertitel"/>
        <w:numPr>
          <w:ilvl w:val="1"/>
          <w:numId w:val="22"/>
        </w:numPr>
        <w:spacing w:line="360" w:lineRule="auto"/>
        <w:rPr>
          <w:rFonts w:ascii="Tahoma" w:hAnsi="Tahoma" w:cs="Tahoma"/>
          <w:b/>
          <w:lang w:val="en-US"/>
        </w:rPr>
      </w:pPr>
      <w:r w:rsidRPr="004269D0">
        <w:rPr>
          <w:rFonts w:ascii="Tahoma" w:hAnsi="Tahoma" w:cs="Tahoma"/>
          <w:b/>
          <w:lang w:val="en-US"/>
        </w:rPr>
        <w:t>EAC</w:t>
      </w:r>
      <w:r w:rsidR="005450CC" w:rsidRPr="004269D0">
        <w:rPr>
          <w:rFonts w:ascii="Tahoma" w:hAnsi="Tahoma" w:cs="Tahoma"/>
          <w:b/>
          <w:lang w:val="en-US"/>
        </w:rPr>
        <w:t xml:space="preserve"> II</w:t>
      </w:r>
      <w:r w:rsidRPr="004269D0">
        <w:rPr>
          <w:rFonts w:ascii="Tahoma" w:hAnsi="Tahoma" w:cs="Tahoma"/>
          <w:b/>
          <w:lang w:val="en-US"/>
        </w:rPr>
        <w:t xml:space="preserve">: treaty, structure, achievements &amp; relations to CSO’s  </w:t>
      </w:r>
      <w:r w:rsidR="00CF71F5" w:rsidRPr="004269D0">
        <w:rPr>
          <w:rFonts w:ascii="Tahoma" w:hAnsi="Tahoma" w:cs="Tahoma"/>
          <w:b/>
          <w:lang w:val="en-US"/>
        </w:rPr>
        <w:t xml:space="preserve"> </w:t>
      </w:r>
      <w:r w:rsidR="00E0239A" w:rsidRPr="004269D0">
        <w:rPr>
          <w:rFonts w:ascii="Times New Roman" w:hAnsi="Times New Roman"/>
          <w:color w:val="FF0000"/>
          <w:lang w:val="en-US"/>
        </w:rPr>
        <w:t xml:space="preserve"> </w:t>
      </w:r>
    </w:p>
    <w:p w:rsidR="0083578A" w:rsidRPr="004269D0" w:rsidRDefault="00AE24CA" w:rsidP="00735153">
      <w:pPr>
        <w:spacing w:line="360" w:lineRule="auto"/>
        <w:jc w:val="both"/>
        <w:rPr>
          <w:lang w:val="en-US"/>
        </w:rPr>
      </w:pPr>
      <w:r w:rsidRPr="004269D0">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9" type="#_x0000_t185" style="position:absolute;left:0;text-align:left;margin-left:244.8pt;margin-top:420pt;width:202.15pt;height:314.05pt;rotation:-270;z-index:25166080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89" inset="18pt,18pt,,18pt">
              <w:txbxContent>
                <w:p w:rsidR="00FE713A" w:rsidRPr="006800EB" w:rsidRDefault="00FE713A" w:rsidP="006800EB">
                  <w:pPr>
                    <w:spacing w:line="240" w:lineRule="auto"/>
                    <w:jc w:val="both"/>
                    <w:rPr>
                      <w:i/>
                      <w:iCs/>
                      <w:color w:val="938953" w:themeColor="background2" w:themeShade="7F"/>
                      <w:sz w:val="20"/>
                      <w:szCs w:val="20"/>
                      <w:lang w:val="en-US"/>
                    </w:rPr>
                  </w:pPr>
                  <w:r w:rsidRPr="006800EB">
                    <w:rPr>
                      <w:sz w:val="20"/>
                      <w:szCs w:val="20"/>
                      <w:lang w:val="en-US"/>
                    </w:rPr>
                    <w:t xml:space="preserve">“ </w:t>
                  </w:r>
                  <w:r w:rsidRPr="006800EB">
                    <w:rPr>
                      <w:i/>
                      <w:sz w:val="20"/>
                      <w:szCs w:val="20"/>
                      <w:lang w:val="en-US"/>
                    </w:rPr>
                    <w:t>Art. 5.1 The objectives of the community shall be to develop policies and programmes aimed at widening and deepening co-operation among the Partner States in political, economic, social and cultural fields, research and technology, defense, security and legal and judicial affairs, for their mutual benefit. Art. 2: The Partner states undertake to establish among themselves and in accordance with the provisions of this Treaty, a Customs Union, a Common Market, subsequently a Monetary Union and ultimately a Political Federation in order to strengthen and regulate the industrial, commercial, infrastructural, cultural, social, political and other relations of the partner states to the end that there shall be accelerated, harmonious and balanced development and sustained expansion of economic activities, the benefits of which shall be equitably shared</w:t>
                  </w:r>
                  <w:r>
                    <w:rPr>
                      <w:i/>
                      <w:sz w:val="20"/>
                      <w:szCs w:val="20"/>
                      <w:lang w:val="en-US"/>
                    </w:rPr>
                    <w:t>”</w:t>
                  </w:r>
                  <w:r w:rsidRPr="006800EB">
                    <w:rPr>
                      <w:i/>
                      <w:sz w:val="20"/>
                      <w:szCs w:val="20"/>
                      <w:lang w:val="en-US"/>
                    </w:rPr>
                    <w:t xml:space="preserve">. </w:t>
                  </w:r>
                  <w:r w:rsidRPr="006800EB">
                    <w:rPr>
                      <w:sz w:val="20"/>
                      <w:szCs w:val="20"/>
                      <w:lang w:val="en-US"/>
                    </w:rPr>
                    <w:t>(EAC  Treaty 1999)</w:t>
                  </w:r>
                </w:p>
              </w:txbxContent>
            </v:textbox>
            <w10:wrap type="square" anchorx="margin" anchory="margin"/>
          </v:shape>
        </w:pict>
      </w:r>
      <w:r w:rsidR="000B47A5" w:rsidRPr="004269D0">
        <w:rPr>
          <w:lang w:val="en-US"/>
        </w:rPr>
        <w:t>Reviewing t</w:t>
      </w:r>
      <w:r w:rsidR="00425921" w:rsidRPr="004269D0">
        <w:rPr>
          <w:lang w:val="en-US"/>
        </w:rPr>
        <w:t xml:space="preserve">he </w:t>
      </w:r>
      <w:r w:rsidR="00EF2E62" w:rsidRPr="004269D0">
        <w:rPr>
          <w:lang w:val="en-US"/>
        </w:rPr>
        <w:t>organizational structures, treaty a</w:t>
      </w:r>
      <w:r w:rsidR="00425921" w:rsidRPr="004269D0">
        <w:rPr>
          <w:lang w:val="en-US"/>
        </w:rPr>
        <w:t xml:space="preserve">nd current achievements of </w:t>
      </w:r>
      <w:r w:rsidR="00EF2E62" w:rsidRPr="004269D0">
        <w:rPr>
          <w:lang w:val="en-US"/>
        </w:rPr>
        <w:t>EAC</w:t>
      </w:r>
      <w:r w:rsidR="00425921" w:rsidRPr="004269D0">
        <w:rPr>
          <w:lang w:val="en-US"/>
        </w:rPr>
        <w:t xml:space="preserve"> II</w:t>
      </w:r>
      <w:r w:rsidR="00EF2E62" w:rsidRPr="004269D0">
        <w:rPr>
          <w:lang w:val="en-US"/>
        </w:rPr>
        <w:t>, it’s fair to remember that the institution</w:t>
      </w:r>
      <w:r w:rsidR="000B47A5" w:rsidRPr="004269D0">
        <w:rPr>
          <w:lang w:val="en-US"/>
        </w:rPr>
        <w:t xml:space="preserve"> is in its nascence, </w:t>
      </w:r>
      <w:r w:rsidR="00EF2E62" w:rsidRPr="004269D0">
        <w:rPr>
          <w:lang w:val="en-US"/>
        </w:rPr>
        <w:t xml:space="preserve">most organizational components in the EAC are </w:t>
      </w:r>
      <w:r w:rsidR="00425921" w:rsidRPr="004269D0">
        <w:rPr>
          <w:lang w:val="en-US"/>
        </w:rPr>
        <w:t>not fully operational and</w:t>
      </w:r>
      <w:r w:rsidR="000B47A5" w:rsidRPr="004269D0">
        <w:rPr>
          <w:lang w:val="en-US"/>
        </w:rPr>
        <w:t xml:space="preserve"> are temporary </w:t>
      </w:r>
      <w:r w:rsidR="00EF2E62" w:rsidRPr="004269D0">
        <w:rPr>
          <w:lang w:val="en-US"/>
        </w:rPr>
        <w:t>until perpetual arrangements and locations have been negoti</w:t>
      </w:r>
      <w:r w:rsidR="00425921" w:rsidRPr="004269D0">
        <w:rPr>
          <w:lang w:val="en-US"/>
        </w:rPr>
        <w:t xml:space="preserve">ated between EA </w:t>
      </w:r>
      <w:r w:rsidR="00EF2E62" w:rsidRPr="004269D0">
        <w:rPr>
          <w:lang w:val="en-US"/>
        </w:rPr>
        <w:t>states. To understand the setup and functio</w:t>
      </w:r>
      <w:r w:rsidR="00425921" w:rsidRPr="004269D0">
        <w:rPr>
          <w:lang w:val="en-US"/>
        </w:rPr>
        <w:t xml:space="preserve">ning of the EAC, the EAC treaty </w:t>
      </w:r>
      <w:r w:rsidR="00EF2E62" w:rsidRPr="004269D0">
        <w:rPr>
          <w:lang w:val="en-US"/>
        </w:rPr>
        <w:t>needs to</w:t>
      </w:r>
      <w:r w:rsidR="0054636C" w:rsidRPr="004269D0">
        <w:rPr>
          <w:lang w:val="en-US"/>
        </w:rPr>
        <w:t xml:space="preserve"> be</w:t>
      </w:r>
      <w:r w:rsidR="00EF2E62" w:rsidRPr="004269D0">
        <w:rPr>
          <w:lang w:val="en-US"/>
        </w:rPr>
        <w:t xml:space="preserve"> </w:t>
      </w:r>
      <w:r w:rsidR="0054636C" w:rsidRPr="004269D0">
        <w:rPr>
          <w:lang w:val="en-US"/>
        </w:rPr>
        <w:t>analyzed</w:t>
      </w:r>
      <w:r w:rsidR="000B47A5" w:rsidRPr="004269D0">
        <w:rPr>
          <w:lang w:val="en-US"/>
        </w:rPr>
        <w:t xml:space="preserve"> because it’s</w:t>
      </w:r>
      <w:r w:rsidR="001172E6" w:rsidRPr="004269D0">
        <w:rPr>
          <w:lang w:val="en-US"/>
        </w:rPr>
        <w:t xml:space="preserve"> the “EA constitution” governin</w:t>
      </w:r>
      <w:r w:rsidR="0054636C" w:rsidRPr="004269D0">
        <w:rPr>
          <w:lang w:val="en-US"/>
        </w:rPr>
        <w:t xml:space="preserve">g formal cooperation between </w:t>
      </w:r>
      <w:r w:rsidR="001172E6" w:rsidRPr="004269D0">
        <w:rPr>
          <w:lang w:val="en-US"/>
        </w:rPr>
        <w:t>EA</w:t>
      </w:r>
      <w:r w:rsidR="00BA1049" w:rsidRPr="004269D0">
        <w:rPr>
          <w:lang w:val="en-US"/>
        </w:rPr>
        <w:t>C</w:t>
      </w:r>
      <w:r w:rsidR="001172E6" w:rsidRPr="004269D0">
        <w:rPr>
          <w:lang w:val="en-US"/>
        </w:rPr>
        <w:t xml:space="preserve"> member </w:t>
      </w:r>
      <w:r w:rsidR="001172E6" w:rsidRPr="004269D0">
        <w:rPr>
          <w:lang w:val="en-US"/>
        </w:rPr>
        <w:lastRenderedPageBreak/>
        <w:t xml:space="preserve">states. </w:t>
      </w:r>
      <w:r w:rsidR="00EB26F1" w:rsidRPr="004269D0">
        <w:rPr>
          <w:lang w:val="en-US"/>
        </w:rPr>
        <w:t xml:space="preserve">The EAC treaty has an overall economic orientation whereby </w:t>
      </w:r>
      <w:r w:rsidR="000B47A5" w:rsidRPr="004269D0">
        <w:rPr>
          <w:lang w:val="en-US"/>
        </w:rPr>
        <w:t>EA integration is approached by</w:t>
      </w:r>
      <w:r w:rsidR="00EB26F1" w:rsidRPr="004269D0">
        <w:rPr>
          <w:lang w:val="en-US"/>
        </w:rPr>
        <w:t xml:space="preserve"> creating economic institutions that will increase regional trade and prote</w:t>
      </w:r>
      <w:r w:rsidR="000B47A5" w:rsidRPr="004269D0">
        <w:rPr>
          <w:lang w:val="en-US"/>
        </w:rPr>
        <w:t xml:space="preserve">ct </w:t>
      </w:r>
      <w:r w:rsidR="00425921" w:rsidRPr="004269D0">
        <w:rPr>
          <w:lang w:val="en-US"/>
        </w:rPr>
        <w:t>member states against international markets</w:t>
      </w:r>
      <w:r w:rsidR="00EB26F1" w:rsidRPr="004269D0">
        <w:rPr>
          <w:lang w:val="en-US"/>
        </w:rPr>
        <w:t xml:space="preserve">. </w:t>
      </w:r>
      <w:r w:rsidR="00414A30" w:rsidRPr="004269D0">
        <w:rPr>
          <w:lang w:val="en-US"/>
        </w:rPr>
        <w:t xml:space="preserve">As emphasized in section 4.4.1 </w:t>
      </w:r>
      <w:r w:rsidR="000B47A5" w:rsidRPr="004269D0">
        <w:rPr>
          <w:lang w:val="en-US"/>
        </w:rPr>
        <w:t>S</w:t>
      </w:r>
      <w:r w:rsidR="004E645F" w:rsidRPr="004269D0">
        <w:rPr>
          <w:lang w:val="en-US"/>
        </w:rPr>
        <w:t>tati</w:t>
      </w:r>
      <w:r w:rsidR="00425921" w:rsidRPr="004269D0">
        <w:rPr>
          <w:lang w:val="en-US"/>
        </w:rPr>
        <w:t>st regional integration is</w:t>
      </w:r>
      <w:r w:rsidR="004E645F" w:rsidRPr="004269D0">
        <w:rPr>
          <w:lang w:val="en-US"/>
        </w:rPr>
        <w:t xml:space="preserve"> undertaken in order to quell the negative consequences of economic globalization, and</w:t>
      </w:r>
      <w:r w:rsidR="0054636C" w:rsidRPr="004269D0">
        <w:rPr>
          <w:lang w:val="en-US"/>
        </w:rPr>
        <w:t xml:space="preserve"> the</w:t>
      </w:r>
      <w:r w:rsidR="004E645F" w:rsidRPr="004269D0">
        <w:rPr>
          <w:lang w:val="en-US"/>
        </w:rPr>
        <w:t xml:space="preserve"> E</w:t>
      </w:r>
      <w:r w:rsidR="00425921" w:rsidRPr="004269D0">
        <w:rPr>
          <w:lang w:val="en-US"/>
        </w:rPr>
        <w:t xml:space="preserve">AC </w:t>
      </w:r>
      <w:r w:rsidR="000B47A5" w:rsidRPr="004269D0">
        <w:rPr>
          <w:lang w:val="en-US"/>
        </w:rPr>
        <w:t xml:space="preserve">follows this trend. In the treaty </w:t>
      </w:r>
      <w:r w:rsidR="001D523D" w:rsidRPr="004269D0">
        <w:rPr>
          <w:lang w:val="en-US"/>
        </w:rPr>
        <w:t>the creation of a</w:t>
      </w:r>
      <w:r w:rsidR="004E645F" w:rsidRPr="004269D0">
        <w:rPr>
          <w:lang w:val="en-US"/>
        </w:rPr>
        <w:t xml:space="preserve"> regional economic framework</w:t>
      </w:r>
      <w:r w:rsidR="000B47A5" w:rsidRPr="004269D0">
        <w:rPr>
          <w:lang w:val="en-US"/>
        </w:rPr>
        <w:t xml:space="preserve"> which</w:t>
      </w:r>
      <w:r w:rsidR="001D523D" w:rsidRPr="004269D0">
        <w:rPr>
          <w:lang w:val="en-US"/>
        </w:rPr>
        <w:t xml:space="preserve"> can accrue economic benefits for its member states </w:t>
      </w:r>
      <w:r w:rsidR="00425921" w:rsidRPr="004269D0">
        <w:rPr>
          <w:lang w:val="en-US"/>
        </w:rPr>
        <w:t>is pivotal</w:t>
      </w:r>
      <w:r w:rsidR="004E645F" w:rsidRPr="004269D0">
        <w:rPr>
          <w:lang w:val="en-US"/>
        </w:rPr>
        <w:t>.</w:t>
      </w:r>
      <w:r w:rsidR="000B47A5" w:rsidRPr="004269D0">
        <w:rPr>
          <w:lang w:val="en-US"/>
        </w:rPr>
        <w:t xml:space="preserve"> The main objectives in </w:t>
      </w:r>
      <w:r w:rsidR="001D523D" w:rsidRPr="004269D0">
        <w:rPr>
          <w:lang w:val="en-US"/>
        </w:rPr>
        <w:t>the EA</w:t>
      </w:r>
      <w:r w:rsidR="00CA6E9C" w:rsidRPr="004269D0">
        <w:rPr>
          <w:lang w:val="en-US"/>
        </w:rPr>
        <w:t>C treaty are defined broadly</w:t>
      </w:r>
      <w:r w:rsidR="00A87E31" w:rsidRPr="004269D0">
        <w:rPr>
          <w:lang w:val="en-US"/>
        </w:rPr>
        <w:t xml:space="preserve"> &amp; as indicated in the text box</w:t>
      </w:r>
      <w:r w:rsidR="0054636C" w:rsidRPr="004269D0">
        <w:rPr>
          <w:lang w:val="en-US"/>
        </w:rPr>
        <w:t>,</w:t>
      </w:r>
      <w:r w:rsidR="00533A9F" w:rsidRPr="004269D0">
        <w:rPr>
          <w:lang w:val="en-US"/>
        </w:rPr>
        <w:t xml:space="preserve"> EA integration</w:t>
      </w:r>
      <w:r w:rsidR="00617080" w:rsidRPr="004269D0">
        <w:rPr>
          <w:lang w:val="en-US"/>
        </w:rPr>
        <w:t xml:space="preserve"> is to be establis</w:t>
      </w:r>
      <w:r w:rsidR="00CA6E9C" w:rsidRPr="004269D0">
        <w:rPr>
          <w:lang w:val="en-US"/>
        </w:rPr>
        <w:t>hed in 4 step</w:t>
      </w:r>
      <w:r w:rsidR="00143FF8" w:rsidRPr="004269D0">
        <w:rPr>
          <w:lang w:val="en-US"/>
        </w:rPr>
        <w:t>s, starting with a CU</w:t>
      </w:r>
      <w:r w:rsidR="00617080" w:rsidRPr="004269D0">
        <w:rPr>
          <w:lang w:val="en-US"/>
        </w:rPr>
        <w:t xml:space="preserve">, an EA common market, the development of </w:t>
      </w:r>
      <w:r w:rsidR="00143FF8" w:rsidRPr="004269D0">
        <w:rPr>
          <w:lang w:val="en-US"/>
        </w:rPr>
        <w:t>a Monetary Union,</w:t>
      </w:r>
      <w:r w:rsidR="00617080" w:rsidRPr="004269D0">
        <w:rPr>
          <w:lang w:val="en-US"/>
        </w:rPr>
        <w:t xml:space="preserve"> common currency and a fully embedded political federation.</w:t>
      </w:r>
      <w:r w:rsidR="00716A00" w:rsidRPr="004269D0">
        <w:rPr>
          <w:lang w:val="en-US"/>
        </w:rPr>
        <w:t xml:space="preserve"> </w:t>
      </w:r>
      <w:r w:rsidR="000B47A5" w:rsidRPr="004269D0">
        <w:rPr>
          <w:lang w:val="en-US"/>
        </w:rPr>
        <w:t>P</w:t>
      </w:r>
      <w:r w:rsidR="00143FF8" w:rsidRPr="004269D0">
        <w:rPr>
          <w:lang w:val="en-US"/>
        </w:rPr>
        <w:t>rimary</w:t>
      </w:r>
      <w:r w:rsidR="00716A00" w:rsidRPr="004269D0">
        <w:rPr>
          <w:lang w:val="en-US"/>
        </w:rPr>
        <w:t xml:space="preserve"> emphasis is</w:t>
      </w:r>
      <w:r w:rsidR="000B47A5" w:rsidRPr="004269D0">
        <w:rPr>
          <w:lang w:val="en-US"/>
        </w:rPr>
        <w:t xml:space="preserve"> thus</w:t>
      </w:r>
      <w:r w:rsidR="00716A00" w:rsidRPr="004269D0">
        <w:rPr>
          <w:lang w:val="en-US"/>
        </w:rPr>
        <w:t xml:space="preserve"> put on economic insti</w:t>
      </w:r>
      <w:r w:rsidR="000B47A5" w:rsidRPr="004269D0">
        <w:rPr>
          <w:lang w:val="en-US"/>
        </w:rPr>
        <w:t>tutions and policies</w:t>
      </w:r>
      <w:r w:rsidR="00716A00" w:rsidRPr="004269D0">
        <w:rPr>
          <w:lang w:val="en-US"/>
        </w:rPr>
        <w:t xml:space="preserve"> to instigate</w:t>
      </w:r>
      <w:r w:rsidR="000B47A5" w:rsidRPr="004269D0">
        <w:rPr>
          <w:lang w:val="en-US"/>
        </w:rPr>
        <w:t xml:space="preserve"> economic</w:t>
      </w:r>
      <w:r w:rsidR="00716A00" w:rsidRPr="004269D0">
        <w:rPr>
          <w:lang w:val="en-US"/>
        </w:rPr>
        <w:t xml:space="preserve"> regional integration.  </w:t>
      </w:r>
      <w:r w:rsidR="001D523D" w:rsidRPr="004269D0">
        <w:rPr>
          <w:lang w:val="en-US"/>
        </w:rPr>
        <w:t>Considering the operational stru</w:t>
      </w:r>
      <w:r w:rsidR="004C2D72" w:rsidRPr="004269D0">
        <w:rPr>
          <w:lang w:val="en-US"/>
        </w:rPr>
        <w:t>cture of the EAC (see appendix 4</w:t>
      </w:r>
      <w:r w:rsidR="001D523D" w:rsidRPr="004269D0">
        <w:rPr>
          <w:lang w:val="en-US"/>
        </w:rPr>
        <w:t>), the organization</w:t>
      </w:r>
      <w:r w:rsidR="00F11A34" w:rsidRPr="004269D0">
        <w:rPr>
          <w:lang w:val="en-US"/>
        </w:rPr>
        <w:t xml:space="preserve"> has developed a basic separation of powers whereby the executive branch is composed of “the summit” headed by</w:t>
      </w:r>
      <w:r w:rsidR="00143FF8" w:rsidRPr="004269D0">
        <w:rPr>
          <w:lang w:val="en-US"/>
        </w:rPr>
        <w:t xml:space="preserve"> </w:t>
      </w:r>
      <w:r w:rsidR="00F11A34" w:rsidRPr="004269D0">
        <w:rPr>
          <w:lang w:val="en-US"/>
        </w:rPr>
        <w:t>EA presidents, “the council” which operates on a</w:t>
      </w:r>
      <w:r w:rsidR="00143FF8" w:rsidRPr="004269D0">
        <w:rPr>
          <w:lang w:val="en-US"/>
        </w:rPr>
        <w:t xml:space="preserve"> ministerial level</w:t>
      </w:r>
      <w:r w:rsidR="00F11A34" w:rsidRPr="004269D0">
        <w:rPr>
          <w:lang w:val="en-US"/>
        </w:rPr>
        <w:t xml:space="preserve"> and the EAC </w:t>
      </w:r>
      <w:r w:rsidR="00143FF8" w:rsidRPr="004269D0">
        <w:rPr>
          <w:lang w:val="en-US"/>
        </w:rPr>
        <w:t>secretariat as the</w:t>
      </w:r>
      <w:r w:rsidR="00F11A34" w:rsidRPr="004269D0">
        <w:rPr>
          <w:lang w:val="en-US"/>
        </w:rPr>
        <w:t xml:space="preserve"> practical </w:t>
      </w:r>
      <w:r w:rsidR="00143FF8" w:rsidRPr="004269D0">
        <w:rPr>
          <w:lang w:val="en-US"/>
        </w:rPr>
        <w:t xml:space="preserve">executive organ implementing </w:t>
      </w:r>
      <w:r w:rsidR="00F11A34" w:rsidRPr="004269D0">
        <w:rPr>
          <w:lang w:val="en-US"/>
        </w:rPr>
        <w:t xml:space="preserve">decisions and policies emanating from the top level executive organs. </w:t>
      </w:r>
      <w:r w:rsidR="00D9490F" w:rsidRPr="004269D0">
        <w:rPr>
          <w:lang w:val="en-US"/>
        </w:rPr>
        <w:t>The legislative power</w:t>
      </w:r>
      <w:r w:rsidR="0054636C" w:rsidRPr="004269D0">
        <w:rPr>
          <w:lang w:val="en-US"/>
        </w:rPr>
        <w:t xml:space="preserve"> of the EAC</w:t>
      </w:r>
      <w:r w:rsidR="00D9490F" w:rsidRPr="004269D0">
        <w:rPr>
          <w:lang w:val="en-US"/>
        </w:rPr>
        <w:t xml:space="preserve"> is represented by the EALA which is composed o</w:t>
      </w:r>
      <w:r w:rsidR="000B47A5" w:rsidRPr="004269D0">
        <w:rPr>
          <w:lang w:val="en-US"/>
        </w:rPr>
        <w:t xml:space="preserve">f 27 nationally appointed members. </w:t>
      </w:r>
      <w:r w:rsidR="00D9490F" w:rsidRPr="004269D0">
        <w:rPr>
          <w:lang w:val="en-US"/>
        </w:rPr>
        <w:t>The judicial powers are put in the hands of the EACJ</w:t>
      </w:r>
      <w:r w:rsidR="00FC0510" w:rsidRPr="004269D0">
        <w:rPr>
          <w:lang w:val="en-US"/>
        </w:rPr>
        <w:t>, composed of 5 judges and a registrar</w:t>
      </w:r>
      <w:r w:rsidR="0098503E" w:rsidRPr="004269D0">
        <w:rPr>
          <w:lang w:val="en-US"/>
        </w:rPr>
        <w:t>,</w:t>
      </w:r>
      <w:r w:rsidR="00FC0510" w:rsidRPr="004269D0">
        <w:rPr>
          <w:lang w:val="en-US"/>
        </w:rPr>
        <w:t xml:space="preserve"> </w:t>
      </w:r>
      <w:r w:rsidR="00D9490F" w:rsidRPr="004269D0">
        <w:rPr>
          <w:lang w:val="en-US"/>
        </w:rPr>
        <w:t>which functions as an international court</w:t>
      </w:r>
      <w:r w:rsidR="00FC0510" w:rsidRPr="004269D0">
        <w:rPr>
          <w:lang w:val="en-US"/>
        </w:rPr>
        <w:t xml:space="preserve"> arbitrating constitutional disputes, trade violations and other elements relevant to EA cooperation. </w:t>
      </w:r>
      <w:r w:rsidR="004A55BB" w:rsidRPr="004269D0">
        <w:rPr>
          <w:lang w:val="en-US"/>
        </w:rPr>
        <w:t xml:space="preserve">Superficially, this power separation </w:t>
      </w:r>
      <w:r w:rsidR="00143FF8" w:rsidRPr="004269D0">
        <w:rPr>
          <w:lang w:val="en-US"/>
        </w:rPr>
        <w:t>seems appropriate and up to date</w:t>
      </w:r>
      <w:r w:rsidR="004A55BB" w:rsidRPr="004269D0">
        <w:rPr>
          <w:lang w:val="en-US"/>
        </w:rPr>
        <w:t>, but upon a closer examination of the internal relationships between the institutions and their degree of advancement it becomes clear that the executive organ</w:t>
      </w:r>
      <w:r w:rsidR="00734323" w:rsidRPr="004269D0">
        <w:rPr>
          <w:lang w:val="en-US"/>
        </w:rPr>
        <w:t xml:space="preserve"> </w:t>
      </w:r>
      <w:r w:rsidR="004A55BB" w:rsidRPr="004269D0">
        <w:rPr>
          <w:lang w:val="en-US"/>
        </w:rPr>
        <w:t xml:space="preserve">holds </w:t>
      </w:r>
      <w:r w:rsidR="00734323" w:rsidRPr="004269D0">
        <w:rPr>
          <w:lang w:val="en-US"/>
        </w:rPr>
        <w:t xml:space="preserve">tight control over the organization. </w:t>
      </w:r>
      <w:r w:rsidR="003007A3" w:rsidRPr="004269D0">
        <w:rPr>
          <w:lang w:val="en-US"/>
        </w:rPr>
        <w:t>For exam</w:t>
      </w:r>
      <w:r w:rsidR="00143FF8" w:rsidRPr="004269D0">
        <w:rPr>
          <w:lang w:val="en-US"/>
        </w:rPr>
        <w:t xml:space="preserve">ple in relation to the EALA, </w:t>
      </w:r>
      <w:r w:rsidR="003007A3" w:rsidRPr="004269D0">
        <w:rPr>
          <w:lang w:val="en-US"/>
        </w:rPr>
        <w:t>Lubega-Kyazze mentions; “</w:t>
      </w:r>
      <w:r w:rsidR="003007A3" w:rsidRPr="004269D0">
        <w:rPr>
          <w:i/>
          <w:lang w:val="en-US"/>
        </w:rPr>
        <w:t xml:space="preserve">The Heads of State may assent to or withhold assent to a Bill of the Assembly. Where a Head of State withholds assent to a resubmitted Bill, the bill lapses” </w:t>
      </w:r>
      <w:r w:rsidR="003007A3" w:rsidRPr="004269D0">
        <w:rPr>
          <w:lang w:val="en-US"/>
        </w:rPr>
        <w:t>(Lubega-Kyazze 2005:</w:t>
      </w:r>
      <w:r w:rsidR="00282D3B" w:rsidRPr="004269D0">
        <w:rPr>
          <w:lang w:val="en-US"/>
        </w:rPr>
        <w:t>50). W</w:t>
      </w:r>
      <w:r w:rsidR="00970CBD" w:rsidRPr="004269D0">
        <w:rPr>
          <w:lang w:val="en-US"/>
        </w:rPr>
        <w:t>ith such</w:t>
      </w:r>
      <w:r w:rsidR="00282D3B" w:rsidRPr="004269D0">
        <w:rPr>
          <w:lang w:val="en-US"/>
        </w:rPr>
        <w:t xml:space="preserve"> veto powers</w:t>
      </w:r>
      <w:r w:rsidR="00AB7916" w:rsidRPr="004269D0">
        <w:rPr>
          <w:lang w:val="en-US"/>
        </w:rPr>
        <w:t xml:space="preserve"> </w:t>
      </w:r>
      <w:r w:rsidR="00282D3B" w:rsidRPr="004269D0">
        <w:rPr>
          <w:lang w:val="en-US"/>
        </w:rPr>
        <w:t>the heads o</w:t>
      </w:r>
      <w:r w:rsidR="00143FF8" w:rsidRPr="004269D0">
        <w:rPr>
          <w:lang w:val="en-US"/>
        </w:rPr>
        <w:t xml:space="preserve">f state </w:t>
      </w:r>
      <w:r w:rsidR="00282D3B" w:rsidRPr="004269D0">
        <w:rPr>
          <w:lang w:val="en-US"/>
        </w:rPr>
        <w:t>can ensure they constitutionally are in control of the le</w:t>
      </w:r>
      <w:r w:rsidR="00AB7916" w:rsidRPr="004269D0">
        <w:rPr>
          <w:lang w:val="en-US"/>
        </w:rPr>
        <w:t>gislative processes in EALA which</w:t>
      </w:r>
      <w:r w:rsidR="00282D3B" w:rsidRPr="004269D0">
        <w:rPr>
          <w:lang w:val="en-US"/>
        </w:rPr>
        <w:t xml:space="preserve"> are vital for the institutional development and integration procedures of the EAC.</w:t>
      </w:r>
      <w:r w:rsidR="007F0A49" w:rsidRPr="004269D0">
        <w:rPr>
          <w:lang w:val="en-US"/>
        </w:rPr>
        <w:t xml:space="preserve"> As stated</w:t>
      </w:r>
      <w:r w:rsidR="00143FF8" w:rsidRPr="004269D0">
        <w:rPr>
          <w:lang w:val="en-US"/>
        </w:rPr>
        <w:t xml:space="preserve"> by </w:t>
      </w:r>
      <w:r w:rsidR="00970CBD" w:rsidRPr="004269D0">
        <w:rPr>
          <w:lang w:val="en-US"/>
        </w:rPr>
        <w:t>Oloo;</w:t>
      </w:r>
    </w:p>
    <w:p w:rsidR="0083578A" w:rsidRPr="004269D0" w:rsidRDefault="00970CBD" w:rsidP="00425921">
      <w:pPr>
        <w:spacing w:line="360" w:lineRule="auto"/>
        <w:jc w:val="both"/>
        <w:rPr>
          <w:lang w:val="en-US"/>
        </w:rPr>
      </w:pPr>
      <w:r w:rsidRPr="004269D0">
        <w:rPr>
          <w:lang w:val="en-US"/>
        </w:rPr>
        <w:t>“</w:t>
      </w:r>
      <w:r w:rsidRPr="004269D0">
        <w:rPr>
          <w:i/>
          <w:lang w:val="en-US"/>
        </w:rPr>
        <w:t>The heads of state have an overarching power over the EALA, reminiscent of the excessive authority and power over the legislature and other arms of government bestowed upon the executive wings of respective governments in the partner states</w:t>
      </w:r>
      <w:r w:rsidR="0083578A" w:rsidRPr="004269D0">
        <w:rPr>
          <w:i/>
          <w:lang w:val="en-US"/>
        </w:rPr>
        <w:t>”</w:t>
      </w:r>
      <w:r w:rsidRPr="004269D0">
        <w:rPr>
          <w:i/>
          <w:lang w:val="en-US"/>
        </w:rPr>
        <w:t>.</w:t>
      </w:r>
      <w:r w:rsidR="0083578A" w:rsidRPr="004269D0">
        <w:rPr>
          <w:i/>
          <w:lang w:val="en-US"/>
        </w:rPr>
        <w:t xml:space="preserve"> </w:t>
      </w:r>
      <w:r w:rsidR="0083578A" w:rsidRPr="004269D0">
        <w:rPr>
          <w:lang w:val="en-US"/>
        </w:rPr>
        <w:t>(Rok Ajulu et al. 2005:86)</w:t>
      </w:r>
    </w:p>
    <w:p w:rsidR="001D37DB" w:rsidRPr="004269D0" w:rsidRDefault="00970CBD" w:rsidP="00425921">
      <w:pPr>
        <w:spacing w:line="360" w:lineRule="auto"/>
        <w:jc w:val="both"/>
        <w:rPr>
          <w:lang w:val="en-US"/>
        </w:rPr>
      </w:pPr>
      <w:r w:rsidRPr="004269D0">
        <w:rPr>
          <w:i/>
          <w:lang w:val="en-US"/>
        </w:rPr>
        <w:t xml:space="preserve"> </w:t>
      </w:r>
      <w:r w:rsidR="0083578A" w:rsidRPr="004269D0">
        <w:rPr>
          <w:lang w:val="en-US"/>
        </w:rPr>
        <w:t xml:space="preserve">Besides the executive wings omnipotent rights to veto any EALA legislation, </w:t>
      </w:r>
      <w:r w:rsidRPr="004269D0">
        <w:rPr>
          <w:lang w:val="en-US"/>
        </w:rPr>
        <w:t>EALA delegates are</w:t>
      </w:r>
      <w:r w:rsidR="0083578A" w:rsidRPr="004269D0">
        <w:rPr>
          <w:lang w:val="en-US"/>
        </w:rPr>
        <w:t xml:space="preserve"> not elected democratically via publi</w:t>
      </w:r>
      <w:r w:rsidR="00143FF8" w:rsidRPr="004269D0">
        <w:rPr>
          <w:lang w:val="en-US"/>
        </w:rPr>
        <w:t>c elections</w:t>
      </w:r>
      <w:r w:rsidR="0083578A" w:rsidRPr="004269D0">
        <w:rPr>
          <w:lang w:val="en-US"/>
        </w:rPr>
        <w:t>, but are appoi</w:t>
      </w:r>
      <w:r w:rsidR="00143FF8" w:rsidRPr="004269D0">
        <w:rPr>
          <w:lang w:val="en-US"/>
        </w:rPr>
        <w:t xml:space="preserve">nted indirectly by national parliaments </w:t>
      </w:r>
      <w:r w:rsidR="0083578A" w:rsidRPr="004269D0">
        <w:rPr>
          <w:lang w:val="en-US"/>
        </w:rPr>
        <w:t>which gives the heads of state additional power to pick</w:t>
      </w:r>
      <w:r w:rsidR="0054636C" w:rsidRPr="004269D0">
        <w:rPr>
          <w:lang w:val="en-US"/>
        </w:rPr>
        <w:t xml:space="preserve"> parliamentarians from their </w:t>
      </w:r>
      <w:r w:rsidR="0083578A" w:rsidRPr="004269D0">
        <w:rPr>
          <w:lang w:val="en-US"/>
        </w:rPr>
        <w:t xml:space="preserve"> polit</w:t>
      </w:r>
      <w:r w:rsidR="00143FF8" w:rsidRPr="004269D0">
        <w:rPr>
          <w:lang w:val="en-US"/>
        </w:rPr>
        <w:t xml:space="preserve">ical parties </w:t>
      </w:r>
      <w:r w:rsidR="00143FF8" w:rsidRPr="004269D0">
        <w:rPr>
          <w:lang w:val="en-US"/>
        </w:rPr>
        <w:lastRenderedPageBreak/>
        <w:t>that follow elitist</w:t>
      </w:r>
      <w:r w:rsidR="0083578A" w:rsidRPr="004269D0">
        <w:rPr>
          <w:lang w:val="en-US"/>
        </w:rPr>
        <w:t xml:space="preserve"> political agendas and vote predictability </w:t>
      </w:r>
      <w:r w:rsidR="00143FF8" w:rsidRPr="004269D0">
        <w:rPr>
          <w:lang w:val="en-US"/>
        </w:rPr>
        <w:t xml:space="preserve">according to the “party line”. </w:t>
      </w:r>
      <w:r w:rsidR="00B11DDB" w:rsidRPr="004269D0">
        <w:rPr>
          <w:lang w:val="en-US"/>
        </w:rPr>
        <w:t>The 3</w:t>
      </w:r>
      <w:r w:rsidR="00B11DDB" w:rsidRPr="004269D0">
        <w:rPr>
          <w:vertAlign w:val="superscript"/>
          <w:lang w:val="en-US"/>
        </w:rPr>
        <w:t>rd</w:t>
      </w:r>
      <w:r w:rsidR="00143FF8" w:rsidRPr="004269D0">
        <w:rPr>
          <w:lang w:val="en-US"/>
        </w:rPr>
        <w:t xml:space="preserve"> </w:t>
      </w:r>
      <w:r w:rsidR="00B11DDB" w:rsidRPr="004269D0">
        <w:rPr>
          <w:lang w:val="en-US"/>
        </w:rPr>
        <w:t xml:space="preserve">wing of the EAC, the EACJ is not in much better shape than the EALA, since the judges are appointed directly from the summit, and the court is operating on a temporarily basis in Arusha, where the judges only convene to produce judgments when the need arises, </w:t>
      </w:r>
      <w:r w:rsidR="000358A6" w:rsidRPr="004269D0">
        <w:rPr>
          <w:lang w:val="en-US"/>
        </w:rPr>
        <w:t xml:space="preserve"> so </w:t>
      </w:r>
      <w:r w:rsidR="00B11DDB" w:rsidRPr="004269D0">
        <w:rPr>
          <w:lang w:val="en-US"/>
        </w:rPr>
        <w:t>this EA</w:t>
      </w:r>
      <w:r w:rsidR="000358A6" w:rsidRPr="004269D0">
        <w:rPr>
          <w:lang w:val="en-US"/>
        </w:rPr>
        <w:t xml:space="preserve">C institution is also </w:t>
      </w:r>
      <w:r w:rsidR="00B11DDB" w:rsidRPr="004269D0">
        <w:rPr>
          <w:lang w:val="en-US"/>
        </w:rPr>
        <w:t>in its nascence.</w:t>
      </w:r>
      <w:r w:rsidR="004F1673" w:rsidRPr="004269D0">
        <w:rPr>
          <w:lang w:val="en-US"/>
        </w:rPr>
        <w:t xml:space="preserve"> </w:t>
      </w:r>
      <w:r w:rsidR="000358A6" w:rsidRPr="004269D0">
        <w:rPr>
          <w:lang w:val="en-US"/>
        </w:rPr>
        <w:t>Overall,</w:t>
      </w:r>
      <w:r w:rsidR="00E726AD" w:rsidRPr="004269D0">
        <w:rPr>
          <w:lang w:val="en-US"/>
        </w:rPr>
        <w:t xml:space="preserve"> regarding the organizational power hierarchy established in the EAC, </w:t>
      </w:r>
      <w:r w:rsidR="00471283" w:rsidRPr="004269D0">
        <w:rPr>
          <w:lang w:val="en-US"/>
        </w:rPr>
        <w:t>the organi</w:t>
      </w:r>
      <w:r w:rsidR="00DD6B84" w:rsidRPr="004269D0">
        <w:rPr>
          <w:lang w:val="en-US"/>
        </w:rPr>
        <w:t>zation mu</w:t>
      </w:r>
      <w:r w:rsidR="000358A6" w:rsidRPr="004269D0">
        <w:rPr>
          <w:lang w:val="en-US"/>
        </w:rPr>
        <w:t xml:space="preserve">st </w:t>
      </w:r>
      <w:r w:rsidR="00471283" w:rsidRPr="004269D0">
        <w:rPr>
          <w:lang w:val="en-US"/>
        </w:rPr>
        <w:t>be seen as a</w:t>
      </w:r>
      <w:r w:rsidR="00DD6B84" w:rsidRPr="004269D0">
        <w:rPr>
          <w:lang w:val="en-US"/>
        </w:rPr>
        <w:t>n</w:t>
      </w:r>
      <w:r w:rsidR="00471283" w:rsidRPr="004269D0">
        <w:rPr>
          <w:lang w:val="en-US"/>
        </w:rPr>
        <w:t xml:space="preserve"> elite driven institution that emphasizes a particular “top down”, statist approach to regional integration. This proposition is supported by reviewing the practical policies and achievements of the EAC that mainly have focused on </w:t>
      </w:r>
      <w:r w:rsidR="000358A6" w:rsidRPr="004269D0">
        <w:rPr>
          <w:lang w:val="en-US"/>
        </w:rPr>
        <w:t>kick starting</w:t>
      </w:r>
      <w:r w:rsidR="0054636C" w:rsidRPr="004269D0">
        <w:rPr>
          <w:lang w:val="en-US"/>
        </w:rPr>
        <w:t xml:space="preserve"> the</w:t>
      </w:r>
      <w:r w:rsidR="000358A6" w:rsidRPr="004269D0">
        <w:rPr>
          <w:lang w:val="en-US"/>
        </w:rPr>
        <w:t xml:space="preserve"> </w:t>
      </w:r>
      <w:r w:rsidR="00F803EE" w:rsidRPr="004269D0">
        <w:rPr>
          <w:lang w:val="en-US"/>
        </w:rPr>
        <w:t xml:space="preserve"> economic integration process</w:t>
      </w:r>
      <w:r w:rsidR="000358A6" w:rsidRPr="004269D0">
        <w:rPr>
          <w:lang w:val="en-US"/>
        </w:rPr>
        <w:t>es</w:t>
      </w:r>
      <w:r w:rsidR="00F803EE" w:rsidRPr="004269D0">
        <w:rPr>
          <w:lang w:val="en-US"/>
        </w:rPr>
        <w:t>, enhancing cooperation between government ministries</w:t>
      </w:r>
      <w:r w:rsidR="00AB7916" w:rsidRPr="004269D0">
        <w:rPr>
          <w:lang w:val="en-US"/>
        </w:rPr>
        <w:t xml:space="preserve"> and enlarging the community by incorporating</w:t>
      </w:r>
      <w:r w:rsidR="00F803EE" w:rsidRPr="004269D0">
        <w:rPr>
          <w:lang w:val="en-US"/>
        </w:rPr>
        <w:t xml:space="preserve"> </w:t>
      </w:r>
      <w:r w:rsidR="00AB7916" w:rsidRPr="004269D0">
        <w:rPr>
          <w:lang w:val="en-US"/>
        </w:rPr>
        <w:t>Rwanda &amp;</w:t>
      </w:r>
      <w:r w:rsidR="000358A6" w:rsidRPr="004269D0">
        <w:rPr>
          <w:lang w:val="en-US"/>
        </w:rPr>
        <w:t xml:space="preserve"> Burundi</w:t>
      </w:r>
      <w:r w:rsidR="00C71E32" w:rsidRPr="004269D0">
        <w:rPr>
          <w:lang w:val="en-US"/>
        </w:rPr>
        <w:t xml:space="preserve">. </w:t>
      </w:r>
      <w:r w:rsidR="002D0E05" w:rsidRPr="004269D0">
        <w:rPr>
          <w:lang w:val="en-US"/>
        </w:rPr>
        <w:t>A cornerstone of the EAC economic integration strategy is</w:t>
      </w:r>
      <w:r w:rsidR="000358A6" w:rsidRPr="004269D0">
        <w:rPr>
          <w:lang w:val="en-US"/>
        </w:rPr>
        <w:t xml:space="preserve"> the creation of the EAC CU</w:t>
      </w:r>
      <w:r w:rsidR="002D0E05" w:rsidRPr="004269D0">
        <w:rPr>
          <w:lang w:val="en-US"/>
        </w:rPr>
        <w:t xml:space="preserve"> which came into force on 1</w:t>
      </w:r>
      <w:r w:rsidR="002D0E05" w:rsidRPr="004269D0">
        <w:rPr>
          <w:vertAlign w:val="superscript"/>
          <w:lang w:val="en-US"/>
        </w:rPr>
        <w:t>st</w:t>
      </w:r>
      <w:r w:rsidR="002D0E05" w:rsidRPr="004269D0">
        <w:rPr>
          <w:lang w:val="en-US"/>
        </w:rPr>
        <w:t xml:space="preserve"> January 2005, and is supposed to find its permanent form over a 5 year trial period. </w:t>
      </w:r>
      <w:r w:rsidR="000358A6" w:rsidRPr="004269D0">
        <w:rPr>
          <w:lang w:val="en-US"/>
        </w:rPr>
        <w:t>The CU</w:t>
      </w:r>
      <w:r w:rsidR="0034327D" w:rsidRPr="004269D0">
        <w:rPr>
          <w:lang w:val="en-US"/>
        </w:rPr>
        <w:t xml:space="preserve"> aims at abolishing internal tariffs between member </w:t>
      </w:r>
      <w:r w:rsidR="000358A6" w:rsidRPr="004269D0">
        <w:rPr>
          <w:lang w:val="en-US"/>
        </w:rPr>
        <w:t>states, and establishes a CET</w:t>
      </w:r>
      <w:r w:rsidR="0034327D" w:rsidRPr="004269D0">
        <w:rPr>
          <w:lang w:val="en-US"/>
        </w:rPr>
        <w:t xml:space="preserve"> for all goods coming from outsi</w:t>
      </w:r>
      <w:r w:rsidR="000358A6" w:rsidRPr="004269D0">
        <w:rPr>
          <w:lang w:val="en-US"/>
        </w:rPr>
        <w:t>de the EAC. According to</w:t>
      </w:r>
      <w:r w:rsidR="00CF7B0B" w:rsidRPr="004269D0">
        <w:rPr>
          <w:lang w:val="en-US"/>
        </w:rPr>
        <w:t xml:space="preserve"> the</w:t>
      </w:r>
      <w:r w:rsidR="000358A6" w:rsidRPr="004269D0">
        <w:rPr>
          <w:lang w:val="en-US"/>
        </w:rPr>
        <w:t xml:space="preserve"> CU protocol, art. 3/</w:t>
      </w:r>
      <w:r w:rsidR="0034327D" w:rsidRPr="004269D0">
        <w:rPr>
          <w:lang w:val="en-US"/>
        </w:rPr>
        <w:t>c, one major objective of the customs union is; “</w:t>
      </w:r>
      <w:r w:rsidR="0034327D" w:rsidRPr="004269D0">
        <w:rPr>
          <w:i/>
          <w:lang w:val="en-US"/>
        </w:rPr>
        <w:t xml:space="preserve">Creation of one single customs territory is to enable Partner States to enjoy economies of scale, with a view to supporting the process </w:t>
      </w:r>
      <w:r w:rsidR="00CF7B0B" w:rsidRPr="004269D0">
        <w:rPr>
          <w:i/>
          <w:lang w:val="en-US"/>
        </w:rPr>
        <w:t xml:space="preserve">of economic development. </w:t>
      </w:r>
      <w:r w:rsidR="0034327D" w:rsidRPr="004269D0">
        <w:rPr>
          <w:i/>
          <w:lang w:val="en-US"/>
        </w:rPr>
        <w:t xml:space="preserve"> </w:t>
      </w:r>
      <w:r w:rsidR="004C24C0" w:rsidRPr="004269D0">
        <w:rPr>
          <w:lang w:val="en-US"/>
        </w:rPr>
        <w:t>(Lub</w:t>
      </w:r>
      <w:r w:rsidR="000358A6" w:rsidRPr="004269D0">
        <w:rPr>
          <w:lang w:val="en-US"/>
        </w:rPr>
        <w:t>ega-Kyazze 2005:55). T</w:t>
      </w:r>
      <w:r w:rsidR="004C24C0" w:rsidRPr="004269D0">
        <w:rPr>
          <w:lang w:val="en-US"/>
        </w:rPr>
        <w:t xml:space="preserve">he EAC and EA statesmen have a clearly economical approach to regional integration, whereby integration measures are initiated to accelerate the economic </w:t>
      </w:r>
      <w:r w:rsidR="000358A6" w:rsidRPr="004269D0">
        <w:rPr>
          <w:lang w:val="en-US"/>
        </w:rPr>
        <w:t xml:space="preserve">development among </w:t>
      </w:r>
      <w:r w:rsidR="004C24C0" w:rsidRPr="004269D0">
        <w:rPr>
          <w:lang w:val="en-US"/>
        </w:rPr>
        <w:t xml:space="preserve">states and strengthen the national economies. </w:t>
      </w:r>
      <w:r w:rsidR="00F613C2" w:rsidRPr="004269D0">
        <w:rPr>
          <w:lang w:val="en-US"/>
        </w:rPr>
        <w:t>The es</w:t>
      </w:r>
      <w:r w:rsidR="000358A6" w:rsidRPr="004269D0">
        <w:rPr>
          <w:lang w:val="en-US"/>
        </w:rPr>
        <w:t>tablishment of the CU</w:t>
      </w:r>
      <w:r w:rsidR="00F613C2" w:rsidRPr="004269D0">
        <w:rPr>
          <w:lang w:val="en-US"/>
        </w:rPr>
        <w:t xml:space="preserve">, proved a difficult and pain staking negation process that tested the political will and determination of EA heads of state because considerable compromises had to be reach in </w:t>
      </w:r>
      <w:r w:rsidR="000358A6" w:rsidRPr="004269D0">
        <w:rPr>
          <w:lang w:val="en-US"/>
        </w:rPr>
        <w:t xml:space="preserve">order to synchronize the EA tax systems which had been conflicting before. </w:t>
      </w:r>
      <w:r w:rsidR="0013587A" w:rsidRPr="004269D0">
        <w:rPr>
          <w:lang w:val="en-US"/>
        </w:rPr>
        <w:t xml:space="preserve"> </w:t>
      </w:r>
    </w:p>
    <w:p w:rsidR="000358A6" w:rsidRPr="004269D0" w:rsidRDefault="00AE24CA" w:rsidP="00425921">
      <w:pPr>
        <w:spacing w:line="360" w:lineRule="auto"/>
        <w:jc w:val="both"/>
        <w:rPr>
          <w:szCs w:val="24"/>
          <w:lang w:val="en-US"/>
        </w:rPr>
      </w:pPr>
      <w:r w:rsidRPr="004269D0">
        <w:rPr>
          <w:noProof/>
          <w:szCs w:val="24"/>
          <w:lang w:val="en-US"/>
        </w:rPr>
        <w:pict>
          <v:shape id="_x0000_s1090" type="#_x0000_t185" style="position:absolute;left:0;text-align:left;margin-left:27.4pt;margin-top:398.8pt;width:178pt;height:242.5pt;rotation:-270;z-index:25166284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90" inset="18pt,18pt,,18pt">
              <w:txbxContent>
                <w:p w:rsidR="00FE713A" w:rsidRPr="006800EB" w:rsidRDefault="00FE713A" w:rsidP="006800EB">
                  <w:pPr>
                    <w:spacing w:line="240" w:lineRule="auto"/>
                    <w:jc w:val="both"/>
                    <w:rPr>
                      <w:sz w:val="20"/>
                      <w:szCs w:val="20"/>
                      <w:lang w:val="en-US"/>
                    </w:rPr>
                  </w:pPr>
                  <w:r w:rsidRPr="006800EB">
                    <w:rPr>
                      <w:sz w:val="20"/>
                      <w:szCs w:val="20"/>
                      <w:lang w:val="en-US"/>
                    </w:rPr>
                    <w:t>“</w:t>
                  </w:r>
                  <w:r w:rsidRPr="006800EB">
                    <w:rPr>
                      <w:i/>
                      <w:sz w:val="20"/>
                      <w:szCs w:val="20"/>
                      <w:lang w:val="en-US"/>
                    </w:rPr>
                    <w:t>Art. 7,</w:t>
                  </w:r>
                  <w:r w:rsidRPr="006800EB">
                    <w:rPr>
                      <w:sz w:val="20"/>
                      <w:szCs w:val="20"/>
                      <w:lang w:val="en-US"/>
                    </w:rPr>
                    <w:t xml:space="preserve"> </w:t>
                  </w:r>
                  <w:r w:rsidRPr="006800EB">
                    <w:rPr>
                      <w:i/>
                      <w:sz w:val="20"/>
                      <w:szCs w:val="20"/>
                      <w:lang w:val="en-US"/>
                    </w:rPr>
                    <w:t xml:space="preserve">the principles that shall govern the practical achievement of the objectives of the community shall include: (a) people centered and market driven co-operation. Art. 127 (3&amp;4) The Partner states agree to promote an enabling environment for the participation of civil society in the development activities within the Community, and the Secretary General shall provide the forum for consultations between the private sector, civil society organizations, other interest groups and appropriate institutions of the Community.” </w:t>
                  </w:r>
                  <w:r w:rsidRPr="006800EB">
                    <w:rPr>
                      <w:sz w:val="20"/>
                      <w:szCs w:val="20"/>
                      <w:lang w:val="en-US"/>
                    </w:rPr>
                    <w:t>(EAC Treaty 1999)</w:t>
                  </w:r>
                </w:p>
                <w:p w:rsidR="00FE713A" w:rsidRDefault="00FE713A">
                  <w:pPr>
                    <w:jc w:val="right"/>
                    <w:rPr>
                      <w:i/>
                      <w:iCs/>
                      <w:color w:val="938953" w:themeColor="background2" w:themeShade="7F"/>
                    </w:rPr>
                  </w:pPr>
                </w:p>
              </w:txbxContent>
            </v:textbox>
            <w10:wrap type="square" anchorx="margin" anchory="margin"/>
          </v:shape>
        </w:pict>
      </w:r>
      <w:r w:rsidR="006E1B4E" w:rsidRPr="004269D0">
        <w:rPr>
          <w:lang w:val="en-US"/>
        </w:rPr>
        <w:t>Returning to the question of popular participation in the EAC, at its present state, the organization is separated from C</w:t>
      </w:r>
      <w:r w:rsidR="000358A6" w:rsidRPr="004269D0">
        <w:rPr>
          <w:lang w:val="en-US"/>
        </w:rPr>
        <w:t>SO’s and the private sector which</w:t>
      </w:r>
      <w:r w:rsidR="006E1B4E" w:rsidRPr="004269D0">
        <w:rPr>
          <w:lang w:val="en-US"/>
        </w:rPr>
        <w:t xml:space="preserve"> have minimal influences on the policies and practical activities o</w:t>
      </w:r>
      <w:r w:rsidR="000358A6" w:rsidRPr="004269D0">
        <w:rPr>
          <w:lang w:val="en-US"/>
        </w:rPr>
        <w:t>f the EAC. N</w:t>
      </w:r>
      <w:r w:rsidR="006E1B4E" w:rsidRPr="004269D0">
        <w:rPr>
          <w:lang w:val="en-US"/>
        </w:rPr>
        <w:t>ot one single component</w:t>
      </w:r>
      <w:r w:rsidR="000358A6" w:rsidRPr="004269D0">
        <w:rPr>
          <w:lang w:val="en-US"/>
        </w:rPr>
        <w:t xml:space="preserve"> within the EAC offers </w:t>
      </w:r>
      <w:r w:rsidR="006E1B4E" w:rsidRPr="004269D0">
        <w:rPr>
          <w:lang w:val="en-US"/>
        </w:rPr>
        <w:t xml:space="preserve">the ordinary populace access to and participation in political processes, and </w:t>
      </w:r>
      <w:r w:rsidR="00085C49" w:rsidRPr="004269D0">
        <w:rPr>
          <w:lang w:val="en-US"/>
        </w:rPr>
        <w:t xml:space="preserve">no consultation mechanisms are in place to discuss </w:t>
      </w:r>
      <w:r w:rsidR="0054636C" w:rsidRPr="004269D0">
        <w:rPr>
          <w:lang w:val="en-US"/>
        </w:rPr>
        <w:t>and achieve popular consensus on</w:t>
      </w:r>
      <w:r w:rsidR="00085C49" w:rsidRPr="004269D0">
        <w:rPr>
          <w:lang w:val="en-US"/>
        </w:rPr>
        <w:t xml:space="preserve"> critical </w:t>
      </w:r>
      <w:r w:rsidR="00960D21" w:rsidRPr="004269D0">
        <w:rPr>
          <w:lang w:val="en-US"/>
        </w:rPr>
        <w:t>political decisions regarding</w:t>
      </w:r>
      <w:r w:rsidR="00085C49" w:rsidRPr="004269D0">
        <w:rPr>
          <w:lang w:val="en-US"/>
        </w:rPr>
        <w:t xml:space="preserve"> EA</w:t>
      </w:r>
      <w:r w:rsidR="00960D21" w:rsidRPr="004269D0">
        <w:rPr>
          <w:lang w:val="en-US"/>
        </w:rPr>
        <w:t xml:space="preserve"> integration</w:t>
      </w:r>
      <w:r w:rsidR="000358A6" w:rsidRPr="004269D0">
        <w:rPr>
          <w:lang w:val="en-US"/>
        </w:rPr>
        <w:t xml:space="preserve">, so </w:t>
      </w:r>
      <w:r w:rsidR="00085C49" w:rsidRPr="004269D0">
        <w:rPr>
          <w:lang w:val="en-US"/>
        </w:rPr>
        <w:t xml:space="preserve">the EAC is seen as a detached </w:t>
      </w:r>
      <w:r w:rsidR="00085C49" w:rsidRPr="004269D0">
        <w:rPr>
          <w:lang w:val="en-US"/>
        </w:rPr>
        <w:lastRenderedPageBreak/>
        <w:t>elite project b</w:t>
      </w:r>
      <w:r w:rsidR="000358A6" w:rsidRPr="004269D0">
        <w:rPr>
          <w:lang w:val="en-US"/>
        </w:rPr>
        <w:t xml:space="preserve">y </w:t>
      </w:r>
      <w:r w:rsidR="00085C49" w:rsidRPr="004269D0">
        <w:rPr>
          <w:lang w:val="en-US"/>
        </w:rPr>
        <w:t xml:space="preserve">CSO’s and private sector actors (Rok Ajulu 2005, </w:t>
      </w:r>
      <w:r w:rsidR="00085C49" w:rsidRPr="004269D0">
        <w:rPr>
          <w:szCs w:val="24"/>
          <w:lang w:val="en-US"/>
        </w:rPr>
        <w:t>Kibua &amp; Tostensen 2005 &amp; Abidi et al. 1994</w:t>
      </w:r>
      <w:r w:rsidR="00E212A1" w:rsidRPr="004269D0">
        <w:rPr>
          <w:szCs w:val="24"/>
          <w:lang w:val="en-US"/>
        </w:rPr>
        <w:t xml:space="preserve">). </w:t>
      </w:r>
    </w:p>
    <w:p w:rsidR="001D37DB" w:rsidRPr="004269D0" w:rsidRDefault="00735153" w:rsidP="00425921">
      <w:pPr>
        <w:spacing w:line="360" w:lineRule="auto"/>
        <w:jc w:val="both"/>
        <w:rPr>
          <w:szCs w:val="24"/>
          <w:lang w:val="en-US"/>
        </w:rPr>
      </w:pPr>
      <w:r w:rsidRPr="004269D0">
        <w:rPr>
          <w:szCs w:val="24"/>
          <w:lang w:val="en-US"/>
        </w:rPr>
        <w:t xml:space="preserve">According to </w:t>
      </w:r>
      <w:r w:rsidR="00AE56AE" w:rsidRPr="004269D0">
        <w:rPr>
          <w:szCs w:val="24"/>
          <w:lang w:val="en-US"/>
        </w:rPr>
        <w:t>the text box</w:t>
      </w:r>
      <w:r w:rsidR="00E212A1" w:rsidRPr="004269D0">
        <w:rPr>
          <w:szCs w:val="24"/>
          <w:lang w:val="en-US"/>
        </w:rPr>
        <w:t>, CSO’s and private sectors actors are accredited central positions in EA integration measures, but the political intensions and commitment to inclu</w:t>
      </w:r>
      <w:r w:rsidR="000358A6" w:rsidRPr="004269D0">
        <w:rPr>
          <w:szCs w:val="24"/>
          <w:lang w:val="en-US"/>
        </w:rPr>
        <w:t xml:space="preserve">sion of non state actors remain on a rhetorical </w:t>
      </w:r>
      <w:r w:rsidR="00E212A1" w:rsidRPr="004269D0">
        <w:rPr>
          <w:szCs w:val="24"/>
          <w:lang w:val="en-US"/>
        </w:rPr>
        <w:t>level, when examining the practical involvement and roles attributed t</w:t>
      </w:r>
      <w:r w:rsidR="000358A6" w:rsidRPr="004269D0">
        <w:rPr>
          <w:szCs w:val="24"/>
          <w:lang w:val="en-US"/>
        </w:rPr>
        <w:t>o CSO’s by the EAC</w:t>
      </w:r>
      <w:r w:rsidR="00E212A1" w:rsidRPr="004269D0">
        <w:rPr>
          <w:szCs w:val="24"/>
          <w:lang w:val="en-US"/>
        </w:rPr>
        <w:t xml:space="preserve">. </w:t>
      </w:r>
    </w:p>
    <w:p w:rsidR="001A76C8" w:rsidRPr="004269D0" w:rsidRDefault="0054636C" w:rsidP="00425921">
      <w:pPr>
        <w:spacing w:line="360" w:lineRule="auto"/>
        <w:jc w:val="both"/>
        <w:rPr>
          <w:szCs w:val="24"/>
          <w:lang w:val="en-US"/>
        </w:rPr>
      </w:pPr>
      <w:r w:rsidRPr="004269D0">
        <w:rPr>
          <w:szCs w:val="24"/>
          <w:lang w:val="en-US"/>
        </w:rPr>
        <w:t xml:space="preserve">As </w:t>
      </w:r>
      <w:r w:rsidR="000444B3" w:rsidRPr="004269D0">
        <w:rPr>
          <w:szCs w:val="24"/>
          <w:lang w:val="en-US"/>
        </w:rPr>
        <w:t xml:space="preserve">Chikwanha mentions, </w:t>
      </w:r>
    </w:p>
    <w:p w:rsidR="00E212A1" w:rsidRPr="004269D0" w:rsidRDefault="000444B3" w:rsidP="00425921">
      <w:pPr>
        <w:spacing w:line="360" w:lineRule="auto"/>
        <w:jc w:val="both"/>
        <w:rPr>
          <w:szCs w:val="24"/>
          <w:lang w:val="en-US"/>
        </w:rPr>
      </w:pPr>
      <w:r w:rsidRPr="004269D0">
        <w:rPr>
          <w:szCs w:val="24"/>
          <w:lang w:val="en-US"/>
        </w:rPr>
        <w:t>“</w:t>
      </w:r>
      <w:r w:rsidRPr="004269D0">
        <w:rPr>
          <w:i/>
          <w:szCs w:val="24"/>
          <w:lang w:val="en-US"/>
        </w:rPr>
        <w:t xml:space="preserve">The treaty specifies two ways in which they [CSO’s] </w:t>
      </w:r>
      <w:r w:rsidR="001A76C8" w:rsidRPr="004269D0">
        <w:rPr>
          <w:i/>
          <w:szCs w:val="24"/>
          <w:lang w:val="en-US"/>
        </w:rPr>
        <w:t xml:space="preserve">can get involved. One is to seek observer status and the other is to participate in a consultative forum that includes a broader array of stakeholders such as the private sector and different interest and community groups. Making these mechanisms work brings into play the usual bureaucratic hurdles characteristic of African governments since decolonization. </w:t>
      </w:r>
      <w:r w:rsidR="001A76C8" w:rsidRPr="004269D0">
        <w:rPr>
          <w:szCs w:val="24"/>
          <w:lang w:val="en-US"/>
        </w:rPr>
        <w:t>(Chikwan</w:t>
      </w:r>
      <w:r w:rsidR="00422F01" w:rsidRPr="004269D0">
        <w:rPr>
          <w:szCs w:val="24"/>
          <w:lang w:val="en-US"/>
        </w:rPr>
        <w:t>h</w:t>
      </w:r>
      <w:r w:rsidR="001A76C8" w:rsidRPr="004269D0">
        <w:rPr>
          <w:szCs w:val="24"/>
          <w:lang w:val="en-US"/>
        </w:rPr>
        <w:t xml:space="preserve">a 2007:1)  </w:t>
      </w:r>
      <w:r w:rsidR="001A76C8" w:rsidRPr="004269D0">
        <w:rPr>
          <w:i/>
          <w:szCs w:val="24"/>
          <w:lang w:val="en-US"/>
        </w:rPr>
        <w:t xml:space="preserve"> </w:t>
      </w:r>
      <w:r w:rsidR="00E212A1" w:rsidRPr="004269D0">
        <w:rPr>
          <w:szCs w:val="24"/>
          <w:lang w:val="en-US"/>
        </w:rPr>
        <w:t xml:space="preserve"> </w:t>
      </w:r>
    </w:p>
    <w:p w:rsidR="0054636C" w:rsidRPr="004269D0" w:rsidRDefault="00ED06A0" w:rsidP="00DF036F">
      <w:pPr>
        <w:spacing w:line="360" w:lineRule="auto"/>
        <w:jc w:val="both"/>
        <w:rPr>
          <w:szCs w:val="24"/>
          <w:lang w:val="en-US"/>
        </w:rPr>
      </w:pPr>
      <w:r w:rsidRPr="004269D0">
        <w:rPr>
          <w:szCs w:val="24"/>
          <w:lang w:val="en-US"/>
        </w:rPr>
        <w:t>As indicated by Chikwanha</w:t>
      </w:r>
      <w:r w:rsidR="001A76C8" w:rsidRPr="004269D0">
        <w:rPr>
          <w:szCs w:val="24"/>
          <w:lang w:val="en-US"/>
        </w:rPr>
        <w:t xml:space="preserve"> particip</w:t>
      </w:r>
      <w:r w:rsidR="0054636C" w:rsidRPr="004269D0">
        <w:rPr>
          <w:szCs w:val="24"/>
          <w:lang w:val="en-US"/>
        </w:rPr>
        <w:t>ating in EAC</w:t>
      </w:r>
      <w:r w:rsidR="001A76C8" w:rsidRPr="004269D0">
        <w:rPr>
          <w:szCs w:val="24"/>
          <w:lang w:val="en-US"/>
        </w:rPr>
        <w:t xml:space="preserve"> is both burdensome and costly for CSO’s since these have to go through pains</w:t>
      </w:r>
      <w:r w:rsidR="0054636C" w:rsidRPr="004269D0">
        <w:rPr>
          <w:szCs w:val="24"/>
          <w:lang w:val="en-US"/>
        </w:rPr>
        <w:t xml:space="preserve">taking recognition procedures </w:t>
      </w:r>
      <w:r w:rsidR="001A76C8" w:rsidRPr="004269D0">
        <w:rPr>
          <w:szCs w:val="24"/>
          <w:lang w:val="en-US"/>
        </w:rPr>
        <w:t>just to participate in “consultative” forums</w:t>
      </w:r>
      <w:r w:rsidR="0054636C" w:rsidRPr="004269D0">
        <w:rPr>
          <w:szCs w:val="24"/>
          <w:lang w:val="en-US"/>
        </w:rPr>
        <w:t>,</w:t>
      </w:r>
      <w:r w:rsidR="001A76C8" w:rsidRPr="004269D0">
        <w:rPr>
          <w:szCs w:val="24"/>
          <w:lang w:val="en-US"/>
        </w:rPr>
        <w:t xml:space="preserve"> not to mention the difficulties in obtaining “observer status” which is the highest position a CSO can obtain within the EAC organization. The EAC exclusivist tendencies can be exemplified</w:t>
      </w:r>
      <w:r w:rsidR="000358A6" w:rsidRPr="004269D0">
        <w:rPr>
          <w:szCs w:val="24"/>
          <w:lang w:val="en-US"/>
        </w:rPr>
        <w:t xml:space="preserve"> by the number of organizations</w:t>
      </w:r>
      <w:r w:rsidR="001A76C8" w:rsidRPr="004269D0">
        <w:rPr>
          <w:szCs w:val="24"/>
          <w:lang w:val="en-US"/>
        </w:rPr>
        <w:t xml:space="preserve"> that have gained observer status; </w:t>
      </w:r>
      <w:r w:rsidR="000358A6" w:rsidRPr="004269D0">
        <w:rPr>
          <w:szCs w:val="24"/>
          <w:lang w:val="en-US"/>
        </w:rPr>
        <w:t>1) EAB</w:t>
      </w:r>
      <w:r w:rsidR="008409AC" w:rsidRPr="004269D0">
        <w:rPr>
          <w:szCs w:val="24"/>
          <w:lang w:val="en-US"/>
        </w:rPr>
        <w:t>C</w:t>
      </w:r>
      <w:r w:rsidR="009252E6" w:rsidRPr="004269D0">
        <w:rPr>
          <w:szCs w:val="24"/>
          <w:lang w:val="en-US"/>
        </w:rPr>
        <w:t>, 2)EATUC, 3)KCK</w:t>
      </w:r>
      <w:r w:rsidR="00422F01" w:rsidRPr="004269D0">
        <w:rPr>
          <w:szCs w:val="24"/>
          <w:lang w:val="en-US"/>
        </w:rPr>
        <w:t xml:space="preserve"> (Chikwanha 2007 &amp; EAC secretariat 2005). In addition to this very limited number of actors</w:t>
      </w:r>
      <w:r w:rsidR="009252E6" w:rsidRPr="004269D0">
        <w:rPr>
          <w:szCs w:val="24"/>
          <w:lang w:val="en-US"/>
        </w:rPr>
        <w:t>’</w:t>
      </w:r>
      <w:r w:rsidR="00422F01" w:rsidRPr="004269D0">
        <w:rPr>
          <w:szCs w:val="24"/>
          <w:lang w:val="en-US"/>
        </w:rPr>
        <w:t xml:space="preserve"> that have gained form</w:t>
      </w:r>
      <w:r w:rsidR="009252E6" w:rsidRPr="004269D0">
        <w:rPr>
          <w:szCs w:val="24"/>
          <w:lang w:val="en-US"/>
        </w:rPr>
        <w:t>al access to the EAC</w:t>
      </w:r>
      <w:r w:rsidR="00422F01" w:rsidRPr="004269D0">
        <w:rPr>
          <w:szCs w:val="24"/>
          <w:lang w:val="en-US"/>
        </w:rPr>
        <w:t xml:space="preserve">, the EAC secretariat has only conducted one workshop in 2005 which according to Chikwanha; </w:t>
      </w:r>
    </w:p>
    <w:p w:rsidR="00D472B4" w:rsidRPr="004269D0" w:rsidRDefault="00422F01" w:rsidP="00DF036F">
      <w:pPr>
        <w:spacing w:line="360" w:lineRule="auto"/>
        <w:jc w:val="both"/>
        <w:rPr>
          <w:szCs w:val="24"/>
          <w:lang w:val="en-US"/>
        </w:rPr>
      </w:pPr>
      <w:r w:rsidRPr="004269D0">
        <w:rPr>
          <w:szCs w:val="24"/>
          <w:lang w:val="en-US"/>
        </w:rPr>
        <w:t>“</w:t>
      </w:r>
      <w:r w:rsidRPr="004269D0">
        <w:rPr>
          <w:i/>
          <w:szCs w:val="24"/>
          <w:lang w:val="en-US"/>
        </w:rPr>
        <w:t xml:space="preserve">Succeeded in establishing as many barriers as it could against easy access to the EAC by CSO’s. First was the establishment of an East African Non-Governmental Organization forum which was more or less tasked with drawing boundaries on who could engage with the EAC. Secondly, an EAC-NGO Steering Committee was to be established at the national and regional levels by </w:t>
      </w:r>
      <w:r w:rsidR="007D7922" w:rsidRPr="004269D0">
        <w:rPr>
          <w:i/>
          <w:szCs w:val="24"/>
          <w:lang w:val="en-US"/>
        </w:rPr>
        <w:t xml:space="preserve">2005. </w:t>
      </w:r>
      <w:r w:rsidR="007D7922" w:rsidRPr="004269D0">
        <w:rPr>
          <w:szCs w:val="24"/>
          <w:lang w:val="en-US"/>
        </w:rPr>
        <w:t>(Chikwanha 2007:1)</w:t>
      </w:r>
      <w:r w:rsidR="001A7823" w:rsidRPr="004269D0">
        <w:rPr>
          <w:szCs w:val="24"/>
          <w:lang w:val="en-US"/>
        </w:rPr>
        <w:t xml:space="preserve"> </w:t>
      </w:r>
    </w:p>
    <w:p w:rsidR="00085C49" w:rsidRPr="004269D0" w:rsidRDefault="009252E6" w:rsidP="00DF036F">
      <w:pPr>
        <w:spacing w:line="360" w:lineRule="auto"/>
        <w:jc w:val="both"/>
        <w:rPr>
          <w:szCs w:val="24"/>
          <w:lang w:val="en-US"/>
        </w:rPr>
      </w:pPr>
      <w:r w:rsidRPr="004269D0">
        <w:rPr>
          <w:szCs w:val="24"/>
          <w:lang w:val="en-US"/>
        </w:rPr>
        <w:t>As indicated</w:t>
      </w:r>
      <w:r w:rsidR="008725E5" w:rsidRPr="004269D0">
        <w:rPr>
          <w:szCs w:val="24"/>
          <w:lang w:val="en-US"/>
        </w:rPr>
        <w:t>, the EAC in its practical relations to CSO’s is far from providing an “</w:t>
      </w:r>
      <w:r w:rsidR="008725E5" w:rsidRPr="004269D0">
        <w:rPr>
          <w:i/>
          <w:szCs w:val="24"/>
          <w:lang w:val="en-US"/>
        </w:rPr>
        <w:t>enabling environment for the participation of civil society actors</w:t>
      </w:r>
      <w:r w:rsidR="008725E5" w:rsidRPr="004269D0">
        <w:rPr>
          <w:szCs w:val="24"/>
          <w:lang w:val="en-US"/>
        </w:rPr>
        <w:t>” as stipulated in the EAC Treaty. By making official recognition a</w:t>
      </w:r>
      <w:r w:rsidRPr="004269D0">
        <w:rPr>
          <w:szCs w:val="24"/>
          <w:lang w:val="en-US"/>
        </w:rPr>
        <w:t xml:space="preserve">nd access to the EAC </w:t>
      </w:r>
      <w:r w:rsidR="008725E5" w:rsidRPr="004269D0">
        <w:rPr>
          <w:szCs w:val="24"/>
          <w:lang w:val="en-US"/>
        </w:rPr>
        <w:t>a pain staking bureaucratic process, most CSO’s and private sector actors are discouraged to participate in</w:t>
      </w:r>
      <w:r w:rsidR="00AE56AE" w:rsidRPr="004269D0">
        <w:rPr>
          <w:szCs w:val="24"/>
          <w:lang w:val="en-US"/>
        </w:rPr>
        <w:t xml:space="preserve"> the</w:t>
      </w:r>
      <w:r w:rsidR="008725E5" w:rsidRPr="004269D0">
        <w:rPr>
          <w:szCs w:val="24"/>
          <w:lang w:val="en-US"/>
        </w:rPr>
        <w:t xml:space="preserve"> EA</w:t>
      </w:r>
      <w:r w:rsidR="00AE56AE" w:rsidRPr="004269D0">
        <w:rPr>
          <w:szCs w:val="24"/>
          <w:lang w:val="en-US"/>
        </w:rPr>
        <w:t xml:space="preserve">C </w:t>
      </w:r>
      <w:r w:rsidR="008725E5" w:rsidRPr="004269D0">
        <w:rPr>
          <w:szCs w:val="24"/>
          <w:lang w:val="en-US"/>
        </w:rPr>
        <w:t>because t</w:t>
      </w:r>
      <w:r w:rsidR="00A21D32" w:rsidRPr="004269D0">
        <w:rPr>
          <w:szCs w:val="24"/>
          <w:lang w:val="en-US"/>
        </w:rPr>
        <w:t>hey do not have</w:t>
      </w:r>
      <w:r w:rsidRPr="004269D0">
        <w:rPr>
          <w:szCs w:val="24"/>
          <w:lang w:val="en-US"/>
        </w:rPr>
        <w:t xml:space="preserve"> time, </w:t>
      </w:r>
      <w:r w:rsidR="00ED502E" w:rsidRPr="004269D0">
        <w:rPr>
          <w:szCs w:val="24"/>
          <w:lang w:val="en-US"/>
        </w:rPr>
        <w:lastRenderedPageBreak/>
        <w:t>financial,</w:t>
      </w:r>
      <w:r w:rsidR="008725E5" w:rsidRPr="004269D0">
        <w:rPr>
          <w:szCs w:val="24"/>
          <w:lang w:val="en-US"/>
        </w:rPr>
        <w:t xml:space="preserve"> human resources to </w:t>
      </w:r>
      <w:r w:rsidR="00A21D32" w:rsidRPr="004269D0">
        <w:rPr>
          <w:szCs w:val="24"/>
          <w:lang w:val="en-US"/>
        </w:rPr>
        <w:t>gai</w:t>
      </w:r>
      <w:r w:rsidR="00AE56AE" w:rsidRPr="004269D0">
        <w:rPr>
          <w:szCs w:val="24"/>
          <w:lang w:val="en-US"/>
        </w:rPr>
        <w:t xml:space="preserve">n access to the </w:t>
      </w:r>
      <w:r w:rsidR="00A21D32" w:rsidRPr="004269D0">
        <w:rPr>
          <w:szCs w:val="24"/>
          <w:lang w:val="en-US"/>
        </w:rPr>
        <w:t xml:space="preserve">bureaucracy. </w:t>
      </w:r>
      <w:r w:rsidR="004D3660" w:rsidRPr="004269D0">
        <w:rPr>
          <w:szCs w:val="24"/>
          <w:lang w:val="en-US"/>
        </w:rPr>
        <w:t>An additional hurdle is the fact that only regional CSO</w:t>
      </w:r>
      <w:r w:rsidR="00332C42" w:rsidRPr="004269D0">
        <w:rPr>
          <w:szCs w:val="24"/>
          <w:lang w:val="en-US"/>
        </w:rPr>
        <w:t xml:space="preserve"> (see appendix 6)</w:t>
      </w:r>
      <w:r w:rsidR="004D3660" w:rsidRPr="004269D0">
        <w:rPr>
          <w:szCs w:val="24"/>
          <w:lang w:val="en-US"/>
        </w:rPr>
        <w:t xml:space="preserve"> can obtain a formal rel</w:t>
      </w:r>
      <w:r w:rsidR="00DF036F" w:rsidRPr="004269D0">
        <w:rPr>
          <w:szCs w:val="24"/>
          <w:lang w:val="en-US"/>
        </w:rPr>
        <w:t xml:space="preserve">ationship to the EAC. </w:t>
      </w:r>
      <w:r w:rsidR="004D3660" w:rsidRPr="004269D0">
        <w:rPr>
          <w:szCs w:val="24"/>
          <w:lang w:val="en-US"/>
        </w:rPr>
        <w:t xml:space="preserve"> CSO and business actors that</w:t>
      </w:r>
      <w:r w:rsidR="00DF036F" w:rsidRPr="004269D0">
        <w:rPr>
          <w:szCs w:val="24"/>
          <w:lang w:val="en-US"/>
        </w:rPr>
        <w:t xml:space="preserve"> operate on a national level are</w:t>
      </w:r>
      <w:r w:rsidR="004D3660" w:rsidRPr="004269D0">
        <w:rPr>
          <w:szCs w:val="24"/>
          <w:lang w:val="en-US"/>
        </w:rPr>
        <w:t xml:space="preserve"> dismissed by the EAC secretariat and asked to seek influence wi</w:t>
      </w:r>
      <w:r w:rsidR="00DF036F" w:rsidRPr="004269D0">
        <w:rPr>
          <w:szCs w:val="24"/>
          <w:lang w:val="en-US"/>
        </w:rPr>
        <w:t>th their governments</w:t>
      </w:r>
      <w:r w:rsidR="004D3660" w:rsidRPr="004269D0">
        <w:rPr>
          <w:szCs w:val="24"/>
          <w:lang w:val="en-US"/>
        </w:rPr>
        <w:t xml:space="preserve">, so </w:t>
      </w:r>
      <w:r w:rsidR="00DF036F" w:rsidRPr="004269D0">
        <w:rPr>
          <w:szCs w:val="24"/>
          <w:lang w:val="en-US"/>
        </w:rPr>
        <w:t xml:space="preserve">only highly organized </w:t>
      </w:r>
      <w:r w:rsidR="009215C2" w:rsidRPr="004269D0">
        <w:rPr>
          <w:szCs w:val="24"/>
          <w:lang w:val="en-US"/>
        </w:rPr>
        <w:t>regional</w:t>
      </w:r>
      <w:r w:rsidR="004D3660" w:rsidRPr="004269D0">
        <w:rPr>
          <w:szCs w:val="24"/>
          <w:lang w:val="en-US"/>
        </w:rPr>
        <w:t xml:space="preserve"> CSO</w:t>
      </w:r>
      <w:r w:rsidR="00ED502E" w:rsidRPr="004269D0">
        <w:rPr>
          <w:szCs w:val="24"/>
          <w:lang w:val="en-US"/>
        </w:rPr>
        <w:t xml:space="preserve">’s are </w:t>
      </w:r>
      <w:r w:rsidR="009215C2" w:rsidRPr="004269D0">
        <w:rPr>
          <w:szCs w:val="24"/>
          <w:lang w:val="en-US"/>
        </w:rPr>
        <w:t xml:space="preserve">taken into consideration by the EAC. </w:t>
      </w:r>
      <w:r w:rsidR="006341DB" w:rsidRPr="004269D0">
        <w:rPr>
          <w:szCs w:val="24"/>
          <w:lang w:val="en-US"/>
        </w:rPr>
        <w:t>Considering the implications of obtaining “observer status”</w:t>
      </w:r>
      <w:r w:rsidR="0090780A" w:rsidRPr="004269D0">
        <w:rPr>
          <w:rStyle w:val="Fodnotehenvisning"/>
          <w:szCs w:val="24"/>
          <w:lang w:val="en-US"/>
        </w:rPr>
        <w:footnoteReference w:id="2"/>
      </w:r>
      <w:r w:rsidR="006341DB" w:rsidRPr="004269D0">
        <w:rPr>
          <w:szCs w:val="24"/>
          <w:lang w:val="en-US"/>
        </w:rPr>
        <w:t xml:space="preserve"> in the EAC, the benefits</w:t>
      </w:r>
      <w:r w:rsidR="0090780A" w:rsidRPr="004269D0">
        <w:rPr>
          <w:szCs w:val="24"/>
          <w:lang w:val="en-US"/>
        </w:rPr>
        <w:t xml:space="preserve"> are questionable.</w:t>
      </w:r>
      <w:r w:rsidR="006341DB" w:rsidRPr="004269D0">
        <w:rPr>
          <w:lang w:val="en-US"/>
        </w:rPr>
        <w:t xml:space="preserve"> </w:t>
      </w:r>
      <w:r w:rsidR="0090780A" w:rsidRPr="004269D0">
        <w:rPr>
          <w:lang w:val="en-US"/>
        </w:rPr>
        <w:t>O</w:t>
      </w:r>
      <w:r w:rsidR="001B4D22" w:rsidRPr="004269D0">
        <w:rPr>
          <w:lang w:val="en-US"/>
        </w:rPr>
        <w:t>bserver</w:t>
      </w:r>
      <w:r w:rsidR="0090780A" w:rsidRPr="004269D0">
        <w:rPr>
          <w:lang w:val="en-US"/>
        </w:rPr>
        <w:t xml:space="preserve"> status</w:t>
      </w:r>
      <w:r w:rsidR="001B4D22" w:rsidRPr="004269D0">
        <w:rPr>
          <w:lang w:val="en-US"/>
        </w:rPr>
        <w:t xml:space="preserve"> entails a purely passive position that only gives CSO</w:t>
      </w:r>
      <w:r w:rsidR="00AE56AE" w:rsidRPr="004269D0">
        <w:rPr>
          <w:lang w:val="en-US"/>
        </w:rPr>
        <w:t>’s</w:t>
      </w:r>
      <w:r w:rsidR="001B4D22" w:rsidRPr="004269D0">
        <w:rPr>
          <w:lang w:val="en-US"/>
        </w:rPr>
        <w:t xml:space="preserve"> rights to collect information and p</w:t>
      </w:r>
      <w:r w:rsidR="00AE56AE" w:rsidRPr="004269D0">
        <w:rPr>
          <w:lang w:val="en-US"/>
        </w:rPr>
        <w:t>articipate in formal meetings</w:t>
      </w:r>
      <w:r w:rsidR="001B4D22" w:rsidRPr="004269D0">
        <w:rPr>
          <w:lang w:val="en-US"/>
        </w:rPr>
        <w:t>. Besides the symbolic role of being present at official meetings and the right to ask questions, the observer role is restricted to p</w:t>
      </w:r>
      <w:r w:rsidR="00DF036F" w:rsidRPr="004269D0">
        <w:rPr>
          <w:lang w:val="en-US"/>
        </w:rPr>
        <w:t>assive participation with no</w:t>
      </w:r>
      <w:r w:rsidR="001B4D22" w:rsidRPr="004269D0">
        <w:rPr>
          <w:lang w:val="en-US"/>
        </w:rPr>
        <w:t xml:space="preserve"> possibilities to influence the political </w:t>
      </w:r>
      <w:r w:rsidR="00DF036F" w:rsidRPr="004269D0">
        <w:rPr>
          <w:lang w:val="en-US"/>
        </w:rPr>
        <w:t>decision making processes of</w:t>
      </w:r>
      <w:r w:rsidR="001B4D22" w:rsidRPr="004269D0">
        <w:rPr>
          <w:lang w:val="en-US"/>
        </w:rPr>
        <w:t xml:space="preserve"> the EAC. Considering the stringent application and recognition procedures and the fact that CSO’s have to</w:t>
      </w:r>
      <w:r w:rsidR="000553D1" w:rsidRPr="004269D0">
        <w:rPr>
          <w:lang w:val="en-US"/>
        </w:rPr>
        <w:t xml:space="preserve"> be</w:t>
      </w:r>
      <w:r w:rsidR="001B4D22" w:rsidRPr="004269D0">
        <w:rPr>
          <w:lang w:val="en-US"/>
        </w:rPr>
        <w:t xml:space="preserve"> </w:t>
      </w:r>
      <w:r w:rsidR="000553D1" w:rsidRPr="004269D0">
        <w:rPr>
          <w:lang w:val="en-US"/>
        </w:rPr>
        <w:t>accepted</w:t>
      </w:r>
      <w:r w:rsidR="001B4D22" w:rsidRPr="004269D0">
        <w:rPr>
          <w:lang w:val="en-US"/>
        </w:rPr>
        <w:t xml:space="preserve"> at top level</w:t>
      </w:r>
      <w:r w:rsidR="00AE56AE" w:rsidRPr="004269D0">
        <w:rPr>
          <w:lang w:val="en-US"/>
        </w:rPr>
        <w:t>s</w:t>
      </w:r>
      <w:r w:rsidR="001B4D22" w:rsidRPr="004269D0">
        <w:rPr>
          <w:lang w:val="en-US"/>
        </w:rPr>
        <w:t xml:space="preserve"> in </w:t>
      </w:r>
      <w:r w:rsidR="00AE56AE" w:rsidRPr="004269D0">
        <w:rPr>
          <w:lang w:val="en-US"/>
        </w:rPr>
        <w:t>t</w:t>
      </w:r>
      <w:r w:rsidR="001B4D22" w:rsidRPr="004269D0">
        <w:rPr>
          <w:lang w:val="en-US"/>
        </w:rPr>
        <w:t>he council</w:t>
      </w:r>
      <w:r w:rsidR="00E83A3B" w:rsidRPr="004269D0">
        <w:rPr>
          <w:lang w:val="en-US"/>
        </w:rPr>
        <w:t xml:space="preserve">, underlines the fact that the EAC only endorses a “token” passive form of participation for CSO’s and delegates them a marginal position </w:t>
      </w:r>
      <w:r w:rsidR="000553D1" w:rsidRPr="004269D0">
        <w:rPr>
          <w:lang w:val="en-US"/>
        </w:rPr>
        <w:t>within the organization.</w:t>
      </w:r>
      <w:r w:rsidR="006A5C24" w:rsidRPr="004269D0">
        <w:rPr>
          <w:lang w:val="en-US"/>
        </w:rPr>
        <w:t xml:space="preserve"> </w:t>
      </w:r>
    </w:p>
    <w:p w:rsidR="00CF71F5" w:rsidRPr="004269D0" w:rsidRDefault="00AE56AE" w:rsidP="00425921">
      <w:pPr>
        <w:spacing w:line="360" w:lineRule="auto"/>
        <w:jc w:val="both"/>
        <w:rPr>
          <w:lang w:val="en-US"/>
        </w:rPr>
      </w:pPr>
      <w:r w:rsidRPr="004269D0">
        <w:rPr>
          <w:lang w:val="en-US"/>
        </w:rPr>
        <w:t>In order to provide concrete information on regional EA CSO’s</w:t>
      </w:r>
      <w:r w:rsidR="001162D9" w:rsidRPr="004269D0">
        <w:rPr>
          <w:lang w:val="en-US"/>
        </w:rPr>
        <w:t>, 2</w:t>
      </w:r>
      <w:r w:rsidR="00CA35F0" w:rsidRPr="004269D0">
        <w:rPr>
          <w:lang w:val="en-US"/>
        </w:rPr>
        <w:t xml:space="preserve"> </w:t>
      </w:r>
      <w:r w:rsidR="0074617E" w:rsidRPr="004269D0">
        <w:rPr>
          <w:lang w:val="en-US"/>
        </w:rPr>
        <w:t xml:space="preserve">“representatives” </w:t>
      </w:r>
      <w:r w:rsidR="00CA35F0" w:rsidRPr="004269D0">
        <w:rPr>
          <w:lang w:val="en-US"/>
        </w:rPr>
        <w:t>have been selected</w:t>
      </w:r>
      <w:r w:rsidRPr="004269D0">
        <w:rPr>
          <w:lang w:val="en-US"/>
        </w:rPr>
        <w:t xml:space="preserve"> which </w:t>
      </w:r>
      <w:r w:rsidR="006C744B" w:rsidRPr="004269D0">
        <w:rPr>
          <w:lang w:val="en-US"/>
        </w:rPr>
        <w:t xml:space="preserve">will be presented in the next section. </w:t>
      </w:r>
      <w:r w:rsidR="002A2038" w:rsidRPr="004269D0">
        <w:rPr>
          <w:lang w:val="en-US"/>
        </w:rPr>
        <w:t xml:space="preserve">  </w:t>
      </w:r>
      <w:r w:rsidR="00CA35F0" w:rsidRPr="004269D0">
        <w:rPr>
          <w:lang w:val="en-US"/>
        </w:rPr>
        <w:t xml:space="preserve"> </w:t>
      </w:r>
      <w:r w:rsidR="0019776F" w:rsidRPr="004269D0">
        <w:rPr>
          <w:lang w:val="en-US"/>
        </w:rPr>
        <w:t xml:space="preserve">  </w:t>
      </w:r>
      <w:r w:rsidR="00BA68C0" w:rsidRPr="004269D0">
        <w:rPr>
          <w:lang w:val="en-US"/>
        </w:rPr>
        <w:t xml:space="preserve">    </w:t>
      </w:r>
      <w:r w:rsidR="00A23F90" w:rsidRPr="004269D0">
        <w:rPr>
          <w:b/>
          <w:lang w:val="en-US"/>
        </w:rPr>
        <w:t xml:space="preserve"> </w:t>
      </w:r>
      <w:r w:rsidR="00C87143" w:rsidRPr="004269D0">
        <w:rPr>
          <w:b/>
          <w:lang w:val="en-US"/>
        </w:rPr>
        <w:t xml:space="preserve">  </w:t>
      </w:r>
    </w:p>
    <w:p w:rsidR="00EF0506" w:rsidRPr="004269D0" w:rsidRDefault="00A23F90" w:rsidP="00D40EA5">
      <w:pPr>
        <w:pStyle w:val="Undertitel"/>
        <w:numPr>
          <w:ilvl w:val="1"/>
          <w:numId w:val="22"/>
        </w:numPr>
        <w:spacing w:line="360" w:lineRule="auto"/>
        <w:rPr>
          <w:rFonts w:ascii="Tahoma" w:hAnsi="Tahoma" w:cs="Tahoma"/>
          <w:b/>
          <w:lang w:val="en-US"/>
        </w:rPr>
      </w:pPr>
      <w:r w:rsidRPr="004269D0">
        <w:rPr>
          <w:rFonts w:ascii="Tahoma" w:hAnsi="Tahoma" w:cs="Tahoma"/>
          <w:b/>
          <w:lang w:val="en-US"/>
        </w:rPr>
        <w:t xml:space="preserve"> Regional </w:t>
      </w:r>
      <w:r w:rsidR="001162D9" w:rsidRPr="004269D0">
        <w:rPr>
          <w:rFonts w:ascii="Tahoma" w:hAnsi="Tahoma" w:cs="Tahoma"/>
          <w:b/>
          <w:lang w:val="en-US"/>
        </w:rPr>
        <w:t>EA CSO’s: KCK</w:t>
      </w:r>
      <w:r w:rsidR="00A41429" w:rsidRPr="004269D0">
        <w:rPr>
          <w:rFonts w:ascii="Tahoma" w:hAnsi="Tahoma" w:cs="Tahoma"/>
          <w:b/>
          <w:lang w:val="en-US"/>
        </w:rPr>
        <w:t xml:space="preserve"> &amp; EALS</w:t>
      </w:r>
    </w:p>
    <w:p w:rsidR="00F55CF4" w:rsidRPr="004269D0" w:rsidRDefault="00A35280" w:rsidP="008E7EA8">
      <w:pPr>
        <w:spacing w:line="360" w:lineRule="auto"/>
        <w:jc w:val="both"/>
        <w:rPr>
          <w:rStyle w:val="Svagfremhvning"/>
          <w:rFonts w:ascii="Tahoma" w:hAnsi="Tahoma" w:cs="Tahoma"/>
          <w:color w:val="4F81BD" w:themeColor="accent1"/>
          <w:lang w:val="en-US"/>
        </w:rPr>
      </w:pPr>
      <w:r w:rsidRPr="004269D0">
        <w:rPr>
          <w:szCs w:val="24"/>
          <w:lang w:val="en-US"/>
        </w:rPr>
        <w:t xml:space="preserve">KCK is </w:t>
      </w:r>
      <w:r w:rsidR="00E83120" w:rsidRPr="004269D0">
        <w:rPr>
          <w:szCs w:val="24"/>
          <w:lang w:val="en-US"/>
        </w:rPr>
        <w:t>based in Uganda</w:t>
      </w:r>
      <w:r w:rsidR="008E7EA8" w:rsidRPr="004269D0">
        <w:rPr>
          <w:szCs w:val="24"/>
          <w:lang w:val="en-US"/>
        </w:rPr>
        <w:t xml:space="preserve">, </w:t>
      </w:r>
      <w:r w:rsidR="000E38DA" w:rsidRPr="004269D0">
        <w:rPr>
          <w:szCs w:val="24"/>
          <w:lang w:val="en-US"/>
        </w:rPr>
        <w:t>Kampala</w:t>
      </w:r>
      <w:r w:rsidRPr="004269D0">
        <w:rPr>
          <w:szCs w:val="24"/>
          <w:lang w:val="en-US"/>
        </w:rPr>
        <w:t>, founded in 1997, and</w:t>
      </w:r>
      <w:r w:rsidR="00E83120" w:rsidRPr="004269D0">
        <w:rPr>
          <w:szCs w:val="24"/>
          <w:lang w:val="en-US"/>
        </w:rPr>
        <w:t xml:space="preserve"> is an academic think tank engaged in 3 core areas; constitutionalism, good governance &amp; democratic development which the institution strives to promote via academ</w:t>
      </w:r>
      <w:r w:rsidRPr="004269D0">
        <w:rPr>
          <w:szCs w:val="24"/>
          <w:lang w:val="en-US"/>
        </w:rPr>
        <w:t>ic research, lobbyism, advocacy &amp;</w:t>
      </w:r>
      <w:r w:rsidR="00E83120" w:rsidRPr="004269D0">
        <w:rPr>
          <w:szCs w:val="24"/>
          <w:lang w:val="en-US"/>
        </w:rPr>
        <w:t xml:space="preserve"> information campaigns</w:t>
      </w:r>
      <w:r w:rsidR="008E7EA8" w:rsidRPr="004269D0">
        <w:rPr>
          <w:szCs w:val="24"/>
          <w:lang w:val="en-US"/>
        </w:rPr>
        <w:t xml:space="preserve">. </w:t>
      </w:r>
      <w:r w:rsidR="00E83120" w:rsidRPr="004269D0">
        <w:rPr>
          <w:szCs w:val="24"/>
          <w:lang w:val="en-US"/>
        </w:rPr>
        <w:t xml:space="preserve"> KCK strives to promote and consolidate “</w:t>
      </w:r>
      <w:r w:rsidR="00E83120" w:rsidRPr="004269D0">
        <w:rPr>
          <w:i/>
          <w:szCs w:val="24"/>
          <w:lang w:val="en-US"/>
        </w:rPr>
        <w:t>a culture of constitutionalism</w:t>
      </w:r>
      <w:r w:rsidR="00E83120" w:rsidRPr="004269D0">
        <w:rPr>
          <w:szCs w:val="24"/>
          <w:lang w:val="en-US"/>
        </w:rPr>
        <w:t>” in EA</w:t>
      </w:r>
      <w:r w:rsidR="0039487A" w:rsidRPr="004269D0">
        <w:rPr>
          <w:szCs w:val="24"/>
          <w:lang w:val="en-US"/>
        </w:rPr>
        <w:t xml:space="preserve"> </w:t>
      </w:r>
      <w:r w:rsidR="0039487A" w:rsidRPr="004269D0">
        <w:rPr>
          <w:lang w:val="en-US"/>
        </w:rPr>
        <w:t>(</w:t>
      </w:r>
      <w:hyperlink r:id="rId18" w:history="1">
        <w:r w:rsidR="0039487A" w:rsidRPr="004269D0">
          <w:rPr>
            <w:rStyle w:val="Hyperlink"/>
            <w:lang w:val="en-US"/>
          </w:rPr>
          <w:t>www.kituochakatiba.co.ug</w:t>
        </w:r>
      </w:hyperlink>
      <w:r w:rsidR="0039487A" w:rsidRPr="004269D0">
        <w:rPr>
          <w:lang w:val="en-US"/>
        </w:rPr>
        <w:t>)</w:t>
      </w:r>
      <w:r w:rsidR="00E83120" w:rsidRPr="004269D0">
        <w:rPr>
          <w:szCs w:val="24"/>
          <w:lang w:val="en-US"/>
        </w:rPr>
        <w:t>, which it sees as vital to ensure good governance a</w:t>
      </w:r>
      <w:r w:rsidRPr="004269D0">
        <w:rPr>
          <w:szCs w:val="24"/>
          <w:lang w:val="en-US"/>
        </w:rPr>
        <w:t>nd democratic development in EA</w:t>
      </w:r>
      <w:r w:rsidR="00E83120" w:rsidRPr="004269D0">
        <w:rPr>
          <w:szCs w:val="24"/>
          <w:lang w:val="en-US"/>
        </w:rPr>
        <w:t xml:space="preserve">. </w:t>
      </w:r>
      <w:r w:rsidR="00D30CD3" w:rsidRPr="004269D0">
        <w:rPr>
          <w:szCs w:val="24"/>
          <w:lang w:val="en-US"/>
        </w:rPr>
        <w:t xml:space="preserve">KCK envisions </w:t>
      </w:r>
      <w:r w:rsidR="003F2196" w:rsidRPr="004269D0">
        <w:rPr>
          <w:szCs w:val="24"/>
          <w:lang w:val="en-US"/>
        </w:rPr>
        <w:t xml:space="preserve">reforms of </w:t>
      </w:r>
      <w:r w:rsidR="00D30CD3" w:rsidRPr="004269D0">
        <w:rPr>
          <w:szCs w:val="24"/>
          <w:lang w:val="en-US"/>
        </w:rPr>
        <w:t xml:space="preserve">national &amp; regional constitutions as vital tools to secure “inclusive participation” and “people driven” integration within the EAC. </w:t>
      </w:r>
      <w:r w:rsidR="003F2196" w:rsidRPr="004269D0">
        <w:rPr>
          <w:szCs w:val="24"/>
          <w:lang w:val="en-US"/>
        </w:rPr>
        <w:t>KCK obtain</w:t>
      </w:r>
      <w:r w:rsidRPr="004269D0">
        <w:rPr>
          <w:szCs w:val="24"/>
          <w:lang w:val="en-US"/>
        </w:rPr>
        <w:t xml:space="preserve">ed observer status in the EAC </w:t>
      </w:r>
      <w:r w:rsidR="003F2196" w:rsidRPr="004269D0">
        <w:rPr>
          <w:szCs w:val="24"/>
          <w:lang w:val="en-US"/>
        </w:rPr>
        <w:t>the 9</w:t>
      </w:r>
      <w:r w:rsidR="003F2196" w:rsidRPr="004269D0">
        <w:rPr>
          <w:szCs w:val="24"/>
          <w:vertAlign w:val="superscript"/>
          <w:lang w:val="en-US"/>
        </w:rPr>
        <w:t>th</w:t>
      </w:r>
      <w:r w:rsidR="003F2196" w:rsidRPr="004269D0">
        <w:rPr>
          <w:szCs w:val="24"/>
          <w:lang w:val="en-US"/>
        </w:rPr>
        <w:t xml:space="preserve"> September 2004 which is only the 3</w:t>
      </w:r>
      <w:r w:rsidR="003F2196" w:rsidRPr="004269D0">
        <w:rPr>
          <w:szCs w:val="24"/>
          <w:vertAlign w:val="superscript"/>
          <w:lang w:val="en-US"/>
        </w:rPr>
        <w:t>rd</w:t>
      </w:r>
      <w:r w:rsidR="008E7EA8" w:rsidRPr="004269D0">
        <w:rPr>
          <w:szCs w:val="24"/>
          <w:lang w:val="en-US"/>
        </w:rPr>
        <w:t xml:space="preserve"> regional </w:t>
      </w:r>
      <w:r w:rsidRPr="004269D0">
        <w:rPr>
          <w:szCs w:val="24"/>
          <w:lang w:val="en-US"/>
        </w:rPr>
        <w:t>organization</w:t>
      </w:r>
      <w:r w:rsidR="008E7EA8" w:rsidRPr="004269D0">
        <w:rPr>
          <w:szCs w:val="24"/>
          <w:lang w:val="en-US"/>
        </w:rPr>
        <w:t xml:space="preserve"> </w:t>
      </w:r>
      <w:r w:rsidRPr="004269D0">
        <w:rPr>
          <w:szCs w:val="24"/>
          <w:lang w:val="en-US"/>
        </w:rPr>
        <w:t>to obtain this status</w:t>
      </w:r>
      <w:r w:rsidR="003F2196" w:rsidRPr="004269D0">
        <w:rPr>
          <w:szCs w:val="24"/>
          <w:lang w:val="en-US"/>
        </w:rPr>
        <w:t xml:space="preserve">. </w:t>
      </w:r>
      <w:r w:rsidR="00341F1A" w:rsidRPr="004269D0">
        <w:rPr>
          <w:szCs w:val="24"/>
          <w:lang w:val="en-US"/>
        </w:rPr>
        <w:t>KCK</w:t>
      </w:r>
      <w:r w:rsidR="008E7EA8" w:rsidRPr="004269D0">
        <w:rPr>
          <w:szCs w:val="24"/>
          <w:lang w:val="en-US"/>
        </w:rPr>
        <w:t xml:space="preserve"> </w:t>
      </w:r>
      <w:r w:rsidR="00341F1A" w:rsidRPr="004269D0">
        <w:rPr>
          <w:szCs w:val="24"/>
          <w:lang w:val="en-US"/>
        </w:rPr>
        <w:t>strive</w:t>
      </w:r>
      <w:r w:rsidR="00CC1F99" w:rsidRPr="004269D0">
        <w:rPr>
          <w:szCs w:val="24"/>
          <w:lang w:val="en-US"/>
        </w:rPr>
        <w:t>s</w:t>
      </w:r>
      <w:r w:rsidR="00341F1A" w:rsidRPr="004269D0">
        <w:rPr>
          <w:szCs w:val="24"/>
          <w:lang w:val="en-US"/>
        </w:rPr>
        <w:t xml:space="preserve"> to sensitize the general EA populations on the importance of proper national and regional constitutions that can </w:t>
      </w:r>
      <w:r w:rsidR="00162C8D" w:rsidRPr="004269D0">
        <w:rPr>
          <w:szCs w:val="24"/>
          <w:lang w:val="en-US"/>
        </w:rPr>
        <w:t>secure the EA populace legal rights to participation and influence in political decis</w:t>
      </w:r>
      <w:r w:rsidRPr="004269D0">
        <w:rPr>
          <w:szCs w:val="24"/>
          <w:lang w:val="en-US"/>
        </w:rPr>
        <w:t>ion maki</w:t>
      </w:r>
      <w:r w:rsidR="00334407" w:rsidRPr="004269D0">
        <w:rPr>
          <w:szCs w:val="24"/>
          <w:lang w:val="en-US"/>
        </w:rPr>
        <w:t>ng processes.</w:t>
      </w:r>
      <w:r w:rsidR="00162C8D" w:rsidRPr="004269D0">
        <w:rPr>
          <w:szCs w:val="24"/>
          <w:lang w:val="en-US"/>
        </w:rPr>
        <w:t xml:space="preserve"> </w:t>
      </w:r>
      <w:r w:rsidR="004B49DC" w:rsidRPr="004269D0">
        <w:rPr>
          <w:szCs w:val="24"/>
          <w:lang w:val="en-US"/>
        </w:rPr>
        <w:t xml:space="preserve">By interacting directly with the EAC and </w:t>
      </w:r>
      <w:r w:rsidR="004B49DC" w:rsidRPr="004269D0">
        <w:rPr>
          <w:szCs w:val="24"/>
          <w:lang w:val="en-US"/>
        </w:rPr>
        <w:lastRenderedPageBreak/>
        <w:t>advocati</w:t>
      </w:r>
      <w:r w:rsidRPr="004269D0">
        <w:rPr>
          <w:szCs w:val="24"/>
          <w:lang w:val="en-US"/>
        </w:rPr>
        <w:t>ng for reforms</w:t>
      </w:r>
      <w:r w:rsidR="00F55CF4" w:rsidRPr="004269D0">
        <w:rPr>
          <w:szCs w:val="24"/>
          <w:lang w:val="en-US"/>
        </w:rPr>
        <w:t xml:space="preserve"> KCK hopes to convince the EAC secretariat to open up the institution and make it more citizen inclusive. </w:t>
      </w:r>
    </w:p>
    <w:p w:rsidR="00A35280" w:rsidRPr="004269D0" w:rsidRDefault="002019CC" w:rsidP="00C756D0">
      <w:pPr>
        <w:spacing w:line="360" w:lineRule="auto"/>
        <w:jc w:val="both"/>
        <w:rPr>
          <w:i/>
          <w:lang w:val="en-US"/>
        </w:rPr>
      </w:pPr>
      <w:r w:rsidRPr="004269D0">
        <w:rPr>
          <w:lang w:val="en-US"/>
        </w:rPr>
        <w:t xml:space="preserve">EALS is a regional </w:t>
      </w:r>
      <w:r w:rsidR="00B93071" w:rsidRPr="004269D0">
        <w:rPr>
          <w:lang w:val="en-US"/>
        </w:rPr>
        <w:t>professional membership organization,</w:t>
      </w:r>
      <w:r w:rsidR="000926E5" w:rsidRPr="004269D0">
        <w:rPr>
          <w:lang w:val="en-US"/>
        </w:rPr>
        <w:t xml:space="preserve"> t</w:t>
      </w:r>
      <w:r w:rsidR="00A35280" w:rsidRPr="004269D0">
        <w:rPr>
          <w:lang w:val="en-US"/>
        </w:rPr>
        <w:t>he b</w:t>
      </w:r>
      <w:r w:rsidR="000926E5" w:rsidRPr="004269D0">
        <w:rPr>
          <w:lang w:val="en-US"/>
        </w:rPr>
        <w:t>ar association of</w:t>
      </w:r>
      <w:r w:rsidR="00B93071" w:rsidRPr="004269D0">
        <w:rPr>
          <w:lang w:val="en-US"/>
        </w:rPr>
        <w:t xml:space="preserve"> lawyers in EA. It was formed</w:t>
      </w:r>
      <w:r w:rsidRPr="004269D0">
        <w:rPr>
          <w:lang w:val="en-US"/>
        </w:rPr>
        <w:t xml:space="preserve"> </w:t>
      </w:r>
      <w:r w:rsidR="00A35280" w:rsidRPr="004269D0">
        <w:rPr>
          <w:lang w:val="en-US"/>
        </w:rPr>
        <w:t>in 1995 and</w:t>
      </w:r>
      <w:r w:rsidR="00BD49E2" w:rsidRPr="004269D0">
        <w:rPr>
          <w:lang w:val="en-US"/>
        </w:rPr>
        <w:t xml:space="preserve"> has</w:t>
      </w:r>
      <w:r w:rsidR="00B93071" w:rsidRPr="004269D0">
        <w:rPr>
          <w:lang w:val="en-US"/>
        </w:rPr>
        <w:t xml:space="preserve"> a secretariat in Arusha</w:t>
      </w:r>
      <w:r w:rsidR="000926E5" w:rsidRPr="004269D0">
        <w:rPr>
          <w:lang w:val="en-US"/>
        </w:rPr>
        <w:t xml:space="preserve">, Tanzania and branches in </w:t>
      </w:r>
      <w:r w:rsidR="00B93071" w:rsidRPr="004269D0">
        <w:rPr>
          <w:lang w:val="en-US"/>
        </w:rPr>
        <w:t>national bar associations.</w:t>
      </w:r>
      <w:r w:rsidR="007F4E83" w:rsidRPr="004269D0">
        <w:rPr>
          <w:lang w:val="en-US"/>
        </w:rPr>
        <w:t xml:space="preserve"> Like KCK, EALS has obtained observer status in the </w:t>
      </w:r>
      <w:r w:rsidR="000926E5" w:rsidRPr="004269D0">
        <w:rPr>
          <w:lang w:val="en-US"/>
        </w:rPr>
        <w:t>EAC on legal issues and EAC law.</w:t>
      </w:r>
      <w:r w:rsidR="00163B6E" w:rsidRPr="004269D0">
        <w:rPr>
          <w:lang w:val="en-US"/>
        </w:rPr>
        <w:t xml:space="preserve"> EALS flag ship project</w:t>
      </w:r>
      <w:r w:rsidR="00EC7211" w:rsidRPr="004269D0">
        <w:rPr>
          <w:lang w:val="en-US"/>
        </w:rPr>
        <w:t xml:space="preserve"> is the </w:t>
      </w:r>
      <w:r w:rsidR="00A35280" w:rsidRPr="004269D0">
        <w:rPr>
          <w:lang w:val="en-US"/>
        </w:rPr>
        <w:t>“</w:t>
      </w:r>
      <w:r w:rsidR="00EC7211" w:rsidRPr="004269D0">
        <w:rPr>
          <w:i/>
          <w:lang w:val="en-US"/>
        </w:rPr>
        <w:t xml:space="preserve">EA </w:t>
      </w:r>
      <w:r w:rsidR="00163B6E" w:rsidRPr="004269D0">
        <w:rPr>
          <w:i/>
          <w:lang w:val="en-US"/>
        </w:rPr>
        <w:t>community law advocacy program</w:t>
      </w:r>
      <w:r w:rsidR="00A35280" w:rsidRPr="004269D0">
        <w:rPr>
          <w:lang w:val="en-US"/>
        </w:rPr>
        <w:t>”</w:t>
      </w:r>
      <w:r w:rsidR="002D5D0C" w:rsidRPr="004269D0">
        <w:rPr>
          <w:lang w:val="en-US"/>
        </w:rPr>
        <w:t xml:space="preserve"> (</w:t>
      </w:r>
      <w:hyperlink r:id="rId19" w:history="1">
        <w:r w:rsidR="002D5D0C" w:rsidRPr="004269D0">
          <w:rPr>
            <w:rStyle w:val="Hyperlink"/>
            <w:i/>
            <w:lang w:val="en-US"/>
          </w:rPr>
          <w:t>http://www.ealawsociety.org/Joomla</w:t>
        </w:r>
      </w:hyperlink>
      <w:r w:rsidR="002D5D0C" w:rsidRPr="004269D0">
        <w:rPr>
          <w:lang w:val="en-US"/>
        </w:rPr>
        <w:t>)</w:t>
      </w:r>
      <w:r w:rsidR="002D5D0C" w:rsidRPr="004269D0">
        <w:rPr>
          <w:i/>
          <w:lang w:val="en-US"/>
        </w:rPr>
        <w:t xml:space="preserve">  </w:t>
      </w:r>
      <w:r w:rsidR="00EC7211" w:rsidRPr="004269D0">
        <w:rPr>
          <w:lang w:val="en-US"/>
        </w:rPr>
        <w:t xml:space="preserve"> which should broaden the knowledge of civil society actors in human rights, legal procedures and rule of law to </w:t>
      </w:r>
      <w:r w:rsidR="00FC3A9C" w:rsidRPr="004269D0">
        <w:rPr>
          <w:lang w:val="en-US"/>
        </w:rPr>
        <w:t xml:space="preserve">enable CSO’s to </w:t>
      </w:r>
      <w:r w:rsidR="00163B6E" w:rsidRPr="004269D0">
        <w:rPr>
          <w:lang w:val="en-US"/>
        </w:rPr>
        <w:t xml:space="preserve">function as public “watchdogs” </w:t>
      </w:r>
      <w:r w:rsidR="00FC3A9C" w:rsidRPr="004269D0">
        <w:rPr>
          <w:lang w:val="en-US"/>
        </w:rPr>
        <w:t xml:space="preserve">of the EAC and national </w:t>
      </w:r>
      <w:r w:rsidR="00163B6E" w:rsidRPr="004269D0">
        <w:rPr>
          <w:lang w:val="en-US"/>
        </w:rPr>
        <w:t>governments</w:t>
      </w:r>
      <w:r w:rsidR="00FC3A9C" w:rsidRPr="004269D0">
        <w:rPr>
          <w:lang w:val="en-US"/>
        </w:rPr>
        <w:t xml:space="preserve">. </w:t>
      </w:r>
      <w:r w:rsidR="00163B6E" w:rsidRPr="004269D0">
        <w:rPr>
          <w:lang w:val="en-US"/>
        </w:rPr>
        <w:t>Other major role</w:t>
      </w:r>
      <w:r w:rsidR="00A35280" w:rsidRPr="004269D0">
        <w:rPr>
          <w:lang w:val="en-US"/>
        </w:rPr>
        <w:t xml:space="preserve"> of the EALS </w:t>
      </w:r>
      <w:r w:rsidR="001A2A6C" w:rsidRPr="004269D0">
        <w:rPr>
          <w:lang w:val="en-US"/>
        </w:rPr>
        <w:t>is establishing</w:t>
      </w:r>
      <w:r w:rsidR="00A35280" w:rsidRPr="004269D0">
        <w:rPr>
          <w:lang w:val="en-US"/>
        </w:rPr>
        <w:t xml:space="preserve"> the</w:t>
      </w:r>
      <w:r w:rsidR="001A2A6C" w:rsidRPr="004269D0">
        <w:rPr>
          <w:lang w:val="en-US"/>
        </w:rPr>
        <w:t xml:space="preserve"> EACSOF </w:t>
      </w:r>
      <w:r w:rsidR="00D11091" w:rsidRPr="004269D0">
        <w:rPr>
          <w:lang w:val="en-US"/>
        </w:rPr>
        <w:t>which h</w:t>
      </w:r>
      <w:r w:rsidR="00A35280" w:rsidRPr="004269D0">
        <w:rPr>
          <w:lang w:val="en-US"/>
        </w:rPr>
        <w:t>as been setup to give CSO’s which</w:t>
      </w:r>
      <w:r w:rsidR="00D11091" w:rsidRPr="004269D0">
        <w:rPr>
          <w:lang w:val="en-US"/>
        </w:rPr>
        <w:t xml:space="preserve"> have not b</w:t>
      </w:r>
      <w:r w:rsidR="00163B6E" w:rsidRPr="004269D0">
        <w:rPr>
          <w:lang w:val="en-US"/>
        </w:rPr>
        <w:t xml:space="preserve">een recognized </w:t>
      </w:r>
      <w:r w:rsidR="00D11091" w:rsidRPr="004269D0">
        <w:rPr>
          <w:lang w:val="en-US"/>
        </w:rPr>
        <w:t xml:space="preserve">by the EAC a forum </w:t>
      </w:r>
      <w:r w:rsidR="00334407" w:rsidRPr="004269D0">
        <w:rPr>
          <w:lang w:val="en-US"/>
        </w:rPr>
        <w:t xml:space="preserve">to discuss EA integration issues &amp; reforms of the EAC. </w:t>
      </w:r>
      <w:r w:rsidR="00A35280" w:rsidRPr="004269D0">
        <w:rPr>
          <w:lang w:val="en-US"/>
        </w:rPr>
        <w:t xml:space="preserve"> </w:t>
      </w:r>
      <w:r w:rsidR="00D11091" w:rsidRPr="004269D0">
        <w:rPr>
          <w:lang w:val="en-US"/>
        </w:rPr>
        <w:t xml:space="preserve"> </w:t>
      </w:r>
    </w:p>
    <w:p w:rsidR="00512DE6" w:rsidRPr="004269D0" w:rsidRDefault="00BF3D15" w:rsidP="00C756D0">
      <w:pPr>
        <w:spacing w:line="360" w:lineRule="auto"/>
        <w:jc w:val="both"/>
        <w:rPr>
          <w:lang w:val="en-US"/>
        </w:rPr>
      </w:pPr>
      <w:r w:rsidRPr="004269D0">
        <w:rPr>
          <w:lang w:val="en-US"/>
        </w:rPr>
        <w:t xml:space="preserve">Having provided </w:t>
      </w:r>
      <w:r w:rsidR="007A783F" w:rsidRPr="004269D0">
        <w:rPr>
          <w:lang w:val="en-US"/>
        </w:rPr>
        <w:t>a</w:t>
      </w:r>
      <w:r w:rsidR="003D7D45" w:rsidRPr="004269D0">
        <w:rPr>
          <w:lang w:val="en-US"/>
        </w:rPr>
        <w:t xml:space="preserve"> “</w:t>
      </w:r>
      <w:r w:rsidR="00B7260D" w:rsidRPr="004269D0">
        <w:rPr>
          <w:lang w:val="en-US"/>
        </w:rPr>
        <w:t>glimpse</w:t>
      </w:r>
      <w:r w:rsidR="003D7D45" w:rsidRPr="004269D0">
        <w:rPr>
          <w:lang w:val="en-US"/>
        </w:rPr>
        <w:t>”</w:t>
      </w:r>
      <w:r w:rsidRPr="004269D0">
        <w:rPr>
          <w:lang w:val="en-US"/>
        </w:rPr>
        <w:t xml:space="preserve"> of</w:t>
      </w:r>
      <w:r w:rsidR="005D1203" w:rsidRPr="004269D0">
        <w:rPr>
          <w:lang w:val="en-US"/>
        </w:rPr>
        <w:t xml:space="preserve"> 2</w:t>
      </w:r>
      <w:r w:rsidRPr="004269D0">
        <w:rPr>
          <w:lang w:val="en-US"/>
        </w:rPr>
        <w:t xml:space="preserve"> influential regional</w:t>
      </w:r>
      <w:r w:rsidR="005D1203" w:rsidRPr="004269D0">
        <w:rPr>
          <w:lang w:val="en-US"/>
        </w:rPr>
        <w:t xml:space="preserve"> EA CSO’s</w:t>
      </w:r>
      <w:r w:rsidR="003D7D45" w:rsidRPr="004269D0">
        <w:rPr>
          <w:lang w:val="en-US"/>
        </w:rPr>
        <w:t>, it’s</w:t>
      </w:r>
      <w:r w:rsidR="00163B6E" w:rsidRPr="004269D0">
        <w:rPr>
          <w:lang w:val="en-US"/>
        </w:rPr>
        <w:t xml:space="preserve"> time</w:t>
      </w:r>
      <w:r w:rsidR="00752D2A" w:rsidRPr="004269D0">
        <w:rPr>
          <w:lang w:val="en-US"/>
        </w:rPr>
        <w:t xml:space="preserve"> to weave </w:t>
      </w:r>
      <w:r w:rsidRPr="004269D0">
        <w:rPr>
          <w:lang w:val="en-US"/>
        </w:rPr>
        <w:t>the</w:t>
      </w:r>
      <w:r w:rsidR="00752D2A" w:rsidRPr="004269D0">
        <w:rPr>
          <w:lang w:val="en-US"/>
        </w:rPr>
        <w:t xml:space="preserve"> different</w:t>
      </w:r>
      <w:r w:rsidRPr="004269D0">
        <w:rPr>
          <w:lang w:val="en-US"/>
        </w:rPr>
        <w:t xml:space="preserve"> strands of this thesis</w:t>
      </w:r>
      <w:r w:rsidR="00752D2A" w:rsidRPr="004269D0">
        <w:rPr>
          <w:lang w:val="en-US"/>
        </w:rPr>
        <w:t xml:space="preserve"> together</w:t>
      </w:r>
      <w:r w:rsidRPr="004269D0">
        <w:rPr>
          <w:lang w:val="en-US"/>
        </w:rPr>
        <w:t xml:space="preserve"> in the next section which will provide an analysis of the theoretical framework and the e</w:t>
      </w:r>
      <w:r w:rsidR="00163B6E" w:rsidRPr="004269D0">
        <w:rPr>
          <w:lang w:val="en-US"/>
        </w:rPr>
        <w:t xml:space="preserve">mpirical material and </w:t>
      </w:r>
      <w:r w:rsidR="003F7DF7" w:rsidRPr="004269D0">
        <w:rPr>
          <w:lang w:val="en-US"/>
        </w:rPr>
        <w:t>provide answers to</w:t>
      </w:r>
      <w:r w:rsidRPr="004269D0">
        <w:rPr>
          <w:lang w:val="en-US"/>
        </w:rPr>
        <w:t xml:space="preserve"> the problem statement and theoretical hypotheses laid out in section </w:t>
      </w:r>
      <w:r w:rsidR="00E300FC" w:rsidRPr="004269D0">
        <w:rPr>
          <w:lang w:val="en-US"/>
        </w:rPr>
        <w:t xml:space="preserve">2. </w:t>
      </w:r>
      <w:r w:rsidR="004F1730" w:rsidRPr="004269D0">
        <w:rPr>
          <w:rStyle w:val="maintxt"/>
          <w:szCs w:val="24"/>
          <w:lang w:val="en-US"/>
        </w:rPr>
        <w:t xml:space="preserve"> </w:t>
      </w:r>
      <w:r w:rsidR="005F7D2B" w:rsidRPr="004269D0">
        <w:rPr>
          <w:rStyle w:val="maintxt"/>
          <w:szCs w:val="24"/>
          <w:lang w:val="en-US"/>
        </w:rPr>
        <w:t xml:space="preserve">  </w:t>
      </w:r>
    </w:p>
    <w:p w:rsidR="00560FE6" w:rsidRPr="004269D0" w:rsidRDefault="00560FE6" w:rsidP="005F74EB">
      <w:pPr>
        <w:pStyle w:val="Overskrift1"/>
        <w:numPr>
          <w:ilvl w:val="0"/>
          <w:numId w:val="22"/>
        </w:numPr>
        <w:spacing w:line="360" w:lineRule="auto"/>
        <w:rPr>
          <w:rFonts w:ascii="Tahoma" w:hAnsi="Tahoma" w:cs="Tahoma"/>
          <w:lang w:val="en-US"/>
        </w:rPr>
      </w:pPr>
      <w:bookmarkStart w:id="21" w:name="_Toc226289709"/>
      <w:r w:rsidRPr="004269D0">
        <w:rPr>
          <w:rFonts w:ascii="Tahoma" w:hAnsi="Tahoma" w:cs="Tahoma"/>
          <w:lang w:val="en-US"/>
        </w:rPr>
        <w:t>Analysis</w:t>
      </w:r>
      <w:bookmarkEnd w:id="21"/>
    </w:p>
    <w:p w:rsidR="00DF7CE2" w:rsidRPr="004269D0" w:rsidRDefault="004C646E" w:rsidP="00277EEE">
      <w:pPr>
        <w:spacing w:line="360" w:lineRule="auto"/>
        <w:jc w:val="both"/>
        <w:rPr>
          <w:szCs w:val="24"/>
          <w:lang w:val="en-US"/>
        </w:rPr>
      </w:pPr>
      <w:r w:rsidRPr="004269D0">
        <w:rPr>
          <w:szCs w:val="24"/>
          <w:lang w:val="en-US"/>
        </w:rPr>
        <w:t>In order to provide answers to the problem s</w:t>
      </w:r>
      <w:r w:rsidR="00171B1D" w:rsidRPr="004269D0">
        <w:rPr>
          <w:szCs w:val="24"/>
          <w:lang w:val="en-US"/>
        </w:rPr>
        <w:t>tatement &amp; theoretical hypothese</w:t>
      </w:r>
      <w:r w:rsidRPr="004269D0">
        <w:rPr>
          <w:szCs w:val="24"/>
          <w:lang w:val="en-US"/>
        </w:rPr>
        <w:t xml:space="preserve">s, this analysis will be divided into 3 sections. </w:t>
      </w:r>
      <w:r w:rsidR="00B43E4C" w:rsidRPr="004269D0">
        <w:rPr>
          <w:szCs w:val="24"/>
          <w:lang w:val="en-US"/>
        </w:rPr>
        <w:t xml:space="preserve"> Section 6.1 will analyz</w:t>
      </w:r>
      <w:r w:rsidRPr="004269D0">
        <w:rPr>
          <w:szCs w:val="24"/>
          <w:lang w:val="en-US"/>
        </w:rPr>
        <w:t xml:space="preserve">e </w:t>
      </w:r>
      <w:r w:rsidR="00B43E4C" w:rsidRPr="004269D0">
        <w:rPr>
          <w:szCs w:val="24"/>
          <w:lang w:val="en-US"/>
        </w:rPr>
        <w:t xml:space="preserve">factors in </w:t>
      </w:r>
      <w:r w:rsidRPr="004269D0">
        <w:rPr>
          <w:szCs w:val="24"/>
          <w:lang w:val="en-US"/>
        </w:rPr>
        <w:t>statist regional integration approaches</w:t>
      </w:r>
      <w:r w:rsidR="00D92B7F" w:rsidRPr="004269D0">
        <w:rPr>
          <w:szCs w:val="24"/>
          <w:lang w:val="en-US"/>
        </w:rPr>
        <w:t xml:space="preserve"> which disable </w:t>
      </w:r>
      <w:r w:rsidR="00C879D9" w:rsidRPr="004269D0">
        <w:rPr>
          <w:szCs w:val="24"/>
          <w:lang w:val="en-US"/>
        </w:rPr>
        <w:t>states in creating</w:t>
      </w:r>
      <w:r w:rsidR="00AB3E63" w:rsidRPr="004269D0">
        <w:rPr>
          <w:szCs w:val="24"/>
          <w:lang w:val="en-US"/>
        </w:rPr>
        <w:t xml:space="preserve"> sustainable </w:t>
      </w:r>
      <w:r w:rsidR="00C879D9" w:rsidRPr="004269D0">
        <w:rPr>
          <w:szCs w:val="24"/>
          <w:lang w:val="en-US"/>
        </w:rPr>
        <w:t xml:space="preserve">integration processes. </w:t>
      </w:r>
      <w:r w:rsidR="00740D1C" w:rsidRPr="004269D0">
        <w:rPr>
          <w:szCs w:val="24"/>
          <w:lang w:val="en-US"/>
        </w:rPr>
        <w:t>Section 6.2</w:t>
      </w:r>
      <w:r w:rsidRPr="004269D0">
        <w:rPr>
          <w:szCs w:val="24"/>
          <w:lang w:val="en-US"/>
        </w:rPr>
        <w:t xml:space="preserve"> will</w:t>
      </w:r>
      <w:r w:rsidR="00740D1C" w:rsidRPr="004269D0">
        <w:rPr>
          <w:szCs w:val="24"/>
          <w:lang w:val="en-US"/>
        </w:rPr>
        <w:t xml:space="preserve"> examine the role of “</w:t>
      </w:r>
      <w:r w:rsidR="008E65CE" w:rsidRPr="004269D0">
        <w:rPr>
          <w:szCs w:val="24"/>
          <w:lang w:val="en-US"/>
        </w:rPr>
        <w:t>identity politics”</w:t>
      </w:r>
      <w:r w:rsidR="00740D1C" w:rsidRPr="004269D0">
        <w:rPr>
          <w:szCs w:val="24"/>
          <w:lang w:val="en-US"/>
        </w:rPr>
        <w:t xml:space="preserve"> in th</w:t>
      </w:r>
      <w:r w:rsidR="000B3095" w:rsidRPr="004269D0">
        <w:rPr>
          <w:szCs w:val="24"/>
          <w:lang w:val="en-US"/>
        </w:rPr>
        <w:t xml:space="preserve">e EA </w:t>
      </w:r>
      <w:r w:rsidR="00740D1C" w:rsidRPr="004269D0">
        <w:rPr>
          <w:szCs w:val="24"/>
          <w:lang w:val="en-US"/>
        </w:rPr>
        <w:t>and analyze the possibilities of EA</w:t>
      </w:r>
      <w:r w:rsidR="003F7DF7" w:rsidRPr="004269D0">
        <w:rPr>
          <w:szCs w:val="24"/>
          <w:lang w:val="en-US"/>
        </w:rPr>
        <w:t>C</w:t>
      </w:r>
      <w:r w:rsidR="00740D1C" w:rsidRPr="004269D0">
        <w:rPr>
          <w:szCs w:val="24"/>
          <w:lang w:val="en-US"/>
        </w:rPr>
        <w:t xml:space="preserve"> citizenship</w:t>
      </w:r>
      <w:r w:rsidR="00AB3E63" w:rsidRPr="004269D0">
        <w:rPr>
          <w:szCs w:val="24"/>
          <w:lang w:val="en-US"/>
        </w:rPr>
        <w:t>s,</w:t>
      </w:r>
      <w:r w:rsidR="008F4B98" w:rsidRPr="004269D0">
        <w:rPr>
          <w:szCs w:val="24"/>
          <w:lang w:val="en-US"/>
        </w:rPr>
        <w:t xml:space="preserve"> Kiswahili as a regional lan</w:t>
      </w:r>
      <w:r w:rsidR="00237225" w:rsidRPr="004269D0">
        <w:rPr>
          <w:szCs w:val="24"/>
          <w:lang w:val="en-US"/>
        </w:rPr>
        <w:t>guage &amp;</w:t>
      </w:r>
      <w:r w:rsidR="00AB3E63" w:rsidRPr="004269D0">
        <w:rPr>
          <w:szCs w:val="24"/>
          <w:lang w:val="en-US"/>
        </w:rPr>
        <w:t xml:space="preserve"> </w:t>
      </w:r>
      <w:r w:rsidR="008F4B98" w:rsidRPr="004269D0">
        <w:rPr>
          <w:szCs w:val="24"/>
          <w:lang w:val="en-US"/>
        </w:rPr>
        <w:t>unitary regional iden</w:t>
      </w:r>
      <w:r w:rsidR="00062069" w:rsidRPr="004269D0">
        <w:rPr>
          <w:szCs w:val="24"/>
          <w:lang w:val="en-US"/>
        </w:rPr>
        <w:t>tity formation</w:t>
      </w:r>
      <w:r w:rsidR="00AB3E63" w:rsidRPr="004269D0">
        <w:rPr>
          <w:szCs w:val="24"/>
          <w:lang w:val="en-US"/>
        </w:rPr>
        <w:t>s</w:t>
      </w:r>
      <w:r w:rsidR="008F4B98" w:rsidRPr="004269D0">
        <w:rPr>
          <w:szCs w:val="24"/>
          <w:lang w:val="en-US"/>
        </w:rPr>
        <w:t xml:space="preserve"> </w:t>
      </w:r>
      <w:r w:rsidR="00AB3E63" w:rsidRPr="004269D0">
        <w:rPr>
          <w:szCs w:val="24"/>
          <w:lang w:val="en-US"/>
        </w:rPr>
        <w:t>to</w:t>
      </w:r>
      <w:r w:rsidR="000B3095" w:rsidRPr="004269D0">
        <w:rPr>
          <w:szCs w:val="24"/>
          <w:lang w:val="en-US"/>
        </w:rPr>
        <w:t xml:space="preserve"> counter these influ</w:t>
      </w:r>
      <w:r w:rsidR="00FD0090" w:rsidRPr="004269D0">
        <w:rPr>
          <w:szCs w:val="24"/>
          <w:lang w:val="en-US"/>
        </w:rPr>
        <w:t>ences.  Se</w:t>
      </w:r>
      <w:r w:rsidRPr="004269D0">
        <w:rPr>
          <w:szCs w:val="24"/>
          <w:lang w:val="en-US"/>
        </w:rPr>
        <w:t xml:space="preserve">ction 6.3 examines </w:t>
      </w:r>
      <w:r w:rsidR="00FD0090" w:rsidRPr="004269D0">
        <w:rPr>
          <w:szCs w:val="24"/>
          <w:lang w:val="en-US"/>
        </w:rPr>
        <w:t>political reforms and institutional mechanisms which could promote increased public participation in the EA</w:t>
      </w:r>
      <w:r w:rsidRPr="004269D0">
        <w:rPr>
          <w:szCs w:val="24"/>
          <w:lang w:val="en-US"/>
        </w:rPr>
        <w:t xml:space="preserve">C. </w:t>
      </w:r>
      <w:r w:rsidR="008B1BFD" w:rsidRPr="004269D0">
        <w:rPr>
          <w:szCs w:val="24"/>
          <w:lang w:val="en-US"/>
        </w:rPr>
        <w:t xml:space="preserve"> </w:t>
      </w:r>
    </w:p>
    <w:p w:rsidR="00DF7CE2" w:rsidRPr="004269D0" w:rsidRDefault="00DF7CE2" w:rsidP="00DF7CE2">
      <w:pPr>
        <w:pStyle w:val="Undertitel"/>
        <w:numPr>
          <w:ilvl w:val="1"/>
          <w:numId w:val="22"/>
        </w:numPr>
        <w:rPr>
          <w:rFonts w:ascii="Tahoma" w:hAnsi="Tahoma" w:cs="Tahoma"/>
          <w:b/>
          <w:lang w:val="en-US"/>
        </w:rPr>
      </w:pPr>
      <w:r w:rsidRPr="004269D0">
        <w:rPr>
          <w:rFonts w:ascii="Tahoma" w:hAnsi="Tahoma" w:cs="Tahoma"/>
          <w:b/>
          <w:lang w:val="en-US"/>
        </w:rPr>
        <w:t>The failure of statist</w:t>
      </w:r>
      <w:r w:rsidR="00960D0A" w:rsidRPr="004269D0">
        <w:rPr>
          <w:rFonts w:ascii="Tahoma" w:hAnsi="Tahoma" w:cs="Tahoma"/>
          <w:b/>
          <w:lang w:val="en-US"/>
        </w:rPr>
        <w:t xml:space="preserve"> regional</w:t>
      </w:r>
      <w:r w:rsidR="000B3095" w:rsidRPr="004269D0">
        <w:rPr>
          <w:rFonts w:ascii="Tahoma" w:hAnsi="Tahoma" w:cs="Tahoma"/>
          <w:b/>
          <w:lang w:val="en-US"/>
        </w:rPr>
        <w:t>ism in East Africa</w:t>
      </w:r>
      <w:r w:rsidR="00960D0A" w:rsidRPr="004269D0">
        <w:rPr>
          <w:rFonts w:ascii="Tahoma" w:hAnsi="Tahoma" w:cs="Tahoma"/>
          <w:b/>
          <w:lang w:val="en-US"/>
        </w:rPr>
        <w:t xml:space="preserve"> </w:t>
      </w:r>
      <w:r w:rsidRPr="004269D0">
        <w:rPr>
          <w:rFonts w:ascii="Tahoma" w:hAnsi="Tahoma" w:cs="Tahoma"/>
          <w:b/>
          <w:lang w:val="en-US"/>
        </w:rPr>
        <w:t xml:space="preserve"> </w:t>
      </w:r>
    </w:p>
    <w:p w:rsidR="00B43E4C" w:rsidRPr="004269D0" w:rsidRDefault="00EE1A48" w:rsidP="000C0F48">
      <w:pPr>
        <w:spacing w:line="360" w:lineRule="auto"/>
        <w:jc w:val="both"/>
        <w:rPr>
          <w:color w:val="FF0000"/>
          <w:szCs w:val="24"/>
          <w:lang w:val="en-US"/>
        </w:rPr>
      </w:pPr>
      <w:r w:rsidRPr="004269D0">
        <w:rPr>
          <w:szCs w:val="24"/>
          <w:lang w:val="en-US"/>
        </w:rPr>
        <w:t>“</w:t>
      </w:r>
      <w:r w:rsidRPr="004269D0">
        <w:rPr>
          <w:i/>
          <w:szCs w:val="24"/>
          <w:lang w:val="en-US"/>
        </w:rPr>
        <w:t>The EAC is a big show of the state leaders, they only want integration in East Africa to strengthen th</w:t>
      </w:r>
      <w:r w:rsidR="00083353" w:rsidRPr="004269D0">
        <w:rPr>
          <w:i/>
          <w:szCs w:val="24"/>
          <w:lang w:val="en-US"/>
        </w:rPr>
        <w:t>eir governments and please the Wa</w:t>
      </w:r>
      <w:r w:rsidRPr="004269D0">
        <w:rPr>
          <w:i/>
          <w:szCs w:val="24"/>
          <w:lang w:val="en-US"/>
        </w:rPr>
        <w:t>zungo donors [white</w:t>
      </w:r>
      <w:r w:rsidR="00083353" w:rsidRPr="004269D0">
        <w:rPr>
          <w:i/>
          <w:szCs w:val="24"/>
          <w:lang w:val="en-US"/>
        </w:rPr>
        <w:t xml:space="preserve"> people</w:t>
      </w:r>
      <w:r w:rsidRPr="004269D0">
        <w:rPr>
          <w:i/>
          <w:szCs w:val="24"/>
          <w:lang w:val="en-US"/>
        </w:rPr>
        <w:t>], and don’t care about what the man on the street needs or thinks, most people don’t know anything a</w:t>
      </w:r>
      <w:r w:rsidR="0014435A" w:rsidRPr="004269D0">
        <w:rPr>
          <w:i/>
          <w:szCs w:val="24"/>
          <w:lang w:val="en-US"/>
        </w:rPr>
        <w:t>bout the plans of the big men</w:t>
      </w:r>
      <w:r w:rsidRPr="004269D0">
        <w:rPr>
          <w:i/>
          <w:szCs w:val="24"/>
          <w:lang w:val="en-US"/>
        </w:rPr>
        <w:t xml:space="preserve"> to create an East African federation, it’s a crazy game they are playing”</w:t>
      </w:r>
      <w:r w:rsidR="000C0F48" w:rsidRPr="004269D0">
        <w:rPr>
          <w:szCs w:val="24"/>
          <w:lang w:val="en-US"/>
        </w:rPr>
        <w:t xml:space="preserve"> (Key informant 2</w:t>
      </w:r>
      <w:r w:rsidRPr="004269D0">
        <w:rPr>
          <w:szCs w:val="24"/>
          <w:lang w:val="en-US"/>
        </w:rPr>
        <w:t xml:space="preserve">, </w:t>
      </w:r>
      <w:r w:rsidR="000C0F48" w:rsidRPr="004269D0">
        <w:rPr>
          <w:szCs w:val="24"/>
          <w:lang w:val="en-US"/>
        </w:rPr>
        <w:t xml:space="preserve">telephone interview 9/2/2009) </w:t>
      </w:r>
      <w:r w:rsidR="008B0135" w:rsidRPr="004269D0">
        <w:rPr>
          <w:color w:val="FF0000"/>
          <w:szCs w:val="24"/>
          <w:lang w:val="en-US"/>
        </w:rPr>
        <w:t xml:space="preserve"> </w:t>
      </w:r>
      <w:r w:rsidR="000C0F48" w:rsidRPr="004269D0">
        <w:rPr>
          <w:color w:val="FF0000"/>
          <w:szCs w:val="24"/>
          <w:lang w:val="en-US"/>
        </w:rPr>
        <w:t xml:space="preserve"> </w:t>
      </w:r>
    </w:p>
    <w:p w:rsidR="00BB15DB" w:rsidRPr="004269D0" w:rsidRDefault="00F15FA1" w:rsidP="000C0F48">
      <w:pPr>
        <w:spacing w:line="360" w:lineRule="auto"/>
        <w:jc w:val="both"/>
        <w:rPr>
          <w:szCs w:val="24"/>
          <w:lang w:val="en-US"/>
        </w:rPr>
      </w:pPr>
      <w:r w:rsidRPr="004269D0">
        <w:rPr>
          <w:szCs w:val="24"/>
          <w:lang w:val="en-US"/>
        </w:rPr>
        <w:lastRenderedPageBreak/>
        <w:t>T</w:t>
      </w:r>
      <w:r w:rsidR="000833F3" w:rsidRPr="004269D0">
        <w:rPr>
          <w:szCs w:val="24"/>
          <w:lang w:val="en-US"/>
        </w:rPr>
        <w:t>he theoretical insights mentioned in section 4.1</w:t>
      </w:r>
      <w:r w:rsidR="003F7DF7" w:rsidRPr="004269D0">
        <w:rPr>
          <w:szCs w:val="24"/>
          <w:lang w:val="en-US"/>
        </w:rPr>
        <w:t xml:space="preserve"> &amp; 4.2, and the history of </w:t>
      </w:r>
      <w:r w:rsidR="000833F3" w:rsidRPr="004269D0">
        <w:rPr>
          <w:szCs w:val="24"/>
          <w:lang w:val="en-US"/>
        </w:rPr>
        <w:t>EAC</w:t>
      </w:r>
      <w:r w:rsidR="003F7DF7" w:rsidRPr="004269D0">
        <w:rPr>
          <w:szCs w:val="24"/>
          <w:lang w:val="en-US"/>
        </w:rPr>
        <w:t xml:space="preserve"> I</w:t>
      </w:r>
      <w:r w:rsidR="000833F3" w:rsidRPr="004269D0">
        <w:rPr>
          <w:szCs w:val="24"/>
          <w:lang w:val="en-US"/>
        </w:rPr>
        <w:t xml:space="preserve"> in section 5.1 </w:t>
      </w:r>
      <w:r w:rsidRPr="004269D0">
        <w:rPr>
          <w:szCs w:val="24"/>
          <w:lang w:val="en-US"/>
        </w:rPr>
        <w:t>discloses fundamental failures of African states to</w:t>
      </w:r>
      <w:r w:rsidR="00062069" w:rsidRPr="004269D0">
        <w:rPr>
          <w:szCs w:val="24"/>
          <w:lang w:val="en-US"/>
        </w:rPr>
        <w:t xml:space="preserve"> create </w:t>
      </w:r>
      <w:r w:rsidRPr="004269D0">
        <w:rPr>
          <w:szCs w:val="24"/>
          <w:lang w:val="en-US"/>
        </w:rPr>
        <w:t>sustainable</w:t>
      </w:r>
      <w:r w:rsidR="001C3490" w:rsidRPr="004269D0">
        <w:rPr>
          <w:szCs w:val="24"/>
          <w:lang w:val="en-US"/>
        </w:rPr>
        <w:t xml:space="preserve"> regional integration pr</w:t>
      </w:r>
      <w:r w:rsidR="00237225" w:rsidRPr="004269D0">
        <w:rPr>
          <w:szCs w:val="24"/>
          <w:lang w:val="en-US"/>
        </w:rPr>
        <w:t xml:space="preserve">ocesses which accrue </w:t>
      </w:r>
      <w:r w:rsidR="001C3490" w:rsidRPr="004269D0">
        <w:rPr>
          <w:szCs w:val="24"/>
          <w:lang w:val="en-US"/>
        </w:rPr>
        <w:t xml:space="preserve">benefits for their citizens.  </w:t>
      </w:r>
      <w:r w:rsidR="002C797B" w:rsidRPr="004269D0">
        <w:rPr>
          <w:szCs w:val="24"/>
          <w:lang w:val="en-US"/>
        </w:rPr>
        <w:t>As illu</w:t>
      </w:r>
      <w:r w:rsidR="00062069" w:rsidRPr="004269D0">
        <w:rPr>
          <w:szCs w:val="24"/>
          <w:lang w:val="en-US"/>
        </w:rPr>
        <w:t xml:space="preserve">strated above, </w:t>
      </w:r>
      <w:r w:rsidR="00237225" w:rsidRPr="004269D0">
        <w:rPr>
          <w:szCs w:val="24"/>
          <w:lang w:val="en-US"/>
        </w:rPr>
        <w:t>some</w:t>
      </w:r>
      <w:r w:rsidR="002C797B" w:rsidRPr="004269D0">
        <w:rPr>
          <w:szCs w:val="24"/>
          <w:lang w:val="en-US"/>
        </w:rPr>
        <w:t xml:space="preserve"> see the EAC and</w:t>
      </w:r>
      <w:r w:rsidR="00171B1D" w:rsidRPr="004269D0">
        <w:rPr>
          <w:szCs w:val="24"/>
          <w:lang w:val="en-US"/>
        </w:rPr>
        <w:t xml:space="preserve"> its statist</w:t>
      </w:r>
      <w:r w:rsidR="002C797B" w:rsidRPr="004269D0">
        <w:rPr>
          <w:szCs w:val="24"/>
          <w:lang w:val="en-US"/>
        </w:rPr>
        <w:t xml:space="preserve"> integration </w:t>
      </w:r>
      <w:r w:rsidR="001C3490" w:rsidRPr="004269D0">
        <w:rPr>
          <w:szCs w:val="24"/>
          <w:lang w:val="en-US"/>
        </w:rPr>
        <w:t>efforts</w:t>
      </w:r>
      <w:r w:rsidR="002C797B" w:rsidRPr="004269D0">
        <w:rPr>
          <w:szCs w:val="24"/>
          <w:lang w:val="en-US"/>
        </w:rPr>
        <w:t xml:space="preserve"> as a</w:t>
      </w:r>
      <w:r w:rsidR="001C3490" w:rsidRPr="004269D0">
        <w:rPr>
          <w:szCs w:val="24"/>
          <w:lang w:val="en-US"/>
        </w:rPr>
        <w:t xml:space="preserve"> detached</w:t>
      </w:r>
      <w:r w:rsidR="002C797B" w:rsidRPr="004269D0">
        <w:rPr>
          <w:szCs w:val="24"/>
          <w:lang w:val="en-US"/>
        </w:rPr>
        <w:t xml:space="preserve"> elite project</w:t>
      </w:r>
      <w:r w:rsidR="001C3490" w:rsidRPr="004269D0">
        <w:rPr>
          <w:szCs w:val="24"/>
          <w:lang w:val="en-US"/>
        </w:rPr>
        <w:t xml:space="preserve"> which has no relevance for ordinary citizens, because it does not </w:t>
      </w:r>
      <w:r w:rsidR="008B0135" w:rsidRPr="004269D0">
        <w:rPr>
          <w:szCs w:val="24"/>
          <w:lang w:val="en-US"/>
        </w:rPr>
        <w:t>encompass conc</w:t>
      </w:r>
      <w:r w:rsidR="00062069" w:rsidRPr="004269D0">
        <w:rPr>
          <w:szCs w:val="24"/>
          <w:lang w:val="en-US"/>
        </w:rPr>
        <w:t>rete advantages for</w:t>
      </w:r>
      <w:r w:rsidR="00237225" w:rsidRPr="004269D0">
        <w:rPr>
          <w:szCs w:val="24"/>
          <w:lang w:val="en-US"/>
        </w:rPr>
        <w:t xml:space="preserve"> them</w:t>
      </w:r>
      <w:r w:rsidR="008B0135" w:rsidRPr="004269D0">
        <w:rPr>
          <w:szCs w:val="24"/>
          <w:lang w:val="en-US"/>
        </w:rPr>
        <w:t>.</w:t>
      </w:r>
      <w:r w:rsidR="001E68E0" w:rsidRPr="004269D0">
        <w:rPr>
          <w:szCs w:val="24"/>
          <w:lang w:val="en-US"/>
        </w:rPr>
        <w:t xml:space="preserve"> </w:t>
      </w:r>
    </w:p>
    <w:p w:rsidR="003F7DF7" w:rsidRPr="004269D0" w:rsidRDefault="00E24C0F" w:rsidP="000C0F48">
      <w:pPr>
        <w:spacing w:line="360" w:lineRule="auto"/>
        <w:jc w:val="both"/>
        <w:rPr>
          <w:szCs w:val="24"/>
          <w:lang w:val="en-US"/>
        </w:rPr>
      </w:pPr>
      <w:r w:rsidRPr="004269D0">
        <w:rPr>
          <w:szCs w:val="24"/>
          <w:lang w:val="en-US"/>
        </w:rPr>
        <w:t>As illustrated in section 5.2</w:t>
      </w:r>
      <w:r w:rsidR="00237225" w:rsidRPr="004269D0">
        <w:rPr>
          <w:szCs w:val="24"/>
          <w:lang w:val="en-US"/>
        </w:rPr>
        <w:t>, the treaty</w:t>
      </w:r>
      <w:r w:rsidR="001E68E0" w:rsidRPr="004269D0">
        <w:rPr>
          <w:szCs w:val="24"/>
          <w:lang w:val="en-US"/>
        </w:rPr>
        <w:t xml:space="preserve"> institutions and policies of the EAC focus primarily on </w:t>
      </w:r>
      <w:r w:rsidR="00BB15DB" w:rsidRPr="004269D0">
        <w:rPr>
          <w:szCs w:val="24"/>
          <w:lang w:val="en-US"/>
        </w:rPr>
        <w:t>macroeconomic</w:t>
      </w:r>
      <w:r w:rsidR="001E68E0" w:rsidRPr="004269D0">
        <w:rPr>
          <w:szCs w:val="24"/>
          <w:lang w:val="en-US"/>
        </w:rPr>
        <w:t xml:space="preserve"> institutions and </w:t>
      </w:r>
      <w:r w:rsidR="00F00993" w:rsidRPr="004269D0">
        <w:rPr>
          <w:szCs w:val="24"/>
          <w:lang w:val="en-US"/>
        </w:rPr>
        <w:t xml:space="preserve">policies </w:t>
      </w:r>
      <w:r w:rsidR="00654016" w:rsidRPr="004269D0">
        <w:rPr>
          <w:szCs w:val="24"/>
          <w:lang w:val="en-US"/>
        </w:rPr>
        <w:t>to</w:t>
      </w:r>
      <w:r w:rsidR="00BB15DB" w:rsidRPr="004269D0">
        <w:rPr>
          <w:szCs w:val="24"/>
          <w:lang w:val="en-US"/>
        </w:rPr>
        <w:t xml:space="preserve"> advance regional integration in EA. </w:t>
      </w:r>
      <w:r w:rsidR="009F2E96" w:rsidRPr="004269D0">
        <w:rPr>
          <w:szCs w:val="24"/>
          <w:lang w:val="en-US"/>
        </w:rPr>
        <w:t>In the current EAC development strategy, primary focus is devoted economic integration mechanisms due to</w:t>
      </w:r>
      <w:r w:rsidR="003F7DF7" w:rsidRPr="004269D0">
        <w:rPr>
          <w:szCs w:val="24"/>
          <w:lang w:val="en-US"/>
        </w:rPr>
        <w:t>;</w:t>
      </w:r>
      <w:r w:rsidR="009F2E96" w:rsidRPr="004269D0">
        <w:rPr>
          <w:szCs w:val="24"/>
          <w:lang w:val="en-US"/>
        </w:rPr>
        <w:t xml:space="preserve"> </w:t>
      </w:r>
    </w:p>
    <w:p w:rsidR="009F2E96" w:rsidRPr="004269D0" w:rsidRDefault="009F2E96" w:rsidP="000C0F48">
      <w:pPr>
        <w:spacing w:line="360" w:lineRule="auto"/>
        <w:jc w:val="both"/>
        <w:rPr>
          <w:szCs w:val="24"/>
          <w:lang w:val="en-US"/>
        </w:rPr>
      </w:pPr>
      <w:r w:rsidRPr="004269D0">
        <w:rPr>
          <w:szCs w:val="24"/>
          <w:lang w:val="en-US"/>
        </w:rPr>
        <w:t>“</w:t>
      </w:r>
      <w:r w:rsidRPr="004269D0">
        <w:rPr>
          <w:i/>
          <w:szCs w:val="24"/>
          <w:lang w:val="en-US"/>
        </w:rPr>
        <w:t>globalization and intensification or competition in the global markets and the need to use regional integration as a means to ensure inclusion in the globalization process and achieve strategic positions in the global economy”</w:t>
      </w:r>
      <w:r w:rsidRPr="004269D0">
        <w:rPr>
          <w:i/>
          <w:color w:val="FF0000"/>
          <w:szCs w:val="24"/>
          <w:lang w:val="en-US"/>
        </w:rPr>
        <w:t xml:space="preserve"> </w:t>
      </w:r>
      <w:r w:rsidRPr="004269D0">
        <w:rPr>
          <w:szCs w:val="24"/>
          <w:lang w:val="en-US"/>
        </w:rPr>
        <w:t xml:space="preserve">(EAC Development Strategy 2006-2010:30)  </w:t>
      </w:r>
      <w:r w:rsidR="00034810" w:rsidRPr="004269D0">
        <w:rPr>
          <w:szCs w:val="24"/>
          <w:lang w:val="en-US"/>
        </w:rPr>
        <w:t xml:space="preserve"> </w:t>
      </w:r>
    </w:p>
    <w:p w:rsidR="008A37F7" w:rsidRPr="004269D0" w:rsidRDefault="00E24C0F" w:rsidP="000C0F48">
      <w:pPr>
        <w:spacing w:line="360" w:lineRule="auto"/>
        <w:jc w:val="both"/>
        <w:rPr>
          <w:szCs w:val="24"/>
          <w:lang w:val="en-US"/>
        </w:rPr>
      </w:pPr>
      <w:r w:rsidRPr="004269D0">
        <w:rPr>
          <w:szCs w:val="24"/>
          <w:lang w:val="en-US"/>
        </w:rPr>
        <w:t>Thus</w:t>
      </w:r>
      <w:r w:rsidR="006D5AAF" w:rsidRPr="004269D0">
        <w:rPr>
          <w:szCs w:val="24"/>
          <w:lang w:val="en-US"/>
        </w:rPr>
        <w:t xml:space="preserve"> negative</w:t>
      </w:r>
      <w:r w:rsidR="009F2E96" w:rsidRPr="004269D0">
        <w:rPr>
          <w:szCs w:val="24"/>
          <w:lang w:val="en-US"/>
        </w:rPr>
        <w:t xml:space="preserve"> impact</w:t>
      </w:r>
      <w:r w:rsidRPr="004269D0">
        <w:rPr>
          <w:szCs w:val="24"/>
          <w:lang w:val="en-US"/>
        </w:rPr>
        <w:t>s</w:t>
      </w:r>
      <w:r w:rsidR="009F2E96" w:rsidRPr="004269D0">
        <w:rPr>
          <w:szCs w:val="24"/>
          <w:lang w:val="en-US"/>
        </w:rPr>
        <w:t xml:space="preserve"> and possibilities of economic glo</w:t>
      </w:r>
      <w:r w:rsidRPr="004269D0">
        <w:rPr>
          <w:szCs w:val="24"/>
          <w:lang w:val="en-US"/>
        </w:rPr>
        <w:t>balization are principal motives</w:t>
      </w:r>
      <w:r w:rsidR="009F2E96" w:rsidRPr="004269D0">
        <w:rPr>
          <w:szCs w:val="24"/>
          <w:lang w:val="en-US"/>
        </w:rPr>
        <w:t xml:space="preserve"> for regional integration, where economic mechanisms are created</w:t>
      </w:r>
      <w:r w:rsidR="00760578" w:rsidRPr="004269D0">
        <w:rPr>
          <w:szCs w:val="24"/>
          <w:lang w:val="en-US"/>
        </w:rPr>
        <w:t xml:space="preserve"> both to manage and acquire</w:t>
      </w:r>
      <w:r w:rsidR="009F2E96" w:rsidRPr="004269D0">
        <w:rPr>
          <w:szCs w:val="24"/>
          <w:lang w:val="en-US"/>
        </w:rPr>
        <w:t xml:space="preserve"> benefits </w:t>
      </w:r>
      <w:r w:rsidRPr="004269D0">
        <w:rPr>
          <w:szCs w:val="24"/>
          <w:lang w:val="en-US"/>
        </w:rPr>
        <w:t>of</w:t>
      </w:r>
      <w:r w:rsidR="008A37F7" w:rsidRPr="004269D0">
        <w:rPr>
          <w:szCs w:val="24"/>
          <w:lang w:val="en-US"/>
        </w:rPr>
        <w:t xml:space="preserve"> the global markets. </w:t>
      </w:r>
      <w:r w:rsidR="009F2E96" w:rsidRPr="004269D0">
        <w:rPr>
          <w:szCs w:val="24"/>
          <w:lang w:val="en-US"/>
        </w:rPr>
        <w:t xml:space="preserve"> </w:t>
      </w:r>
    </w:p>
    <w:p w:rsidR="006D5AAF" w:rsidRPr="004269D0" w:rsidRDefault="00034810" w:rsidP="000C0F48">
      <w:pPr>
        <w:spacing w:line="360" w:lineRule="auto"/>
        <w:jc w:val="both"/>
        <w:rPr>
          <w:szCs w:val="24"/>
          <w:lang w:val="en-US"/>
        </w:rPr>
      </w:pPr>
      <w:r w:rsidRPr="004269D0">
        <w:rPr>
          <w:szCs w:val="24"/>
          <w:lang w:val="en-US"/>
        </w:rPr>
        <w:t>The desired benefits flowing from economic region</w:t>
      </w:r>
      <w:r w:rsidR="00E24C0F" w:rsidRPr="004269D0">
        <w:rPr>
          <w:szCs w:val="24"/>
          <w:lang w:val="en-US"/>
        </w:rPr>
        <w:t xml:space="preserve">al integration are intended </w:t>
      </w:r>
      <w:r w:rsidRPr="004269D0">
        <w:rPr>
          <w:szCs w:val="24"/>
          <w:lang w:val="en-US"/>
        </w:rPr>
        <w:t>EA states and their national econom</w:t>
      </w:r>
      <w:r w:rsidR="00E24C0F" w:rsidRPr="004269D0">
        <w:rPr>
          <w:szCs w:val="24"/>
          <w:lang w:val="en-US"/>
        </w:rPr>
        <w:t>ies and are supposed to</w:t>
      </w:r>
      <w:r w:rsidRPr="004269D0">
        <w:rPr>
          <w:szCs w:val="24"/>
          <w:lang w:val="en-US"/>
        </w:rPr>
        <w:t xml:space="preserve"> “trickle down” to the broader populace.</w:t>
      </w:r>
      <w:r w:rsidR="00A142E5" w:rsidRPr="004269D0">
        <w:rPr>
          <w:szCs w:val="24"/>
          <w:lang w:val="en-US"/>
        </w:rPr>
        <w:t xml:space="preserve"> In </w:t>
      </w:r>
      <w:r w:rsidR="007965A2" w:rsidRPr="004269D0">
        <w:rPr>
          <w:szCs w:val="24"/>
          <w:lang w:val="en-US"/>
        </w:rPr>
        <w:t>statist</w:t>
      </w:r>
      <w:r w:rsidR="00A142E5" w:rsidRPr="004269D0">
        <w:rPr>
          <w:szCs w:val="24"/>
          <w:lang w:val="en-US"/>
        </w:rPr>
        <w:t xml:space="preserve"> regionalism, the</w:t>
      </w:r>
      <w:r w:rsidR="007965A2" w:rsidRPr="004269D0">
        <w:rPr>
          <w:szCs w:val="24"/>
          <w:lang w:val="en-US"/>
        </w:rPr>
        <w:t xml:space="preserve"> state is seen as the primus motor of regional integration</w:t>
      </w:r>
      <w:r w:rsidR="001F6B62" w:rsidRPr="004269D0">
        <w:rPr>
          <w:szCs w:val="24"/>
          <w:lang w:val="en-US"/>
        </w:rPr>
        <w:t>, which is achieved</w:t>
      </w:r>
      <w:r w:rsidR="00A142E5" w:rsidRPr="004269D0">
        <w:rPr>
          <w:szCs w:val="24"/>
          <w:lang w:val="en-US"/>
        </w:rPr>
        <w:t xml:space="preserve"> through common</w:t>
      </w:r>
      <w:r w:rsidR="00F67B37" w:rsidRPr="004269D0">
        <w:rPr>
          <w:szCs w:val="24"/>
          <w:lang w:val="en-US"/>
        </w:rPr>
        <w:t xml:space="preserve"> </w:t>
      </w:r>
      <w:r w:rsidR="007965A2" w:rsidRPr="004269D0">
        <w:rPr>
          <w:szCs w:val="24"/>
          <w:lang w:val="en-US"/>
        </w:rPr>
        <w:t>reg</w:t>
      </w:r>
      <w:r w:rsidR="00F67B37" w:rsidRPr="004269D0">
        <w:rPr>
          <w:szCs w:val="24"/>
          <w:lang w:val="en-US"/>
        </w:rPr>
        <w:t>ional institution</w:t>
      </w:r>
      <w:r w:rsidR="00062069" w:rsidRPr="004269D0">
        <w:rPr>
          <w:szCs w:val="24"/>
          <w:lang w:val="en-US"/>
        </w:rPr>
        <w:t xml:space="preserve">s &amp; </w:t>
      </w:r>
      <w:r w:rsidR="00A142E5" w:rsidRPr="004269D0">
        <w:rPr>
          <w:szCs w:val="24"/>
          <w:lang w:val="en-US"/>
        </w:rPr>
        <w:t>policies that</w:t>
      </w:r>
      <w:r w:rsidR="00F67B37" w:rsidRPr="004269D0">
        <w:rPr>
          <w:szCs w:val="24"/>
          <w:lang w:val="en-US"/>
        </w:rPr>
        <w:t xml:space="preserve"> aim at intensifying the cooperation between </w:t>
      </w:r>
      <w:r w:rsidR="00B7260D" w:rsidRPr="004269D0">
        <w:rPr>
          <w:szCs w:val="24"/>
          <w:lang w:val="en-US"/>
        </w:rPr>
        <w:t>member states</w:t>
      </w:r>
      <w:r w:rsidR="00F67B37" w:rsidRPr="004269D0">
        <w:rPr>
          <w:szCs w:val="24"/>
          <w:lang w:val="en-US"/>
        </w:rPr>
        <w:t xml:space="preserve"> </w:t>
      </w:r>
      <w:r w:rsidR="00B65CA7" w:rsidRPr="004269D0">
        <w:rPr>
          <w:szCs w:val="24"/>
          <w:lang w:val="en-US"/>
        </w:rPr>
        <w:t xml:space="preserve">to obtain </w:t>
      </w:r>
      <w:r w:rsidR="00541303" w:rsidRPr="004269D0">
        <w:rPr>
          <w:szCs w:val="24"/>
          <w:lang w:val="en-US"/>
        </w:rPr>
        <w:t>c</w:t>
      </w:r>
      <w:r w:rsidR="006D5AAF" w:rsidRPr="004269D0">
        <w:rPr>
          <w:szCs w:val="24"/>
          <w:lang w:val="en-US"/>
        </w:rPr>
        <w:t>ommercial</w:t>
      </w:r>
      <w:r w:rsidR="00B65CA7" w:rsidRPr="004269D0">
        <w:rPr>
          <w:szCs w:val="24"/>
          <w:lang w:val="en-US"/>
        </w:rPr>
        <w:t xml:space="preserve"> synergy effects.</w:t>
      </w:r>
      <w:r w:rsidR="00541303" w:rsidRPr="004269D0">
        <w:rPr>
          <w:szCs w:val="24"/>
          <w:lang w:val="en-US"/>
        </w:rPr>
        <w:t xml:space="preserve"> </w:t>
      </w:r>
      <w:r w:rsidR="00103892" w:rsidRPr="004269D0">
        <w:rPr>
          <w:szCs w:val="24"/>
          <w:lang w:val="en-US"/>
        </w:rPr>
        <w:t xml:space="preserve"> As mentioned in secti</w:t>
      </w:r>
      <w:r w:rsidR="00A142E5" w:rsidRPr="004269D0">
        <w:rPr>
          <w:szCs w:val="24"/>
          <w:lang w:val="en-US"/>
        </w:rPr>
        <w:t>on 5</w:t>
      </w:r>
      <w:r w:rsidR="00103892" w:rsidRPr="004269D0">
        <w:rPr>
          <w:szCs w:val="24"/>
          <w:lang w:val="en-US"/>
        </w:rPr>
        <w:t>.2 the present EA integration</w:t>
      </w:r>
      <w:r w:rsidR="00A142E5" w:rsidRPr="004269D0">
        <w:rPr>
          <w:szCs w:val="24"/>
          <w:lang w:val="en-US"/>
        </w:rPr>
        <w:t xml:space="preserve"> process is </w:t>
      </w:r>
      <w:r w:rsidR="00103892" w:rsidRPr="004269D0">
        <w:rPr>
          <w:szCs w:val="24"/>
          <w:lang w:val="en-US"/>
        </w:rPr>
        <w:t>regionalist, whereby gover</w:t>
      </w:r>
      <w:r w:rsidR="006D5AAF" w:rsidRPr="004269D0">
        <w:rPr>
          <w:szCs w:val="24"/>
          <w:lang w:val="en-US"/>
        </w:rPr>
        <w:t xml:space="preserve">nmental elites </w:t>
      </w:r>
      <w:r w:rsidR="00103892" w:rsidRPr="004269D0">
        <w:rPr>
          <w:szCs w:val="24"/>
          <w:lang w:val="en-US"/>
        </w:rPr>
        <w:t xml:space="preserve">on a macro level negotiate and erect exclusivist political structures that can further </w:t>
      </w:r>
      <w:r w:rsidR="008E5512" w:rsidRPr="004269D0">
        <w:rPr>
          <w:szCs w:val="24"/>
          <w:lang w:val="en-US"/>
        </w:rPr>
        <w:t>their</w:t>
      </w:r>
      <w:r w:rsidR="006D5AAF" w:rsidRPr="004269D0">
        <w:rPr>
          <w:szCs w:val="24"/>
          <w:lang w:val="en-US"/>
        </w:rPr>
        <w:t xml:space="preserve"> </w:t>
      </w:r>
      <w:r w:rsidR="008E5512" w:rsidRPr="004269D0">
        <w:rPr>
          <w:szCs w:val="24"/>
          <w:lang w:val="en-US"/>
        </w:rPr>
        <w:t>desire</w:t>
      </w:r>
      <w:r w:rsidR="007659A9" w:rsidRPr="004269D0">
        <w:rPr>
          <w:szCs w:val="24"/>
          <w:lang w:val="en-US"/>
        </w:rPr>
        <w:t>s</w:t>
      </w:r>
      <w:r w:rsidR="008E5512" w:rsidRPr="004269D0">
        <w:rPr>
          <w:szCs w:val="24"/>
          <w:lang w:val="en-US"/>
        </w:rPr>
        <w:t xml:space="preserve"> for economic stability and growth. </w:t>
      </w:r>
    </w:p>
    <w:p w:rsidR="007659A9" w:rsidRPr="004269D0" w:rsidRDefault="001F6B62" w:rsidP="000C0F48">
      <w:pPr>
        <w:spacing w:line="360" w:lineRule="auto"/>
        <w:jc w:val="both"/>
        <w:rPr>
          <w:szCs w:val="24"/>
          <w:lang w:val="en-US"/>
        </w:rPr>
      </w:pPr>
      <w:r w:rsidRPr="004269D0">
        <w:rPr>
          <w:szCs w:val="24"/>
          <w:lang w:val="en-US"/>
        </w:rPr>
        <w:t xml:space="preserve">The failure of statist regional integration </w:t>
      </w:r>
      <w:r w:rsidR="00062069" w:rsidRPr="004269D0">
        <w:rPr>
          <w:szCs w:val="24"/>
          <w:lang w:val="en-US"/>
        </w:rPr>
        <w:t xml:space="preserve">in EA can be related to </w:t>
      </w:r>
      <w:r w:rsidRPr="004269D0">
        <w:rPr>
          <w:szCs w:val="24"/>
          <w:lang w:val="en-US"/>
        </w:rPr>
        <w:t xml:space="preserve">sociopolitical </w:t>
      </w:r>
      <w:r w:rsidR="00F115A2" w:rsidRPr="004269D0">
        <w:rPr>
          <w:szCs w:val="24"/>
          <w:lang w:val="en-US"/>
        </w:rPr>
        <w:t>factors which prevent the EA states from becoming the locus of holistic, participatory integration schemes.</w:t>
      </w:r>
    </w:p>
    <w:p w:rsidR="00C704FB" w:rsidRPr="004269D0" w:rsidRDefault="00A142E5" w:rsidP="00C704FB">
      <w:pPr>
        <w:spacing w:line="360" w:lineRule="auto"/>
        <w:jc w:val="both"/>
        <w:rPr>
          <w:rFonts w:eastAsia="Times New Roman"/>
          <w:szCs w:val="24"/>
          <w:lang w:val="en-US" w:eastAsia="da-DK"/>
        </w:rPr>
      </w:pPr>
      <w:r w:rsidRPr="004269D0">
        <w:rPr>
          <w:szCs w:val="24"/>
          <w:lang w:val="en-US"/>
        </w:rPr>
        <w:t xml:space="preserve">As argued in section 4.2, the post colonial African states are artificial, ineffective structures due to their historical origin and the </w:t>
      </w:r>
      <w:r w:rsidR="00062069" w:rsidRPr="004269D0">
        <w:rPr>
          <w:szCs w:val="24"/>
          <w:lang w:val="en-US"/>
        </w:rPr>
        <w:t>“</w:t>
      </w:r>
      <w:r w:rsidRPr="004269D0">
        <w:rPr>
          <w:szCs w:val="24"/>
          <w:lang w:val="en-US"/>
        </w:rPr>
        <w:t>negative sovereignty regime</w:t>
      </w:r>
      <w:r w:rsidR="00062069" w:rsidRPr="004269D0">
        <w:rPr>
          <w:szCs w:val="24"/>
          <w:lang w:val="en-US"/>
        </w:rPr>
        <w:t>” which keeps African states afloat. T</w:t>
      </w:r>
      <w:r w:rsidRPr="004269D0">
        <w:rPr>
          <w:szCs w:val="24"/>
          <w:lang w:val="en-US"/>
        </w:rPr>
        <w:t xml:space="preserve">hese circumstances make African states a volatile platform </w:t>
      </w:r>
      <w:r w:rsidR="00062069" w:rsidRPr="004269D0">
        <w:rPr>
          <w:szCs w:val="24"/>
          <w:lang w:val="en-US"/>
        </w:rPr>
        <w:t>for regional integration. T</w:t>
      </w:r>
      <w:r w:rsidR="004651AE" w:rsidRPr="004269D0">
        <w:rPr>
          <w:szCs w:val="24"/>
          <w:lang w:val="en-US"/>
        </w:rPr>
        <w:t xml:space="preserve">he fundamental character of the post colonial </w:t>
      </w:r>
      <w:r w:rsidR="0076229B" w:rsidRPr="004269D0">
        <w:rPr>
          <w:szCs w:val="24"/>
          <w:lang w:val="en-US"/>
        </w:rPr>
        <w:t>state</w:t>
      </w:r>
      <w:r w:rsidR="004651AE" w:rsidRPr="004269D0">
        <w:rPr>
          <w:szCs w:val="24"/>
          <w:lang w:val="en-US"/>
        </w:rPr>
        <w:t xml:space="preserve"> inhabits progressive regional integration efforts, as Prah argues; </w:t>
      </w:r>
      <w:r w:rsidR="0076229B" w:rsidRPr="004269D0">
        <w:rPr>
          <w:szCs w:val="24"/>
          <w:lang w:val="en-US"/>
        </w:rPr>
        <w:t>“</w:t>
      </w:r>
      <w:r w:rsidR="0076229B" w:rsidRPr="004269D0">
        <w:rPr>
          <w:rFonts w:eastAsia="Times New Roman"/>
          <w:i/>
          <w:szCs w:val="24"/>
          <w:lang w:val="en-US" w:eastAsia="da-DK"/>
        </w:rPr>
        <w:t>The problem of regional unitary attempts in Africa is that they are all conceived with the neocolonial units of Africa as their points of departure</w:t>
      </w:r>
      <w:r w:rsidR="0076229B" w:rsidRPr="004269D0">
        <w:rPr>
          <w:rFonts w:eastAsia="Times New Roman"/>
          <w:szCs w:val="24"/>
          <w:lang w:val="en-US" w:eastAsia="da-DK"/>
        </w:rPr>
        <w:t xml:space="preserve">” (Prah 2000:15). </w:t>
      </w:r>
      <w:r w:rsidR="00AB1469" w:rsidRPr="004269D0">
        <w:rPr>
          <w:rFonts w:eastAsia="Times New Roman"/>
          <w:szCs w:val="24"/>
          <w:lang w:val="en-US" w:eastAsia="da-DK"/>
        </w:rPr>
        <w:t xml:space="preserve">As illustrated in section </w:t>
      </w:r>
      <w:r w:rsidR="00AB1469" w:rsidRPr="004269D0">
        <w:rPr>
          <w:rFonts w:eastAsia="Times New Roman"/>
          <w:szCs w:val="24"/>
          <w:lang w:val="en-US" w:eastAsia="da-DK"/>
        </w:rPr>
        <w:lastRenderedPageBreak/>
        <w:t>4.2.1 the present African state have a colonial origin and were imposed upon African societies via a crude colonial demarcation process</w:t>
      </w:r>
      <w:r w:rsidR="003F7DF7" w:rsidRPr="004269D0">
        <w:rPr>
          <w:rFonts w:eastAsia="Times New Roman"/>
          <w:szCs w:val="24"/>
          <w:lang w:val="en-US" w:eastAsia="da-DK"/>
        </w:rPr>
        <w:t xml:space="preserve"> that</w:t>
      </w:r>
      <w:r w:rsidR="00646057" w:rsidRPr="004269D0">
        <w:rPr>
          <w:rFonts w:eastAsia="Times New Roman"/>
          <w:szCs w:val="24"/>
          <w:lang w:val="en-US" w:eastAsia="da-DK"/>
        </w:rPr>
        <w:t xml:space="preserve"> </w:t>
      </w:r>
      <w:r w:rsidR="004F7D19" w:rsidRPr="004269D0">
        <w:rPr>
          <w:rFonts w:eastAsia="Times New Roman"/>
          <w:szCs w:val="24"/>
          <w:lang w:val="en-US" w:eastAsia="da-DK"/>
        </w:rPr>
        <w:t>carved Africa into a multitude of artifi</w:t>
      </w:r>
      <w:r w:rsidR="003F7DF7" w:rsidRPr="004269D0">
        <w:rPr>
          <w:rFonts w:eastAsia="Times New Roman"/>
          <w:szCs w:val="24"/>
          <w:lang w:val="en-US" w:eastAsia="da-DK"/>
        </w:rPr>
        <w:t>cial colonial states which</w:t>
      </w:r>
      <w:r w:rsidR="00646057" w:rsidRPr="004269D0">
        <w:rPr>
          <w:rFonts w:eastAsia="Times New Roman"/>
          <w:szCs w:val="24"/>
          <w:lang w:val="en-US" w:eastAsia="da-DK"/>
        </w:rPr>
        <w:t xml:space="preserve"> </w:t>
      </w:r>
      <w:r w:rsidR="004F7D19" w:rsidRPr="004269D0">
        <w:rPr>
          <w:rFonts w:eastAsia="Times New Roman"/>
          <w:szCs w:val="24"/>
          <w:lang w:val="en-US" w:eastAsia="da-DK"/>
        </w:rPr>
        <w:t xml:space="preserve">cut through pre existing social structures and groups, and introduced new permanent boundaries, power structures and languages Africans </w:t>
      </w:r>
      <w:r w:rsidR="00535342" w:rsidRPr="004269D0">
        <w:rPr>
          <w:rFonts w:eastAsia="Times New Roman"/>
          <w:szCs w:val="24"/>
          <w:lang w:val="en-US" w:eastAsia="da-DK"/>
        </w:rPr>
        <w:t xml:space="preserve">had to </w:t>
      </w:r>
      <w:r w:rsidR="004F7D19" w:rsidRPr="004269D0">
        <w:rPr>
          <w:rFonts w:eastAsia="Times New Roman"/>
          <w:szCs w:val="24"/>
          <w:lang w:val="en-US" w:eastAsia="da-DK"/>
        </w:rPr>
        <w:t xml:space="preserve">assimilate. </w:t>
      </w:r>
      <w:r w:rsidR="003166A7" w:rsidRPr="004269D0">
        <w:rPr>
          <w:rFonts w:eastAsia="Times New Roman"/>
          <w:szCs w:val="24"/>
          <w:lang w:val="en-US" w:eastAsia="da-DK"/>
        </w:rPr>
        <w:t>The implanted s</w:t>
      </w:r>
      <w:r w:rsidR="00646057" w:rsidRPr="004269D0">
        <w:rPr>
          <w:rFonts w:eastAsia="Times New Roman"/>
          <w:szCs w:val="24"/>
          <w:lang w:val="en-US" w:eastAsia="da-DK"/>
        </w:rPr>
        <w:t xml:space="preserve">tate structures in Africa were </w:t>
      </w:r>
      <w:r w:rsidR="003166A7" w:rsidRPr="004269D0">
        <w:rPr>
          <w:rFonts w:eastAsia="Times New Roman"/>
          <w:szCs w:val="24"/>
          <w:lang w:val="en-US" w:eastAsia="da-DK"/>
        </w:rPr>
        <w:t xml:space="preserve">shallow replica of their European counterparts, generally preoccupied with creating authoritarian bureaucracies to control their local populations and setting up economic mechanisms to extract raw materials for the European markets. </w:t>
      </w:r>
      <w:r w:rsidR="007D6956" w:rsidRPr="004269D0">
        <w:rPr>
          <w:rFonts w:eastAsia="Times New Roman"/>
          <w:szCs w:val="24"/>
          <w:lang w:val="en-US" w:eastAsia="da-DK"/>
        </w:rPr>
        <w:t>Colonial administrations persistently sought to legitimize and unify their colonial territories by inventing et</w:t>
      </w:r>
      <w:r w:rsidR="006D5AAF" w:rsidRPr="004269D0">
        <w:rPr>
          <w:rFonts w:eastAsia="Times New Roman"/>
          <w:szCs w:val="24"/>
          <w:lang w:val="en-US" w:eastAsia="da-DK"/>
        </w:rPr>
        <w:t xml:space="preserve">hnic groups and “tribes” </w:t>
      </w:r>
      <w:r w:rsidR="007D6956" w:rsidRPr="004269D0">
        <w:rPr>
          <w:rFonts w:eastAsia="Times New Roman"/>
          <w:szCs w:val="24"/>
          <w:lang w:val="en-US" w:eastAsia="da-DK"/>
        </w:rPr>
        <w:t xml:space="preserve">that could form the basis of a national citizenry, but as illustrated in section 4.2.1, </w:t>
      </w:r>
      <w:r w:rsidR="002A2B8D" w:rsidRPr="004269D0">
        <w:rPr>
          <w:rFonts w:eastAsia="Times New Roman"/>
          <w:szCs w:val="24"/>
          <w:lang w:val="en-US" w:eastAsia="da-DK"/>
        </w:rPr>
        <w:t xml:space="preserve">the colonial state </w:t>
      </w:r>
      <w:r w:rsidR="00C00362" w:rsidRPr="004269D0">
        <w:rPr>
          <w:rFonts w:eastAsia="Times New Roman"/>
          <w:szCs w:val="24"/>
          <w:lang w:val="en-US" w:eastAsia="da-DK"/>
        </w:rPr>
        <w:t>failed at “nation building” and creating c</w:t>
      </w:r>
      <w:r w:rsidR="00C704FB" w:rsidRPr="004269D0">
        <w:rPr>
          <w:rFonts w:eastAsia="Times New Roman"/>
          <w:szCs w:val="24"/>
          <w:lang w:val="en-US" w:eastAsia="da-DK"/>
        </w:rPr>
        <w:t>redible national identities which</w:t>
      </w:r>
      <w:r w:rsidR="00C00362" w:rsidRPr="004269D0">
        <w:rPr>
          <w:rFonts w:eastAsia="Times New Roman"/>
          <w:szCs w:val="24"/>
          <w:lang w:val="en-US" w:eastAsia="da-DK"/>
        </w:rPr>
        <w:t xml:space="preserve"> constitute the “social glue” of a functioning nation state. </w:t>
      </w:r>
      <w:r w:rsidR="006D5AAF" w:rsidRPr="004269D0">
        <w:rPr>
          <w:rFonts w:eastAsia="Times New Roman"/>
          <w:szCs w:val="24"/>
          <w:lang w:val="en-US" w:eastAsia="da-DK"/>
        </w:rPr>
        <w:t>As shown</w:t>
      </w:r>
      <w:r w:rsidR="00063D70" w:rsidRPr="004269D0">
        <w:rPr>
          <w:rFonts w:eastAsia="Times New Roman"/>
          <w:szCs w:val="24"/>
          <w:lang w:val="en-US" w:eastAsia="da-DK"/>
        </w:rPr>
        <w:t xml:space="preserve"> in section 5.1.1 the British created skewed </w:t>
      </w:r>
      <w:r w:rsidR="000D2674" w:rsidRPr="004269D0">
        <w:rPr>
          <w:rFonts w:eastAsia="Times New Roman"/>
          <w:szCs w:val="24"/>
          <w:lang w:val="en-US" w:eastAsia="da-DK"/>
        </w:rPr>
        <w:t xml:space="preserve">economical structures in EA, by developing an advanced industrial base in Kenya, and gearing Ugandan and Tanzanian </w:t>
      </w:r>
      <w:r w:rsidR="006D5AAF" w:rsidRPr="004269D0">
        <w:rPr>
          <w:rFonts w:eastAsia="Times New Roman"/>
          <w:szCs w:val="24"/>
          <w:lang w:val="en-US" w:eastAsia="da-DK"/>
        </w:rPr>
        <w:t>economies for</w:t>
      </w:r>
      <w:r w:rsidR="000D2674" w:rsidRPr="004269D0">
        <w:rPr>
          <w:rFonts w:eastAsia="Times New Roman"/>
          <w:szCs w:val="24"/>
          <w:lang w:val="en-US" w:eastAsia="da-DK"/>
        </w:rPr>
        <w:t xml:space="preserve"> primary commodity production. The economical configuration</w:t>
      </w:r>
      <w:r w:rsidR="00F60621" w:rsidRPr="004269D0">
        <w:rPr>
          <w:rFonts w:eastAsia="Times New Roman"/>
          <w:szCs w:val="24"/>
          <w:lang w:val="en-US" w:eastAsia="da-DK"/>
        </w:rPr>
        <w:t>s</w:t>
      </w:r>
      <w:r w:rsidR="000D2674" w:rsidRPr="004269D0">
        <w:rPr>
          <w:rFonts w:eastAsia="Times New Roman"/>
          <w:szCs w:val="24"/>
          <w:lang w:val="en-US" w:eastAsia="da-DK"/>
        </w:rPr>
        <w:t xml:space="preserve"> created </w:t>
      </w:r>
      <w:r w:rsidR="00F60621" w:rsidRPr="004269D0">
        <w:rPr>
          <w:rFonts w:eastAsia="Times New Roman"/>
          <w:szCs w:val="24"/>
          <w:lang w:val="en-US" w:eastAsia="da-DK"/>
        </w:rPr>
        <w:t>durin</w:t>
      </w:r>
      <w:r w:rsidR="002A2B8D" w:rsidRPr="004269D0">
        <w:rPr>
          <w:rFonts w:eastAsia="Times New Roman"/>
          <w:szCs w:val="24"/>
          <w:lang w:val="en-US" w:eastAsia="da-DK"/>
        </w:rPr>
        <w:t>g colonial times</w:t>
      </w:r>
      <w:r w:rsidR="00C704FB" w:rsidRPr="004269D0">
        <w:rPr>
          <w:rFonts w:eastAsia="Times New Roman"/>
          <w:szCs w:val="24"/>
          <w:lang w:val="en-US" w:eastAsia="da-DK"/>
        </w:rPr>
        <w:t xml:space="preserve"> persist in </w:t>
      </w:r>
      <w:r w:rsidR="002A2B8D" w:rsidRPr="004269D0">
        <w:rPr>
          <w:rFonts w:eastAsia="Times New Roman"/>
          <w:szCs w:val="24"/>
          <w:lang w:val="en-US" w:eastAsia="da-DK"/>
        </w:rPr>
        <w:t>present EA states</w:t>
      </w:r>
      <w:r w:rsidR="00F60621" w:rsidRPr="004269D0">
        <w:rPr>
          <w:rFonts w:eastAsia="Times New Roman"/>
          <w:szCs w:val="24"/>
          <w:lang w:val="en-US" w:eastAsia="da-DK"/>
        </w:rPr>
        <w:t xml:space="preserve"> and complicate sustainable regional integrat</w:t>
      </w:r>
      <w:r w:rsidR="00607CB1" w:rsidRPr="004269D0">
        <w:rPr>
          <w:rFonts w:eastAsia="Times New Roman"/>
          <w:szCs w:val="24"/>
          <w:lang w:val="en-US" w:eastAsia="da-DK"/>
        </w:rPr>
        <w:t>ion efforts because</w:t>
      </w:r>
      <w:r w:rsidR="002A2B8D" w:rsidRPr="004269D0">
        <w:rPr>
          <w:rFonts w:eastAsia="Times New Roman"/>
          <w:szCs w:val="24"/>
          <w:lang w:val="en-US" w:eastAsia="da-DK"/>
        </w:rPr>
        <w:t xml:space="preserve"> the</w:t>
      </w:r>
      <w:r w:rsidR="00F8374B" w:rsidRPr="004269D0">
        <w:rPr>
          <w:rFonts w:eastAsia="Times New Roman"/>
          <w:szCs w:val="24"/>
          <w:lang w:val="en-US" w:eastAsia="da-DK"/>
        </w:rPr>
        <w:t xml:space="preserve"> distorted economic configurations</w:t>
      </w:r>
      <w:r w:rsidR="006D5AAF" w:rsidRPr="004269D0">
        <w:rPr>
          <w:rFonts w:eastAsia="Times New Roman"/>
          <w:szCs w:val="24"/>
          <w:lang w:val="en-US" w:eastAsia="da-DK"/>
        </w:rPr>
        <w:t xml:space="preserve"> and</w:t>
      </w:r>
      <w:r w:rsidR="002A2B8D" w:rsidRPr="004269D0">
        <w:rPr>
          <w:rFonts w:eastAsia="Times New Roman"/>
          <w:szCs w:val="24"/>
          <w:lang w:val="en-US" w:eastAsia="da-DK"/>
        </w:rPr>
        <w:t xml:space="preserve"> dependencies </w:t>
      </w:r>
      <w:r w:rsidR="00F8374B" w:rsidRPr="004269D0">
        <w:rPr>
          <w:rFonts w:eastAsia="Times New Roman"/>
          <w:szCs w:val="24"/>
          <w:lang w:val="en-US" w:eastAsia="da-DK"/>
        </w:rPr>
        <w:t xml:space="preserve"> hinder</w:t>
      </w:r>
      <w:r w:rsidR="00C704FB" w:rsidRPr="004269D0">
        <w:rPr>
          <w:rFonts w:eastAsia="Times New Roman"/>
          <w:szCs w:val="24"/>
          <w:lang w:val="en-US" w:eastAsia="da-DK"/>
        </w:rPr>
        <w:t>s</w:t>
      </w:r>
      <w:r w:rsidR="002A2B8D" w:rsidRPr="004269D0">
        <w:rPr>
          <w:rFonts w:eastAsia="Times New Roman"/>
          <w:szCs w:val="24"/>
          <w:lang w:val="en-US" w:eastAsia="da-DK"/>
        </w:rPr>
        <w:t xml:space="preserve">  </w:t>
      </w:r>
      <w:r w:rsidR="00607CB1" w:rsidRPr="004269D0">
        <w:rPr>
          <w:rFonts w:eastAsia="Times New Roman"/>
          <w:szCs w:val="24"/>
          <w:lang w:val="en-US" w:eastAsia="da-DK"/>
        </w:rPr>
        <w:t>equitable</w:t>
      </w:r>
      <w:r w:rsidR="006D5AAF" w:rsidRPr="004269D0">
        <w:rPr>
          <w:rFonts w:eastAsia="Times New Roman"/>
          <w:szCs w:val="24"/>
          <w:lang w:val="en-US" w:eastAsia="da-DK"/>
        </w:rPr>
        <w:t xml:space="preserve"> economic growth &amp; sharing of benefits from </w:t>
      </w:r>
      <w:r w:rsidR="00C704FB" w:rsidRPr="004269D0">
        <w:rPr>
          <w:rFonts w:eastAsia="Times New Roman"/>
          <w:szCs w:val="24"/>
          <w:lang w:val="en-US" w:eastAsia="da-DK"/>
        </w:rPr>
        <w:t>integration</w:t>
      </w:r>
      <w:r w:rsidR="006D5AAF" w:rsidRPr="004269D0">
        <w:rPr>
          <w:rFonts w:eastAsia="Times New Roman"/>
          <w:szCs w:val="24"/>
          <w:lang w:val="en-US" w:eastAsia="da-DK"/>
        </w:rPr>
        <w:t xml:space="preserve"> measures</w:t>
      </w:r>
      <w:r w:rsidR="00607CB1" w:rsidRPr="004269D0">
        <w:rPr>
          <w:rFonts w:eastAsia="Times New Roman"/>
          <w:szCs w:val="24"/>
          <w:lang w:val="en-US" w:eastAsia="da-DK"/>
        </w:rPr>
        <w:t xml:space="preserve">. </w:t>
      </w:r>
    </w:p>
    <w:p w:rsidR="005633B9" w:rsidRPr="004269D0" w:rsidRDefault="00A06F6F" w:rsidP="002A2B8D">
      <w:pPr>
        <w:spacing w:line="360" w:lineRule="auto"/>
        <w:jc w:val="both"/>
        <w:rPr>
          <w:rFonts w:eastAsia="Times New Roman"/>
          <w:szCs w:val="24"/>
          <w:lang w:val="en-US" w:eastAsia="da-DK"/>
        </w:rPr>
      </w:pPr>
      <w:r w:rsidRPr="004269D0">
        <w:rPr>
          <w:rFonts w:eastAsia="Times New Roman"/>
          <w:szCs w:val="24"/>
          <w:lang w:val="en-US" w:eastAsia="da-DK"/>
        </w:rPr>
        <w:t>From the outset of EA independence, the colonial powers did not leave the African leaders self standing, coherent state bureaucracies and regional institutions which efficiently could</w:t>
      </w:r>
      <w:r w:rsidR="0098423D" w:rsidRPr="004269D0">
        <w:rPr>
          <w:rFonts w:eastAsia="Times New Roman"/>
          <w:szCs w:val="24"/>
          <w:lang w:val="en-US" w:eastAsia="da-DK"/>
        </w:rPr>
        <w:t xml:space="preserve"> implement regional inte</w:t>
      </w:r>
      <w:r w:rsidR="002A2B8D" w:rsidRPr="004269D0">
        <w:rPr>
          <w:rFonts w:eastAsia="Times New Roman"/>
          <w:szCs w:val="24"/>
          <w:lang w:val="en-US" w:eastAsia="da-DK"/>
        </w:rPr>
        <w:t>gration schemes</w:t>
      </w:r>
      <w:r w:rsidR="00F77369" w:rsidRPr="004269D0">
        <w:rPr>
          <w:rFonts w:eastAsia="Times New Roman"/>
          <w:szCs w:val="24"/>
          <w:lang w:val="en-US" w:eastAsia="da-DK"/>
        </w:rPr>
        <w:t xml:space="preserve">. </w:t>
      </w:r>
      <w:r w:rsidR="0098423D" w:rsidRPr="004269D0">
        <w:rPr>
          <w:rFonts w:eastAsia="Times New Roman"/>
          <w:szCs w:val="24"/>
          <w:lang w:val="en-US" w:eastAsia="da-DK"/>
        </w:rPr>
        <w:t>Th</w:t>
      </w:r>
      <w:r w:rsidR="006D5AAF" w:rsidRPr="004269D0">
        <w:rPr>
          <w:rFonts w:eastAsia="Times New Roman"/>
          <w:szCs w:val="24"/>
          <w:lang w:val="en-US" w:eastAsia="da-DK"/>
        </w:rPr>
        <w:t xml:space="preserve">e historical constitution of African states </w:t>
      </w:r>
      <w:r w:rsidR="0098423D" w:rsidRPr="004269D0">
        <w:rPr>
          <w:rFonts w:eastAsia="Times New Roman"/>
          <w:szCs w:val="24"/>
          <w:lang w:val="en-US" w:eastAsia="da-DK"/>
        </w:rPr>
        <w:t xml:space="preserve">provided a poor starting point for regional integration </w:t>
      </w:r>
      <w:r w:rsidR="002A2B8D" w:rsidRPr="004269D0">
        <w:rPr>
          <w:rFonts w:eastAsia="Times New Roman"/>
          <w:szCs w:val="24"/>
          <w:lang w:val="en-US" w:eastAsia="da-DK"/>
        </w:rPr>
        <w:t>endeavors. The</w:t>
      </w:r>
      <w:r w:rsidR="00364582" w:rsidRPr="004269D0">
        <w:rPr>
          <w:rFonts w:eastAsia="Times New Roman"/>
          <w:szCs w:val="24"/>
          <w:lang w:val="en-US" w:eastAsia="da-DK"/>
        </w:rPr>
        <w:t xml:space="preserve"> structural deficiencies which made the colonial state a feeble construct were not sorted out in the decolonization period and as consequence the po</w:t>
      </w:r>
      <w:r w:rsidR="002A2B8D" w:rsidRPr="004269D0">
        <w:rPr>
          <w:rFonts w:eastAsia="Times New Roman"/>
          <w:szCs w:val="24"/>
          <w:lang w:val="en-US" w:eastAsia="da-DK"/>
        </w:rPr>
        <w:t>st colonial states</w:t>
      </w:r>
      <w:r w:rsidR="00681CCE" w:rsidRPr="004269D0">
        <w:rPr>
          <w:rFonts w:eastAsia="Times New Roman"/>
          <w:szCs w:val="24"/>
          <w:lang w:val="en-US" w:eastAsia="da-DK"/>
        </w:rPr>
        <w:t xml:space="preserve">, continued to function on the basis of bureaucratic authoritarianism, maladjusted economies and reoccurring </w:t>
      </w:r>
      <w:r w:rsidR="009C5672" w:rsidRPr="004269D0">
        <w:rPr>
          <w:rFonts w:eastAsia="Times New Roman"/>
          <w:szCs w:val="24"/>
          <w:lang w:val="en-US" w:eastAsia="da-DK"/>
        </w:rPr>
        <w:t>legitimacy crise</w:t>
      </w:r>
      <w:r w:rsidR="00681CCE" w:rsidRPr="004269D0">
        <w:rPr>
          <w:rFonts w:eastAsia="Times New Roman"/>
          <w:szCs w:val="24"/>
          <w:lang w:val="en-US" w:eastAsia="da-DK"/>
        </w:rPr>
        <w:t>s</w:t>
      </w:r>
      <w:r w:rsidR="006D5AAF" w:rsidRPr="004269D0">
        <w:rPr>
          <w:rFonts w:eastAsia="Times New Roman"/>
          <w:szCs w:val="24"/>
          <w:lang w:val="en-US" w:eastAsia="da-DK"/>
        </w:rPr>
        <w:t xml:space="preserve"> which creates instable political systems</w:t>
      </w:r>
      <w:r w:rsidR="009C5672" w:rsidRPr="004269D0">
        <w:rPr>
          <w:rFonts w:eastAsia="Times New Roman"/>
          <w:szCs w:val="24"/>
          <w:lang w:val="en-US" w:eastAsia="da-DK"/>
        </w:rPr>
        <w:t xml:space="preserve">. </w:t>
      </w:r>
    </w:p>
    <w:p w:rsidR="00641E30" w:rsidRPr="004269D0" w:rsidRDefault="006D5AAF" w:rsidP="003E5F7D">
      <w:pPr>
        <w:spacing w:line="360" w:lineRule="auto"/>
        <w:jc w:val="both"/>
        <w:rPr>
          <w:rFonts w:eastAsia="Times New Roman"/>
          <w:szCs w:val="24"/>
          <w:lang w:val="en-US" w:eastAsia="da-DK"/>
        </w:rPr>
      </w:pPr>
      <w:r w:rsidRPr="004269D0">
        <w:rPr>
          <w:rFonts w:eastAsia="Times New Roman"/>
          <w:szCs w:val="24"/>
          <w:lang w:val="en-US" w:eastAsia="da-DK"/>
        </w:rPr>
        <w:t xml:space="preserve">An </w:t>
      </w:r>
      <w:r w:rsidR="003E5F7D" w:rsidRPr="004269D0">
        <w:rPr>
          <w:rFonts w:eastAsia="Times New Roman"/>
          <w:szCs w:val="24"/>
          <w:lang w:val="en-US" w:eastAsia="da-DK"/>
        </w:rPr>
        <w:t>element</w:t>
      </w:r>
      <w:r w:rsidR="005633B9" w:rsidRPr="004269D0">
        <w:rPr>
          <w:rFonts w:eastAsia="Times New Roman"/>
          <w:szCs w:val="24"/>
          <w:lang w:val="en-US" w:eastAsia="da-DK"/>
        </w:rPr>
        <w:t xml:space="preserve"> which</w:t>
      </w:r>
      <w:r w:rsidR="003F7DF7" w:rsidRPr="004269D0">
        <w:rPr>
          <w:rFonts w:eastAsia="Times New Roman"/>
          <w:szCs w:val="24"/>
          <w:lang w:val="en-US" w:eastAsia="da-DK"/>
        </w:rPr>
        <w:t xml:space="preserve"> retains</w:t>
      </w:r>
      <w:r w:rsidR="00AF5895" w:rsidRPr="004269D0">
        <w:rPr>
          <w:rFonts w:eastAsia="Times New Roman"/>
          <w:szCs w:val="24"/>
          <w:lang w:val="en-US" w:eastAsia="da-DK"/>
        </w:rPr>
        <w:t xml:space="preserve"> </w:t>
      </w:r>
      <w:r w:rsidR="00E82974" w:rsidRPr="004269D0">
        <w:rPr>
          <w:rFonts w:eastAsia="Times New Roman"/>
          <w:szCs w:val="24"/>
          <w:lang w:val="en-US" w:eastAsia="da-DK"/>
        </w:rPr>
        <w:t>post colonial states i</w:t>
      </w:r>
      <w:r w:rsidR="002A2B8D" w:rsidRPr="004269D0">
        <w:rPr>
          <w:rFonts w:eastAsia="Times New Roman"/>
          <w:szCs w:val="24"/>
          <w:lang w:val="en-US" w:eastAsia="da-DK"/>
        </w:rPr>
        <w:t>nto their</w:t>
      </w:r>
      <w:r w:rsidR="003E5F7D" w:rsidRPr="004269D0">
        <w:rPr>
          <w:rFonts w:eastAsia="Times New Roman"/>
          <w:szCs w:val="24"/>
          <w:lang w:val="en-US" w:eastAsia="da-DK"/>
        </w:rPr>
        <w:t xml:space="preserve"> present </w:t>
      </w:r>
      <w:r w:rsidRPr="004269D0">
        <w:rPr>
          <w:rFonts w:eastAsia="Times New Roman"/>
          <w:szCs w:val="24"/>
          <w:lang w:val="en-US" w:eastAsia="da-DK"/>
        </w:rPr>
        <w:t>shapes</w:t>
      </w:r>
      <w:r w:rsidR="00E82974" w:rsidRPr="004269D0">
        <w:rPr>
          <w:rFonts w:eastAsia="Times New Roman"/>
          <w:szCs w:val="24"/>
          <w:lang w:val="en-US" w:eastAsia="da-DK"/>
        </w:rPr>
        <w:t xml:space="preserve"> is the normative framework of </w:t>
      </w:r>
      <w:r w:rsidR="00513F51" w:rsidRPr="004269D0">
        <w:rPr>
          <w:rFonts w:eastAsia="Times New Roman"/>
          <w:szCs w:val="24"/>
          <w:lang w:val="en-US" w:eastAsia="da-DK"/>
        </w:rPr>
        <w:t>decolonization which</w:t>
      </w:r>
      <w:r w:rsidR="009064DA" w:rsidRPr="004269D0">
        <w:rPr>
          <w:rFonts w:eastAsia="Times New Roman"/>
          <w:szCs w:val="24"/>
          <w:lang w:val="en-US" w:eastAsia="da-DK"/>
        </w:rPr>
        <w:t xml:space="preserve"> legitimizes the</w:t>
      </w:r>
      <w:r w:rsidR="00AF5895" w:rsidRPr="004269D0">
        <w:rPr>
          <w:rFonts w:eastAsia="Times New Roman"/>
          <w:szCs w:val="24"/>
          <w:lang w:val="en-US" w:eastAsia="da-DK"/>
        </w:rPr>
        <w:t xml:space="preserve">ir existence </w:t>
      </w:r>
      <w:r w:rsidR="003E5F7D" w:rsidRPr="004269D0">
        <w:rPr>
          <w:rFonts w:eastAsia="Times New Roman"/>
          <w:szCs w:val="24"/>
          <w:lang w:val="en-US" w:eastAsia="da-DK"/>
        </w:rPr>
        <w:t>&amp;</w:t>
      </w:r>
      <w:r w:rsidR="00AF5895" w:rsidRPr="004269D0">
        <w:rPr>
          <w:rFonts w:eastAsia="Times New Roman"/>
          <w:szCs w:val="24"/>
          <w:lang w:val="en-US" w:eastAsia="da-DK"/>
        </w:rPr>
        <w:t xml:space="preserve"> the </w:t>
      </w:r>
      <w:r w:rsidR="006C557A" w:rsidRPr="004269D0">
        <w:rPr>
          <w:rFonts w:eastAsia="Times New Roman"/>
          <w:szCs w:val="24"/>
          <w:lang w:val="en-US" w:eastAsia="da-DK"/>
        </w:rPr>
        <w:t>el</w:t>
      </w:r>
      <w:r w:rsidR="00AF5895" w:rsidRPr="004269D0">
        <w:rPr>
          <w:rFonts w:eastAsia="Times New Roman"/>
          <w:szCs w:val="24"/>
          <w:lang w:val="en-US" w:eastAsia="da-DK"/>
        </w:rPr>
        <w:t>ites ruling them</w:t>
      </w:r>
      <w:r w:rsidR="006C557A" w:rsidRPr="004269D0">
        <w:rPr>
          <w:rFonts w:eastAsia="Times New Roman"/>
          <w:szCs w:val="24"/>
          <w:lang w:val="en-US" w:eastAsia="da-DK"/>
        </w:rPr>
        <w:t>.</w:t>
      </w:r>
      <w:r w:rsidR="009064DA" w:rsidRPr="004269D0">
        <w:rPr>
          <w:rFonts w:eastAsia="Times New Roman"/>
          <w:szCs w:val="24"/>
          <w:lang w:val="en-US" w:eastAsia="da-DK"/>
        </w:rPr>
        <w:t xml:space="preserve"> </w:t>
      </w:r>
      <w:r w:rsidR="00B70BFD" w:rsidRPr="004269D0">
        <w:rPr>
          <w:rFonts w:eastAsia="Times New Roman"/>
          <w:szCs w:val="24"/>
          <w:lang w:val="en-US" w:eastAsia="da-DK"/>
        </w:rPr>
        <w:t>As highlighted in section 4.</w:t>
      </w:r>
      <w:r w:rsidR="003E5F7D" w:rsidRPr="004269D0">
        <w:rPr>
          <w:rFonts w:eastAsia="Times New Roman"/>
          <w:szCs w:val="24"/>
          <w:lang w:val="en-US" w:eastAsia="da-DK"/>
        </w:rPr>
        <w:t>2.2, after WWII</w:t>
      </w:r>
      <w:r w:rsidR="00B70BFD" w:rsidRPr="004269D0">
        <w:rPr>
          <w:rFonts w:eastAsia="Times New Roman"/>
          <w:szCs w:val="24"/>
          <w:lang w:val="en-US" w:eastAsia="da-DK"/>
        </w:rPr>
        <w:t xml:space="preserve">, the colonial world order crumpled quickly, primarily due to a paradigmic shift in the normative values guiding IR which </w:t>
      </w:r>
      <w:r w:rsidR="00417822" w:rsidRPr="004269D0">
        <w:rPr>
          <w:rFonts w:eastAsia="Times New Roman"/>
          <w:szCs w:val="24"/>
          <w:lang w:val="en-US" w:eastAsia="da-DK"/>
        </w:rPr>
        <w:t>deprived colonialism of its political legitimacy and instigated a rash dec</w:t>
      </w:r>
      <w:r w:rsidR="003E5F7D" w:rsidRPr="004269D0">
        <w:rPr>
          <w:rFonts w:eastAsia="Times New Roman"/>
          <w:szCs w:val="24"/>
          <w:lang w:val="en-US" w:eastAsia="da-DK"/>
        </w:rPr>
        <w:t xml:space="preserve">olonization process which </w:t>
      </w:r>
      <w:r w:rsidR="00417822" w:rsidRPr="004269D0">
        <w:rPr>
          <w:rFonts w:eastAsia="Times New Roman"/>
          <w:szCs w:val="24"/>
          <w:lang w:val="en-US" w:eastAsia="da-DK"/>
        </w:rPr>
        <w:t xml:space="preserve">granted </w:t>
      </w:r>
      <w:r w:rsidR="00C2337A" w:rsidRPr="004269D0">
        <w:rPr>
          <w:rFonts w:eastAsia="Times New Roman"/>
          <w:szCs w:val="24"/>
          <w:lang w:val="en-US" w:eastAsia="da-DK"/>
        </w:rPr>
        <w:t xml:space="preserve">Africans </w:t>
      </w:r>
      <w:r w:rsidR="001C5DA9" w:rsidRPr="004269D0">
        <w:rPr>
          <w:rFonts w:eastAsia="Times New Roman"/>
          <w:szCs w:val="24"/>
          <w:lang w:val="en-US" w:eastAsia="da-DK"/>
        </w:rPr>
        <w:t xml:space="preserve">formal independence in the 1960-70’s. </w:t>
      </w:r>
      <w:r w:rsidR="00CC53C4" w:rsidRPr="004269D0">
        <w:rPr>
          <w:rFonts w:eastAsia="Times New Roman"/>
          <w:szCs w:val="24"/>
          <w:lang w:val="en-US" w:eastAsia="da-DK"/>
        </w:rPr>
        <w:t xml:space="preserve">The normative values leading to these abrupt political transformations were the ideas of </w:t>
      </w:r>
      <w:r w:rsidR="00CC53C4" w:rsidRPr="004269D0">
        <w:rPr>
          <w:rFonts w:eastAsia="Times New Roman"/>
          <w:i/>
          <w:szCs w:val="24"/>
          <w:lang w:val="en-US" w:eastAsia="da-DK"/>
        </w:rPr>
        <w:t xml:space="preserve">ex colonial self determination </w:t>
      </w:r>
      <w:r w:rsidR="00CC53C4" w:rsidRPr="004269D0">
        <w:rPr>
          <w:rFonts w:eastAsia="Times New Roman"/>
          <w:szCs w:val="24"/>
          <w:lang w:val="en-US" w:eastAsia="da-DK"/>
        </w:rPr>
        <w:t xml:space="preserve">and the moral obligation of the former colonial powers to provide </w:t>
      </w:r>
      <w:r w:rsidR="00CC53C4" w:rsidRPr="004269D0">
        <w:rPr>
          <w:rFonts w:eastAsia="Times New Roman"/>
          <w:i/>
          <w:szCs w:val="24"/>
          <w:lang w:val="en-US" w:eastAsia="da-DK"/>
        </w:rPr>
        <w:t xml:space="preserve">development entitlements </w:t>
      </w:r>
      <w:r w:rsidR="00CC53C4" w:rsidRPr="004269D0">
        <w:rPr>
          <w:rFonts w:eastAsia="Times New Roman"/>
          <w:szCs w:val="24"/>
          <w:lang w:val="en-US" w:eastAsia="da-DK"/>
        </w:rPr>
        <w:t xml:space="preserve">to the post colonial states so they could “catch up” with the western world </w:t>
      </w:r>
      <w:r w:rsidR="00CC53C4" w:rsidRPr="004269D0">
        <w:rPr>
          <w:rFonts w:eastAsia="Times New Roman"/>
          <w:szCs w:val="24"/>
          <w:lang w:val="en-US" w:eastAsia="da-DK"/>
        </w:rPr>
        <w:lastRenderedPageBreak/>
        <w:t xml:space="preserve">and gain an equal footing. </w:t>
      </w:r>
      <w:r w:rsidR="00B10EE1" w:rsidRPr="004269D0">
        <w:rPr>
          <w:rFonts w:eastAsia="Times New Roman"/>
          <w:szCs w:val="24"/>
          <w:lang w:val="en-US" w:eastAsia="da-DK"/>
        </w:rPr>
        <w:t>These normative values lead to a new sovereignty regim</w:t>
      </w:r>
      <w:r w:rsidR="005A55A7" w:rsidRPr="004269D0">
        <w:rPr>
          <w:rFonts w:eastAsia="Times New Roman"/>
          <w:szCs w:val="24"/>
          <w:lang w:val="en-US" w:eastAsia="da-DK"/>
        </w:rPr>
        <w:t xml:space="preserve">e in IR which introduced a new category of states into the world system which did only posses sovereignty as a matter of international recognition, not empirical realities: the </w:t>
      </w:r>
      <w:r w:rsidR="005A55A7" w:rsidRPr="004269D0">
        <w:rPr>
          <w:rFonts w:eastAsia="Times New Roman"/>
          <w:i/>
          <w:szCs w:val="24"/>
          <w:lang w:val="en-US" w:eastAsia="da-DK"/>
        </w:rPr>
        <w:t>negative</w:t>
      </w:r>
      <w:r w:rsidR="005A55A7" w:rsidRPr="004269D0">
        <w:rPr>
          <w:rFonts w:eastAsia="Times New Roman"/>
          <w:szCs w:val="24"/>
          <w:lang w:val="en-US" w:eastAsia="da-DK"/>
        </w:rPr>
        <w:t xml:space="preserve"> </w:t>
      </w:r>
      <w:r w:rsidR="005A55A7" w:rsidRPr="004269D0">
        <w:rPr>
          <w:rFonts w:eastAsia="Times New Roman"/>
          <w:i/>
          <w:szCs w:val="24"/>
          <w:lang w:val="en-US" w:eastAsia="da-DK"/>
        </w:rPr>
        <w:t xml:space="preserve">sovereignty regime. </w:t>
      </w:r>
      <w:r w:rsidR="00C2337A" w:rsidRPr="004269D0">
        <w:rPr>
          <w:rFonts w:eastAsia="Times New Roman"/>
          <w:szCs w:val="24"/>
          <w:lang w:val="en-US" w:eastAsia="da-DK"/>
        </w:rPr>
        <w:t>N</w:t>
      </w:r>
      <w:r w:rsidR="00C253A8" w:rsidRPr="004269D0">
        <w:rPr>
          <w:rFonts w:eastAsia="Times New Roman"/>
          <w:szCs w:val="24"/>
          <w:lang w:val="en-US" w:eastAsia="da-DK"/>
        </w:rPr>
        <w:t>egative sovereignty entailed freedom fr</w:t>
      </w:r>
      <w:r w:rsidR="003E5F7D" w:rsidRPr="004269D0">
        <w:rPr>
          <w:rFonts w:eastAsia="Times New Roman"/>
          <w:szCs w:val="24"/>
          <w:lang w:val="en-US" w:eastAsia="da-DK"/>
        </w:rPr>
        <w:t>om external intervention and</w:t>
      </w:r>
      <w:r w:rsidR="00940D08" w:rsidRPr="004269D0">
        <w:rPr>
          <w:rFonts w:eastAsia="Times New Roman"/>
          <w:szCs w:val="24"/>
          <w:lang w:val="en-US" w:eastAsia="da-DK"/>
        </w:rPr>
        <w:t xml:space="preserve"> a</w:t>
      </w:r>
      <w:r w:rsidR="003E5F7D" w:rsidRPr="004269D0">
        <w:rPr>
          <w:rFonts w:eastAsia="Times New Roman"/>
          <w:szCs w:val="24"/>
          <w:lang w:val="en-US" w:eastAsia="da-DK"/>
        </w:rPr>
        <w:t xml:space="preserve"> </w:t>
      </w:r>
      <w:r w:rsidR="00940D08" w:rsidRPr="004269D0">
        <w:rPr>
          <w:rFonts w:eastAsia="Times New Roman"/>
          <w:szCs w:val="24"/>
          <w:lang w:val="en-US" w:eastAsia="da-DK"/>
        </w:rPr>
        <w:t xml:space="preserve">formal legal </w:t>
      </w:r>
      <w:r w:rsidR="00D66F8C" w:rsidRPr="004269D0">
        <w:rPr>
          <w:rFonts w:eastAsia="Times New Roman"/>
          <w:szCs w:val="24"/>
          <w:lang w:val="en-US" w:eastAsia="da-DK"/>
        </w:rPr>
        <w:t>entitlement to</w:t>
      </w:r>
      <w:r w:rsidR="00C253A8" w:rsidRPr="004269D0">
        <w:rPr>
          <w:rFonts w:eastAsia="Times New Roman"/>
          <w:szCs w:val="24"/>
          <w:lang w:val="en-US" w:eastAsia="da-DK"/>
        </w:rPr>
        <w:t xml:space="preserve"> be recognized as an autonomous entity in IR, ski</w:t>
      </w:r>
      <w:r w:rsidR="003E5F7D" w:rsidRPr="004269D0">
        <w:rPr>
          <w:rFonts w:eastAsia="Times New Roman"/>
          <w:szCs w:val="24"/>
          <w:lang w:val="en-US" w:eastAsia="da-DK"/>
        </w:rPr>
        <w:t xml:space="preserve">pping </w:t>
      </w:r>
      <w:r w:rsidR="00C253A8" w:rsidRPr="004269D0">
        <w:rPr>
          <w:rFonts w:eastAsia="Times New Roman"/>
          <w:szCs w:val="24"/>
          <w:lang w:val="en-US" w:eastAsia="da-DK"/>
        </w:rPr>
        <w:t>historical circumstan</w:t>
      </w:r>
      <w:r w:rsidR="003E5F7D" w:rsidRPr="004269D0">
        <w:rPr>
          <w:rFonts w:eastAsia="Times New Roman"/>
          <w:szCs w:val="24"/>
          <w:lang w:val="en-US" w:eastAsia="da-DK"/>
        </w:rPr>
        <w:t xml:space="preserve">ces </w:t>
      </w:r>
      <w:r w:rsidR="00C253A8" w:rsidRPr="004269D0">
        <w:rPr>
          <w:rFonts w:eastAsia="Times New Roman"/>
          <w:szCs w:val="24"/>
          <w:lang w:val="en-US" w:eastAsia="da-DK"/>
        </w:rPr>
        <w:t xml:space="preserve">and empirical </w:t>
      </w:r>
      <w:r w:rsidR="00D66F8C" w:rsidRPr="004269D0">
        <w:rPr>
          <w:rFonts w:eastAsia="Times New Roman"/>
          <w:szCs w:val="24"/>
          <w:lang w:val="en-US" w:eastAsia="da-DK"/>
        </w:rPr>
        <w:t>conditions which</w:t>
      </w:r>
      <w:r w:rsidR="007532C2" w:rsidRPr="004269D0">
        <w:rPr>
          <w:rFonts w:eastAsia="Times New Roman"/>
          <w:szCs w:val="24"/>
          <w:lang w:val="en-US" w:eastAsia="da-DK"/>
        </w:rPr>
        <w:t xml:space="preserve"> in the prevailing “positive” sovereignty regime were requisite to claim sovereign rights over a given territory. </w:t>
      </w:r>
      <w:r w:rsidR="00EE6F70" w:rsidRPr="004269D0">
        <w:rPr>
          <w:rFonts w:eastAsia="Times New Roman"/>
          <w:szCs w:val="24"/>
          <w:lang w:val="en-US" w:eastAsia="da-DK"/>
        </w:rPr>
        <w:t>The entitlement of negative sovereignty</w:t>
      </w:r>
      <w:r w:rsidR="00D16672" w:rsidRPr="004269D0">
        <w:rPr>
          <w:rFonts w:eastAsia="Times New Roman"/>
          <w:szCs w:val="24"/>
          <w:lang w:val="en-US" w:eastAsia="da-DK"/>
        </w:rPr>
        <w:t xml:space="preserve"> proved to be a comfortable concession process for the colonial </w:t>
      </w:r>
      <w:r w:rsidR="00435F8A" w:rsidRPr="004269D0">
        <w:rPr>
          <w:rFonts w:eastAsia="Times New Roman"/>
          <w:szCs w:val="24"/>
          <w:lang w:val="en-US" w:eastAsia="da-DK"/>
        </w:rPr>
        <w:t xml:space="preserve">powers, whereby they avoided the costly and complicated task of preparing their colonial territories for self governance and setting up viable economical structures </w:t>
      </w:r>
      <w:r w:rsidR="00641E30" w:rsidRPr="004269D0">
        <w:rPr>
          <w:rFonts w:eastAsia="Times New Roman"/>
          <w:szCs w:val="24"/>
          <w:lang w:val="en-US" w:eastAsia="da-DK"/>
        </w:rPr>
        <w:t>which would make the emerging states self proficient</w:t>
      </w:r>
    </w:p>
    <w:p w:rsidR="003E5F7D" w:rsidRPr="004269D0" w:rsidRDefault="003E5F7D" w:rsidP="003E5F7D">
      <w:pPr>
        <w:spacing w:line="360" w:lineRule="auto"/>
        <w:jc w:val="both"/>
        <w:rPr>
          <w:rFonts w:eastAsia="Times New Roman"/>
          <w:szCs w:val="24"/>
          <w:lang w:val="en-US" w:eastAsia="da-DK"/>
        </w:rPr>
      </w:pPr>
      <w:r w:rsidRPr="004269D0">
        <w:rPr>
          <w:rFonts w:eastAsia="Times New Roman"/>
          <w:szCs w:val="24"/>
          <w:lang w:val="en-US" w:eastAsia="da-DK"/>
        </w:rPr>
        <w:t xml:space="preserve">The premature departure of European colonial powers </w:t>
      </w:r>
      <w:r w:rsidR="006E32EF" w:rsidRPr="004269D0">
        <w:rPr>
          <w:rFonts w:eastAsia="Times New Roman"/>
          <w:szCs w:val="24"/>
          <w:lang w:val="en-US" w:eastAsia="da-DK"/>
        </w:rPr>
        <w:t>left Africa</w:t>
      </w:r>
      <w:r w:rsidRPr="004269D0">
        <w:rPr>
          <w:rFonts w:eastAsia="Times New Roman"/>
          <w:szCs w:val="24"/>
          <w:lang w:val="en-US" w:eastAsia="da-DK"/>
        </w:rPr>
        <w:t>ns elites without</w:t>
      </w:r>
      <w:r w:rsidR="006E32EF" w:rsidRPr="004269D0">
        <w:rPr>
          <w:rFonts w:eastAsia="Times New Roman"/>
          <w:szCs w:val="24"/>
          <w:lang w:val="en-US" w:eastAsia="da-DK"/>
        </w:rPr>
        <w:t xml:space="preserve"> self supporting structures that would e</w:t>
      </w:r>
      <w:r w:rsidRPr="004269D0">
        <w:rPr>
          <w:rFonts w:eastAsia="Times New Roman"/>
          <w:szCs w:val="24"/>
          <w:lang w:val="en-US" w:eastAsia="da-DK"/>
        </w:rPr>
        <w:t>nable them to govern</w:t>
      </w:r>
      <w:r w:rsidR="006E32EF" w:rsidRPr="004269D0">
        <w:rPr>
          <w:rFonts w:eastAsia="Times New Roman"/>
          <w:szCs w:val="24"/>
          <w:lang w:val="en-US" w:eastAsia="da-DK"/>
        </w:rPr>
        <w:t xml:space="preserve"> effectively. By extending </w:t>
      </w:r>
      <w:r w:rsidR="000551D6" w:rsidRPr="004269D0">
        <w:rPr>
          <w:rFonts w:eastAsia="Times New Roman"/>
          <w:szCs w:val="24"/>
          <w:lang w:val="en-US" w:eastAsia="da-DK"/>
        </w:rPr>
        <w:t>rights to self determination and sovereignty categorically to govern</w:t>
      </w:r>
      <w:r w:rsidR="00C2337A" w:rsidRPr="004269D0">
        <w:rPr>
          <w:rFonts w:eastAsia="Times New Roman"/>
          <w:szCs w:val="24"/>
          <w:lang w:val="en-US" w:eastAsia="da-DK"/>
        </w:rPr>
        <w:t xml:space="preserve">ments which had no </w:t>
      </w:r>
      <w:r w:rsidR="000551D6" w:rsidRPr="004269D0">
        <w:rPr>
          <w:rFonts w:eastAsia="Times New Roman"/>
          <w:szCs w:val="24"/>
          <w:lang w:val="en-US" w:eastAsia="da-DK"/>
        </w:rPr>
        <w:t>credentials other than being of African ori</w:t>
      </w:r>
      <w:r w:rsidR="006577C0" w:rsidRPr="004269D0">
        <w:rPr>
          <w:rFonts w:eastAsia="Times New Roman"/>
          <w:szCs w:val="24"/>
          <w:lang w:val="en-US" w:eastAsia="da-DK"/>
        </w:rPr>
        <w:t>gin, the post colonial state</w:t>
      </w:r>
      <w:r w:rsidR="00C2337A" w:rsidRPr="004269D0">
        <w:rPr>
          <w:rFonts w:eastAsia="Times New Roman"/>
          <w:szCs w:val="24"/>
          <w:lang w:val="en-US" w:eastAsia="da-DK"/>
        </w:rPr>
        <w:t>s</w:t>
      </w:r>
      <w:r w:rsidR="006577C0" w:rsidRPr="004269D0">
        <w:rPr>
          <w:rFonts w:eastAsia="Times New Roman"/>
          <w:szCs w:val="24"/>
          <w:lang w:val="en-US" w:eastAsia="da-DK"/>
        </w:rPr>
        <w:t xml:space="preserve"> were poised to become </w:t>
      </w:r>
      <w:r w:rsidR="000551D6" w:rsidRPr="004269D0">
        <w:rPr>
          <w:rFonts w:eastAsia="Times New Roman"/>
          <w:szCs w:val="24"/>
          <w:lang w:val="en-US" w:eastAsia="da-DK"/>
        </w:rPr>
        <w:t>volatile construct</w:t>
      </w:r>
      <w:r w:rsidR="00F93F0E" w:rsidRPr="004269D0">
        <w:rPr>
          <w:rFonts w:eastAsia="Times New Roman"/>
          <w:szCs w:val="24"/>
          <w:lang w:val="en-US" w:eastAsia="da-DK"/>
        </w:rPr>
        <w:t>s</w:t>
      </w:r>
      <w:r w:rsidR="000551D6" w:rsidRPr="004269D0">
        <w:rPr>
          <w:rFonts w:eastAsia="Times New Roman"/>
          <w:szCs w:val="24"/>
          <w:lang w:val="en-US" w:eastAsia="da-DK"/>
        </w:rPr>
        <w:t xml:space="preserve">. </w:t>
      </w:r>
      <w:r w:rsidRPr="004269D0">
        <w:rPr>
          <w:rFonts w:eastAsia="Times New Roman"/>
          <w:szCs w:val="24"/>
          <w:lang w:val="en-US" w:eastAsia="da-DK"/>
        </w:rPr>
        <w:t>T</w:t>
      </w:r>
      <w:r w:rsidR="00F93F0E" w:rsidRPr="004269D0">
        <w:rPr>
          <w:rFonts w:eastAsia="Times New Roman"/>
          <w:szCs w:val="24"/>
          <w:lang w:val="en-US" w:eastAsia="da-DK"/>
        </w:rPr>
        <w:t>he negative sovereign</w:t>
      </w:r>
      <w:r w:rsidR="00940D08" w:rsidRPr="004269D0">
        <w:rPr>
          <w:rFonts w:eastAsia="Times New Roman"/>
          <w:szCs w:val="24"/>
          <w:lang w:val="en-US" w:eastAsia="da-DK"/>
        </w:rPr>
        <w:t xml:space="preserve">ty doctrine benefitted the </w:t>
      </w:r>
      <w:r w:rsidR="00F93F0E" w:rsidRPr="004269D0">
        <w:rPr>
          <w:rFonts w:eastAsia="Times New Roman"/>
          <w:szCs w:val="24"/>
          <w:lang w:val="en-US" w:eastAsia="da-DK"/>
        </w:rPr>
        <w:t xml:space="preserve">political elites </w:t>
      </w:r>
      <w:r w:rsidR="00654B57" w:rsidRPr="004269D0">
        <w:rPr>
          <w:rFonts w:eastAsia="Times New Roman"/>
          <w:szCs w:val="24"/>
          <w:lang w:val="en-US" w:eastAsia="da-DK"/>
        </w:rPr>
        <w:t>immensely;</w:t>
      </w:r>
      <w:r w:rsidR="00940D08" w:rsidRPr="004269D0">
        <w:rPr>
          <w:rFonts w:eastAsia="Times New Roman"/>
          <w:szCs w:val="24"/>
          <w:lang w:val="en-US" w:eastAsia="da-DK"/>
        </w:rPr>
        <w:t xml:space="preserve"> </w:t>
      </w:r>
      <w:r w:rsidR="00F93F0E" w:rsidRPr="004269D0">
        <w:rPr>
          <w:rFonts w:eastAsia="Times New Roman"/>
          <w:szCs w:val="24"/>
          <w:lang w:val="en-US" w:eastAsia="da-DK"/>
        </w:rPr>
        <w:t>because they wer</w:t>
      </w:r>
      <w:r w:rsidR="00940D08" w:rsidRPr="004269D0">
        <w:rPr>
          <w:rFonts w:eastAsia="Times New Roman"/>
          <w:szCs w:val="24"/>
          <w:lang w:val="en-US" w:eastAsia="da-DK"/>
        </w:rPr>
        <w:t>e attributed</w:t>
      </w:r>
      <w:r w:rsidR="00F93F0E" w:rsidRPr="004269D0">
        <w:rPr>
          <w:rFonts w:eastAsia="Times New Roman"/>
          <w:szCs w:val="24"/>
          <w:lang w:val="en-US" w:eastAsia="da-DK"/>
        </w:rPr>
        <w:t xml:space="preserve"> state privileges </w:t>
      </w:r>
      <w:r w:rsidR="00654B57" w:rsidRPr="004269D0">
        <w:rPr>
          <w:rFonts w:eastAsia="Times New Roman"/>
          <w:szCs w:val="24"/>
          <w:lang w:val="en-US" w:eastAsia="da-DK"/>
        </w:rPr>
        <w:t>swiftly without the</w:t>
      </w:r>
      <w:r w:rsidRPr="004269D0">
        <w:rPr>
          <w:rFonts w:eastAsia="Times New Roman"/>
          <w:szCs w:val="24"/>
          <w:lang w:val="en-US" w:eastAsia="da-DK"/>
        </w:rPr>
        <w:t xml:space="preserve"> need to acquire public consent &amp; </w:t>
      </w:r>
      <w:r w:rsidR="00654B57" w:rsidRPr="004269D0">
        <w:rPr>
          <w:rFonts w:eastAsia="Times New Roman"/>
          <w:szCs w:val="24"/>
          <w:lang w:val="en-US" w:eastAsia="da-DK"/>
        </w:rPr>
        <w:t xml:space="preserve"> they could claim lucrative development entitlements from former colonial powers under the pretext of </w:t>
      </w:r>
      <w:r w:rsidRPr="004269D0">
        <w:rPr>
          <w:rFonts w:eastAsia="Times New Roman"/>
          <w:szCs w:val="24"/>
          <w:lang w:val="en-US" w:eastAsia="da-DK"/>
        </w:rPr>
        <w:t>“</w:t>
      </w:r>
      <w:r w:rsidR="00654B57" w:rsidRPr="004269D0">
        <w:rPr>
          <w:rFonts w:eastAsia="Times New Roman"/>
          <w:szCs w:val="24"/>
          <w:lang w:val="en-US" w:eastAsia="da-DK"/>
        </w:rPr>
        <w:t>national development</w:t>
      </w:r>
      <w:r w:rsidRPr="004269D0">
        <w:rPr>
          <w:rFonts w:eastAsia="Times New Roman"/>
          <w:szCs w:val="24"/>
          <w:lang w:val="en-US" w:eastAsia="da-DK"/>
        </w:rPr>
        <w:t>”</w:t>
      </w:r>
      <w:r w:rsidR="00C2337A" w:rsidRPr="004269D0">
        <w:rPr>
          <w:rFonts w:eastAsia="Times New Roman"/>
          <w:szCs w:val="24"/>
          <w:lang w:val="en-US" w:eastAsia="da-DK"/>
        </w:rPr>
        <w:t xml:space="preserve"> and </w:t>
      </w:r>
      <w:r w:rsidR="00654B57" w:rsidRPr="004269D0">
        <w:rPr>
          <w:rFonts w:eastAsia="Times New Roman"/>
          <w:szCs w:val="24"/>
          <w:lang w:val="en-US" w:eastAsia="da-DK"/>
        </w:rPr>
        <w:t>were able to rule as they sa</w:t>
      </w:r>
      <w:r w:rsidR="00C2337A" w:rsidRPr="004269D0">
        <w:rPr>
          <w:rFonts w:eastAsia="Times New Roman"/>
          <w:szCs w:val="24"/>
          <w:lang w:val="en-US" w:eastAsia="da-DK"/>
        </w:rPr>
        <w:t>w fit due to the right</w:t>
      </w:r>
      <w:r w:rsidR="00654B57" w:rsidRPr="004269D0">
        <w:rPr>
          <w:rFonts w:eastAsia="Times New Roman"/>
          <w:szCs w:val="24"/>
          <w:lang w:val="en-US" w:eastAsia="da-DK"/>
        </w:rPr>
        <w:t xml:space="preserve"> of “</w:t>
      </w:r>
      <w:r w:rsidR="00654B57" w:rsidRPr="004269D0">
        <w:rPr>
          <w:rFonts w:eastAsia="Times New Roman"/>
          <w:i/>
          <w:szCs w:val="24"/>
          <w:lang w:val="en-US" w:eastAsia="da-DK"/>
        </w:rPr>
        <w:t>nonintervention</w:t>
      </w:r>
      <w:r w:rsidR="00654B57" w:rsidRPr="004269D0">
        <w:rPr>
          <w:rFonts w:eastAsia="Times New Roman"/>
          <w:szCs w:val="24"/>
          <w:lang w:val="en-US" w:eastAsia="da-DK"/>
        </w:rPr>
        <w:t>”</w:t>
      </w:r>
      <w:r w:rsidR="00940D08" w:rsidRPr="004269D0">
        <w:rPr>
          <w:rFonts w:eastAsia="Times New Roman"/>
          <w:szCs w:val="24"/>
          <w:lang w:val="en-US" w:eastAsia="da-DK"/>
        </w:rPr>
        <w:t xml:space="preserve"> which in most cases secured </w:t>
      </w:r>
      <w:r w:rsidR="00654B57" w:rsidRPr="004269D0">
        <w:rPr>
          <w:rFonts w:eastAsia="Times New Roman"/>
          <w:szCs w:val="24"/>
          <w:lang w:val="en-US" w:eastAsia="da-DK"/>
        </w:rPr>
        <w:t>post colonial regimes a ”carte blanche”</w:t>
      </w:r>
      <w:r w:rsidR="00516DFA" w:rsidRPr="004269D0">
        <w:rPr>
          <w:rFonts w:eastAsia="Times New Roman"/>
          <w:szCs w:val="24"/>
          <w:lang w:val="en-US" w:eastAsia="da-DK"/>
        </w:rPr>
        <w:t xml:space="preserve"> from the international community in domestic issues. </w:t>
      </w:r>
    </w:p>
    <w:p w:rsidR="00B2550C" w:rsidRPr="004269D0" w:rsidRDefault="003E5F7D" w:rsidP="003E5F7D">
      <w:pPr>
        <w:spacing w:line="360" w:lineRule="auto"/>
        <w:jc w:val="both"/>
        <w:rPr>
          <w:rFonts w:eastAsia="Times New Roman"/>
          <w:szCs w:val="24"/>
          <w:lang w:val="en-US" w:eastAsia="da-DK"/>
        </w:rPr>
      </w:pPr>
      <w:r w:rsidRPr="004269D0">
        <w:rPr>
          <w:rFonts w:eastAsia="Times New Roman"/>
          <w:szCs w:val="24"/>
          <w:lang w:val="en-US" w:eastAsia="da-DK"/>
        </w:rPr>
        <w:t xml:space="preserve">African </w:t>
      </w:r>
      <w:r w:rsidR="00516DFA" w:rsidRPr="004269D0">
        <w:rPr>
          <w:rFonts w:eastAsia="Times New Roman"/>
          <w:szCs w:val="24"/>
          <w:lang w:val="en-US" w:eastAsia="da-DK"/>
        </w:rPr>
        <w:t>“</w:t>
      </w:r>
      <w:r w:rsidR="00516DFA" w:rsidRPr="004269D0">
        <w:rPr>
          <w:rFonts w:eastAsia="Times New Roman"/>
          <w:i/>
          <w:szCs w:val="24"/>
          <w:lang w:val="en-US" w:eastAsia="da-DK"/>
        </w:rPr>
        <w:t xml:space="preserve">quasi” </w:t>
      </w:r>
      <w:r w:rsidR="00516DFA" w:rsidRPr="004269D0">
        <w:rPr>
          <w:rFonts w:eastAsia="Times New Roman"/>
          <w:szCs w:val="24"/>
          <w:lang w:val="en-US" w:eastAsia="da-DK"/>
        </w:rPr>
        <w:t>states</w:t>
      </w:r>
      <w:r w:rsidRPr="004269D0">
        <w:rPr>
          <w:rFonts w:eastAsia="Times New Roman"/>
          <w:szCs w:val="24"/>
          <w:lang w:val="en-US" w:eastAsia="da-DK"/>
        </w:rPr>
        <w:t xml:space="preserve"> which</w:t>
      </w:r>
      <w:r w:rsidR="00C2337A" w:rsidRPr="004269D0">
        <w:rPr>
          <w:rFonts w:eastAsia="Times New Roman"/>
          <w:szCs w:val="24"/>
          <w:lang w:val="en-US" w:eastAsia="da-DK"/>
        </w:rPr>
        <w:t xml:space="preserve"> were</w:t>
      </w:r>
      <w:r w:rsidRPr="004269D0">
        <w:rPr>
          <w:rFonts w:eastAsia="Times New Roman"/>
          <w:szCs w:val="24"/>
          <w:lang w:val="en-US" w:eastAsia="da-DK"/>
        </w:rPr>
        <w:t xml:space="preserve"> </w:t>
      </w:r>
      <w:r w:rsidR="00516DFA" w:rsidRPr="004269D0">
        <w:rPr>
          <w:rFonts w:eastAsia="Times New Roman"/>
          <w:szCs w:val="24"/>
          <w:lang w:val="en-US" w:eastAsia="da-DK"/>
        </w:rPr>
        <w:t>upheld by international law</w:t>
      </w:r>
      <w:r w:rsidR="000E7A2B" w:rsidRPr="004269D0">
        <w:rPr>
          <w:rFonts w:eastAsia="Times New Roman"/>
          <w:szCs w:val="24"/>
          <w:lang w:val="en-US" w:eastAsia="da-DK"/>
        </w:rPr>
        <w:t xml:space="preserve"> and</w:t>
      </w:r>
      <w:r w:rsidR="00D01460" w:rsidRPr="004269D0">
        <w:rPr>
          <w:rFonts w:eastAsia="Times New Roman"/>
          <w:szCs w:val="24"/>
          <w:lang w:val="en-US" w:eastAsia="da-DK"/>
        </w:rPr>
        <w:t xml:space="preserve"> development aid</w:t>
      </w:r>
      <w:r w:rsidR="000E7A2B" w:rsidRPr="004269D0">
        <w:rPr>
          <w:rFonts w:eastAsia="Times New Roman"/>
          <w:szCs w:val="24"/>
          <w:lang w:val="en-US" w:eastAsia="da-DK"/>
        </w:rPr>
        <w:t xml:space="preserve"> only benefitted political elites, not the broader populations</w:t>
      </w:r>
      <w:r w:rsidR="00326FD4" w:rsidRPr="004269D0">
        <w:rPr>
          <w:rFonts w:eastAsia="Times New Roman"/>
          <w:szCs w:val="24"/>
          <w:lang w:val="en-US" w:eastAsia="da-DK"/>
        </w:rPr>
        <w:t xml:space="preserve">. </w:t>
      </w:r>
      <w:r w:rsidR="000E7A2B" w:rsidRPr="004269D0">
        <w:rPr>
          <w:rFonts w:eastAsia="Times New Roman"/>
          <w:szCs w:val="24"/>
          <w:lang w:val="en-US" w:eastAsia="da-DK"/>
        </w:rPr>
        <w:t xml:space="preserve">As Jackson </w:t>
      </w:r>
      <w:r w:rsidR="006B5B7E" w:rsidRPr="004269D0">
        <w:rPr>
          <w:rFonts w:eastAsia="Times New Roman"/>
          <w:szCs w:val="24"/>
          <w:lang w:val="en-US" w:eastAsia="da-DK"/>
        </w:rPr>
        <w:t xml:space="preserve">puts it; </w:t>
      </w:r>
    </w:p>
    <w:p w:rsidR="006B5B7E" w:rsidRPr="004269D0" w:rsidRDefault="006B5B7E" w:rsidP="003E5F7D">
      <w:pPr>
        <w:spacing w:line="360" w:lineRule="auto"/>
        <w:jc w:val="both"/>
        <w:rPr>
          <w:szCs w:val="24"/>
          <w:lang w:val="en-US"/>
        </w:rPr>
      </w:pPr>
      <w:r w:rsidRPr="004269D0">
        <w:rPr>
          <w:rFonts w:eastAsia="Times New Roman"/>
          <w:szCs w:val="24"/>
          <w:lang w:val="en-US" w:eastAsia="da-DK"/>
        </w:rPr>
        <w:t>“</w:t>
      </w:r>
      <w:r w:rsidRPr="004269D0">
        <w:rPr>
          <w:i/>
          <w:szCs w:val="24"/>
          <w:lang w:val="en-US"/>
        </w:rPr>
        <w:t xml:space="preserve">Independence hardly changed the material conditions of the third </w:t>
      </w:r>
      <w:r w:rsidRPr="004269D0">
        <w:rPr>
          <w:i/>
          <w:lang w:val="en-US"/>
        </w:rPr>
        <w:t xml:space="preserve">world: it was a </w:t>
      </w:r>
      <w:r w:rsidRPr="004269D0">
        <w:rPr>
          <w:i/>
          <w:szCs w:val="24"/>
          <w:lang w:val="en-US"/>
        </w:rPr>
        <w:t xml:space="preserve">continuation of imperialism and colonialism under a different name which only revealed greater hypocrisy then before. The term “quasi states” therefore merely reiterates what is already well known: that most Third world states are not yet beneficial to the masses of ordinary people who inhabit them and whose living conditions have improved little if at all as a result of independence </w:t>
      </w:r>
      <w:r w:rsidRPr="004269D0">
        <w:rPr>
          <w:szCs w:val="24"/>
          <w:lang w:val="en-US"/>
        </w:rPr>
        <w:t>(Jackson 1990:</w:t>
      </w:r>
      <w:r w:rsidRPr="004269D0">
        <w:rPr>
          <w:i/>
          <w:szCs w:val="24"/>
          <w:lang w:val="en-US"/>
        </w:rPr>
        <w:t xml:space="preserve">  </w:t>
      </w:r>
      <w:r w:rsidRPr="004269D0">
        <w:rPr>
          <w:szCs w:val="24"/>
          <w:lang w:val="en-US"/>
        </w:rPr>
        <w:t>177)</w:t>
      </w:r>
    </w:p>
    <w:p w:rsidR="006B5B7E" w:rsidRPr="004269D0" w:rsidRDefault="00D47169" w:rsidP="003E5F7D">
      <w:pPr>
        <w:spacing w:line="360" w:lineRule="auto"/>
        <w:jc w:val="both"/>
        <w:rPr>
          <w:rFonts w:eastAsia="Times New Roman"/>
          <w:szCs w:val="24"/>
          <w:lang w:val="en-US" w:eastAsia="da-DK"/>
        </w:rPr>
      </w:pPr>
      <w:r w:rsidRPr="004269D0">
        <w:rPr>
          <w:rFonts w:eastAsia="Times New Roman"/>
          <w:szCs w:val="24"/>
          <w:lang w:val="en-US" w:eastAsia="da-DK"/>
        </w:rPr>
        <w:t>African quasi states in many cases exposed ordinary citizens to corrupt and</w:t>
      </w:r>
      <w:r w:rsidR="00FD57EE" w:rsidRPr="004269D0">
        <w:rPr>
          <w:rFonts w:eastAsia="Times New Roman"/>
          <w:szCs w:val="24"/>
          <w:lang w:val="en-US" w:eastAsia="da-DK"/>
        </w:rPr>
        <w:t xml:space="preserve"> pre</w:t>
      </w:r>
      <w:r w:rsidRPr="004269D0">
        <w:rPr>
          <w:rFonts w:eastAsia="Times New Roman"/>
          <w:szCs w:val="24"/>
          <w:lang w:val="en-US" w:eastAsia="da-DK"/>
        </w:rPr>
        <w:t xml:space="preserve">datory governance structures, in which </w:t>
      </w:r>
      <w:r w:rsidR="003F7DF7" w:rsidRPr="004269D0">
        <w:rPr>
          <w:rFonts w:eastAsia="Times New Roman"/>
          <w:szCs w:val="24"/>
          <w:lang w:val="en-US" w:eastAsia="da-DK"/>
        </w:rPr>
        <w:t>political</w:t>
      </w:r>
      <w:r w:rsidR="00FD57EE" w:rsidRPr="004269D0">
        <w:rPr>
          <w:rFonts w:eastAsia="Times New Roman"/>
          <w:szCs w:val="24"/>
          <w:lang w:val="en-US" w:eastAsia="da-DK"/>
        </w:rPr>
        <w:t xml:space="preserve"> elites used public</w:t>
      </w:r>
      <w:r w:rsidRPr="004269D0">
        <w:rPr>
          <w:rFonts w:eastAsia="Times New Roman"/>
          <w:szCs w:val="24"/>
          <w:lang w:val="en-US" w:eastAsia="da-DK"/>
        </w:rPr>
        <w:t xml:space="preserve"> resources to enrich them and their </w:t>
      </w:r>
      <w:r w:rsidR="00E56481" w:rsidRPr="004269D0">
        <w:rPr>
          <w:rFonts w:eastAsia="Times New Roman"/>
          <w:szCs w:val="24"/>
          <w:lang w:val="en-US" w:eastAsia="da-DK"/>
        </w:rPr>
        <w:t>entourage</w:t>
      </w:r>
      <w:r w:rsidRPr="004269D0">
        <w:rPr>
          <w:rFonts w:eastAsia="Times New Roman"/>
          <w:szCs w:val="24"/>
          <w:lang w:val="en-US" w:eastAsia="da-DK"/>
        </w:rPr>
        <w:t xml:space="preserve"> at the expense of the general public</w:t>
      </w:r>
      <w:r w:rsidR="007D436F" w:rsidRPr="004269D0">
        <w:rPr>
          <w:rFonts w:eastAsia="Times New Roman"/>
          <w:szCs w:val="24"/>
          <w:lang w:val="en-US" w:eastAsia="da-DK"/>
        </w:rPr>
        <w:t xml:space="preserve">. </w:t>
      </w:r>
      <w:r w:rsidRPr="004269D0">
        <w:rPr>
          <w:rFonts w:eastAsia="Times New Roman"/>
          <w:szCs w:val="24"/>
          <w:lang w:val="en-US" w:eastAsia="da-DK"/>
        </w:rPr>
        <w:t>State power thus</w:t>
      </w:r>
      <w:r w:rsidR="007D436F" w:rsidRPr="004269D0">
        <w:rPr>
          <w:rFonts w:eastAsia="Times New Roman"/>
          <w:szCs w:val="24"/>
          <w:lang w:val="en-US" w:eastAsia="da-DK"/>
        </w:rPr>
        <w:t xml:space="preserve"> offer</w:t>
      </w:r>
      <w:r w:rsidRPr="004269D0">
        <w:rPr>
          <w:rFonts w:eastAsia="Times New Roman"/>
          <w:szCs w:val="24"/>
          <w:lang w:val="en-US" w:eastAsia="da-DK"/>
        </w:rPr>
        <w:t>s</w:t>
      </w:r>
      <w:r w:rsidR="007D436F" w:rsidRPr="004269D0">
        <w:rPr>
          <w:rFonts w:eastAsia="Times New Roman"/>
          <w:szCs w:val="24"/>
          <w:lang w:val="en-US" w:eastAsia="da-DK"/>
        </w:rPr>
        <w:t xml:space="preserve"> political elites</w:t>
      </w:r>
      <w:r w:rsidRPr="004269D0">
        <w:rPr>
          <w:rFonts w:eastAsia="Times New Roman"/>
          <w:szCs w:val="24"/>
          <w:lang w:val="en-US" w:eastAsia="da-DK"/>
        </w:rPr>
        <w:t xml:space="preserve"> perpetual</w:t>
      </w:r>
      <w:r w:rsidR="007D436F" w:rsidRPr="004269D0">
        <w:rPr>
          <w:rFonts w:eastAsia="Times New Roman"/>
          <w:szCs w:val="24"/>
          <w:lang w:val="en-US" w:eastAsia="da-DK"/>
        </w:rPr>
        <w:t xml:space="preserve"> sustenance</w:t>
      </w:r>
      <w:r w:rsidR="00940D08" w:rsidRPr="004269D0">
        <w:rPr>
          <w:rFonts w:eastAsia="Times New Roman"/>
          <w:szCs w:val="24"/>
          <w:lang w:val="en-US" w:eastAsia="da-DK"/>
        </w:rPr>
        <w:t xml:space="preserve">, in </w:t>
      </w:r>
      <w:r w:rsidR="00940D08" w:rsidRPr="004269D0">
        <w:rPr>
          <w:rFonts w:eastAsia="Times New Roman"/>
          <w:szCs w:val="24"/>
          <w:lang w:val="en-US" w:eastAsia="da-DK"/>
        </w:rPr>
        <w:lastRenderedPageBreak/>
        <w:t>Jackson words</w:t>
      </w:r>
      <w:r w:rsidR="00114254" w:rsidRPr="004269D0">
        <w:rPr>
          <w:rFonts w:eastAsia="Times New Roman"/>
          <w:szCs w:val="24"/>
          <w:lang w:val="en-US" w:eastAsia="da-DK"/>
        </w:rPr>
        <w:t xml:space="preserve">; </w:t>
      </w:r>
      <w:r w:rsidR="006B5B7E" w:rsidRPr="004269D0">
        <w:rPr>
          <w:lang w:val="en-US"/>
        </w:rPr>
        <w:t>“</w:t>
      </w:r>
      <w:r w:rsidR="006B5B7E" w:rsidRPr="004269D0">
        <w:rPr>
          <w:i/>
          <w:szCs w:val="24"/>
          <w:lang w:val="en-US"/>
        </w:rPr>
        <w:t>the value of sovereignty to third world governments is extremely high because it is virtually the only source of their status and privileges</w:t>
      </w:r>
      <w:r w:rsidR="006B5B7E" w:rsidRPr="004269D0">
        <w:rPr>
          <w:szCs w:val="24"/>
          <w:lang w:val="en-US"/>
        </w:rPr>
        <w:t xml:space="preserve"> (Jackson 1990: 176)</w:t>
      </w:r>
    </w:p>
    <w:p w:rsidR="003F7DF7" w:rsidRPr="004269D0" w:rsidRDefault="006B5B7E" w:rsidP="003E5F7D">
      <w:pPr>
        <w:spacing w:line="360" w:lineRule="auto"/>
        <w:jc w:val="both"/>
        <w:rPr>
          <w:lang w:val="en-US"/>
        </w:rPr>
      </w:pPr>
      <w:r w:rsidRPr="004269D0">
        <w:rPr>
          <w:lang w:val="en-US"/>
        </w:rPr>
        <w:t xml:space="preserve">The importance of national sovereignty and political elites’ </w:t>
      </w:r>
      <w:r w:rsidR="00254D86" w:rsidRPr="004269D0">
        <w:rPr>
          <w:lang w:val="en-US"/>
        </w:rPr>
        <w:t>zealous protection of this concept can clea</w:t>
      </w:r>
      <w:r w:rsidR="00C2337A" w:rsidRPr="004269D0">
        <w:rPr>
          <w:lang w:val="en-US"/>
        </w:rPr>
        <w:t xml:space="preserve">rly be seen in the case of </w:t>
      </w:r>
      <w:r w:rsidR="00254D86" w:rsidRPr="004269D0">
        <w:rPr>
          <w:lang w:val="en-US"/>
        </w:rPr>
        <w:t>EAC</w:t>
      </w:r>
      <w:r w:rsidR="00C2337A" w:rsidRPr="004269D0">
        <w:rPr>
          <w:lang w:val="en-US"/>
        </w:rPr>
        <w:t xml:space="preserve"> I</w:t>
      </w:r>
      <w:r w:rsidR="00254D86" w:rsidRPr="004269D0">
        <w:rPr>
          <w:lang w:val="en-US"/>
        </w:rPr>
        <w:t>, where regional integration effor</w:t>
      </w:r>
      <w:r w:rsidR="00C2337A" w:rsidRPr="004269D0">
        <w:rPr>
          <w:lang w:val="en-US"/>
        </w:rPr>
        <w:t xml:space="preserve">ts stunted and failed </w:t>
      </w:r>
      <w:r w:rsidR="00254D86" w:rsidRPr="004269D0">
        <w:rPr>
          <w:lang w:val="en-US"/>
        </w:rPr>
        <w:t>because the governing elites in EA were not able to reconcile natio</w:t>
      </w:r>
      <w:r w:rsidR="00B2550C" w:rsidRPr="004269D0">
        <w:rPr>
          <w:lang w:val="en-US"/>
        </w:rPr>
        <w:t>nal and regional considerations, and were not ready to forfeit nat</w:t>
      </w:r>
      <w:r w:rsidR="00C2337A" w:rsidRPr="004269D0">
        <w:rPr>
          <w:lang w:val="en-US"/>
        </w:rPr>
        <w:t xml:space="preserve">ional sovereignty to achieve </w:t>
      </w:r>
      <w:r w:rsidR="00D47169" w:rsidRPr="004269D0">
        <w:rPr>
          <w:lang w:val="en-US"/>
        </w:rPr>
        <w:t>regional integration</w:t>
      </w:r>
      <w:r w:rsidR="00B2550C" w:rsidRPr="004269D0">
        <w:rPr>
          <w:lang w:val="en-US"/>
        </w:rPr>
        <w:t xml:space="preserve">. </w:t>
      </w:r>
      <w:r w:rsidR="000749A3" w:rsidRPr="004269D0">
        <w:rPr>
          <w:lang w:val="en-US"/>
        </w:rPr>
        <w:t>As illustrated in section 5.1 national sovereignty was one of the</w:t>
      </w:r>
      <w:r w:rsidR="00C2337A" w:rsidRPr="004269D0">
        <w:rPr>
          <w:lang w:val="en-US"/>
        </w:rPr>
        <w:t xml:space="preserve"> major stumbling blocks of </w:t>
      </w:r>
      <w:r w:rsidR="000749A3" w:rsidRPr="004269D0">
        <w:rPr>
          <w:lang w:val="en-US"/>
        </w:rPr>
        <w:t>EAC</w:t>
      </w:r>
      <w:r w:rsidR="00C2337A" w:rsidRPr="004269D0">
        <w:rPr>
          <w:lang w:val="en-US"/>
        </w:rPr>
        <w:t xml:space="preserve"> I</w:t>
      </w:r>
      <w:r w:rsidR="000749A3" w:rsidRPr="004269D0">
        <w:rPr>
          <w:lang w:val="en-US"/>
        </w:rPr>
        <w:t>, where nationalis</w:t>
      </w:r>
      <w:r w:rsidR="00D47169" w:rsidRPr="004269D0">
        <w:rPr>
          <w:lang w:val="en-US"/>
        </w:rPr>
        <w:t xml:space="preserve">tic sentiments and </w:t>
      </w:r>
      <w:r w:rsidR="000749A3" w:rsidRPr="004269D0">
        <w:rPr>
          <w:lang w:val="en-US"/>
        </w:rPr>
        <w:t xml:space="preserve">elite interests gradually eroded the original motives for EA integration. </w:t>
      </w:r>
      <w:r w:rsidR="00C2337A" w:rsidRPr="004269D0">
        <w:rPr>
          <w:lang w:val="en-US"/>
        </w:rPr>
        <w:t xml:space="preserve">Disputes erupted between </w:t>
      </w:r>
      <w:r w:rsidR="00297269" w:rsidRPr="004269D0">
        <w:rPr>
          <w:lang w:val="en-US"/>
        </w:rPr>
        <w:t>member states on the distribution o</w:t>
      </w:r>
      <w:r w:rsidR="00D47169" w:rsidRPr="004269D0">
        <w:rPr>
          <w:lang w:val="en-US"/>
        </w:rPr>
        <w:t xml:space="preserve">f benefits, the planned location of </w:t>
      </w:r>
      <w:r w:rsidR="00297269" w:rsidRPr="004269D0">
        <w:rPr>
          <w:lang w:val="en-US"/>
        </w:rPr>
        <w:t>E</w:t>
      </w:r>
      <w:r w:rsidR="00D47169" w:rsidRPr="004269D0">
        <w:rPr>
          <w:lang w:val="en-US"/>
        </w:rPr>
        <w:t xml:space="preserve">AC institutions, </w:t>
      </w:r>
      <w:r w:rsidR="00297269" w:rsidRPr="004269D0">
        <w:rPr>
          <w:lang w:val="en-US"/>
        </w:rPr>
        <w:t>loss</w:t>
      </w:r>
      <w:r w:rsidR="00D47169" w:rsidRPr="004269D0">
        <w:rPr>
          <w:lang w:val="en-US"/>
        </w:rPr>
        <w:t xml:space="preserve"> of customs revenue and the fears</w:t>
      </w:r>
      <w:r w:rsidR="00297269" w:rsidRPr="004269D0">
        <w:rPr>
          <w:lang w:val="en-US"/>
        </w:rPr>
        <w:t xml:space="preserve"> that Kenya</w:t>
      </w:r>
      <w:r w:rsidR="00C2337A" w:rsidRPr="004269D0">
        <w:rPr>
          <w:lang w:val="en-US"/>
        </w:rPr>
        <w:t>n industries would gain supremacy by trade liberalization. I</w:t>
      </w:r>
      <w:r w:rsidR="001E4BDE" w:rsidRPr="004269D0">
        <w:rPr>
          <w:lang w:val="en-US"/>
        </w:rPr>
        <w:t>n the 19</w:t>
      </w:r>
      <w:r w:rsidR="00940D08" w:rsidRPr="004269D0">
        <w:rPr>
          <w:lang w:val="en-US"/>
        </w:rPr>
        <w:t xml:space="preserve">70’s, the split between </w:t>
      </w:r>
      <w:r w:rsidR="001E4BDE" w:rsidRPr="004269D0">
        <w:rPr>
          <w:lang w:val="en-US"/>
        </w:rPr>
        <w:t xml:space="preserve">political ideologies and the personal tensions between the EA </w:t>
      </w:r>
      <w:r w:rsidR="00C2337A" w:rsidRPr="004269D0">
        <w:rPr>
          <w:lang w:val="en-US"/>
        </w:rPr>
        <w:t>presidents hardened and</w:t>
      </w:r>
      <w:r w:rsidR="00CE53FE" w:rsidRPr="004269D0">
        <w:rPr>
          <w:lang w:val="en-US"/>
        </w:rPr>
        <w:t xml:space="preserve"> claims to defend “national sovereignty” and protecti</w:t>
      </w:r>
      <w:r w:rsidR="00C2337A" w:rsidRPr="004269D0">
        <w:rPr>
          <w:lang w:val="en-US"/>
        </w:rPr>
        <w:t xml:space="preserve">ng state interests </w:t>
      </w:r>
      <w:r w:rsidR="00471174" w:rsidRPr="004269D0">
        <w:rPr>
          <w:lang w:val="en-US"/>
        </w:rPr>
        <w:t>contributed to the fall of EAC I</w:t>
      </w:r>
      <w:r w:rsidR="00CE53FE" w:rsidRPr="004269D0">
        <w:rPr>
          <w:lang w:val="en-US"/>
        </w:rPr>
        <w:t xml:space="preserve">. As </w:t>
      </w:r>
      <w:r w:rsidR="007D249E" w:rsidRPr="004269D0">
        <w:rPr>
          <w:lang w:val="en-US"/>
        </w:rPr>
        <w:t xml:space="preserve">Chandaria explains; </w:t>
      </w:r>
    </w:p>
    <w:p w:rsidR="00AF6596" w:rsidRPr="004269D0" w:rsidRDefault="007D249E" w:rsidP="003E5F7D">
      <w:pPr>
        <w:spacing w:line="360" w:lineRule="auto"/>
        <w:jc w:val="both"/>
        <w:rPr>
          <w:i/>
          <w:lang w:val="en-US"/>
        </w:rPr>
      </w:pPr>
      <w:r w:rsidRPr="004269D0">
        <w:rPr>
          <w:lang w:val="en-US"/>
        </w:rPr>
        <w:t>“</w:t>
      </w:r>
      <w:r w:rsidRPr="004269D0">
        <w:rPr>
          <w:i/>
          <w:lang w:val="en-US"/>
        </w:rPr>
        <w:t xml:space="preserve">As soon as independence was </w:t>
      </w:r>
      <w:r w:rsidR="00AF6596" w:rsidRPr="004269D0">
        <w:rPr>
          <w:i/>
          <w:lang w:val="en-US"/>
        </w:rPr>
        <w:t>achieved,</w:t>
      </w:r>
      <w:r w:rsidRPr="004269D0">
        <w:rPr>
          <w:i/>
          <w:lang w:val="en-US"/>
        </w:rPr>
        <w:t xml:space="preserve"> each country started worrying about their borders, about their rights and about their currencies. There was a political awakening and nationalistic feeling: that we were Kenyans, Tanganyikans and Ugandans first and east Africans second</w:t>
      </w:r>
      <w:r w:rsidR="00AF6596" w:rsidRPr="004269D0">
        <w:rPr>
          <w:i/>
          <w:lang w:val="en-US"/>
        </w:rPr>
        <w:t xml:space="preserve"> </w:t>
      </w:r>
      <w:r w:rsidR="00AF6596" w:rsidRPr="004269D0">
        <w:rPr>
          <w:lang w:val="en-US"/>
        </w:rPr>
        <w:t xml:space="preserve">(KCK report 2005:33). </w:t>
      </w:r>
      <w:r w:rsidRPr="004269D0">
        <w:rPr>
          <w:i/>
          <w:lang w:val="en-US"/>
        </w:rPr>
        <w:t xml:space="preserve">  </w:t>
      </w:r>
    </w:p>
    <w:p w:rsidR="002F7449" w:rsidRPr="004269D0" w:rsidRDefault="00AF6596" w:rsidP="003E5F7D">
      <w:pPr>
        <w:spacing w:line="360" w:lineRule="auto"/>
        <w:jc w:val="both"/>
        <w:rPr>
          <w:lang w:val="en-US"/>
        </w:rPr>
      </w:pPr>
      <w:r w:rsidRPr="004269D0">
        <w:rPr>
          <w:lang w:val="en-US"/>
        </w:rPr>
        <w:t>EAC</w:t>
      </w:r>
      <w:r w:rsidR="00471174" w:rsidRPr="004269D0">
        <w:rPr>
          <w:lang w:val="en-US"/>
        </w:rPr>
        <w:t xml:space="preserve"> I</w:t>
      </w:r>
      <w:r w:rsidRPr="004269D0">
        <w:rPr>
          <w:lang w:val="en-US"/>
        </w:rPr>
        <w:t xml:space="preserve"> dissolved due to emerging nationalism and lack of political will from the EA</w:t>
      </w:r>
      <w:r w:rsidR="00471174" w:rsidRPr="004269D0">
        <w:rPr>
          <w:lang w:val="en-US"/>
        </w:rPr>
        <w:t xml:space="preserve"> </w:t>
      </w:r>
      <w:r w:rsidR="007A5278" w:rsidRPr="004269D0">
        <w:rPr>
          <w:lang w:val="en-US"/>
        </w:rPr>
        <w:t>presidents</w:t>
      </w:r>
      <w:r w:rsidRPr="004269D0">
        <w:rPr>
          <w:lang w:val="en-US"/>
        </w:rPr>
        <w:t xml:space="preserve"> that were not ready to sacrifice their political and economic sovereignt</w:t>
      </w:r>
      <w:r w:rsidR="00471174" w:rsidRPr="004269D0">
        <w:rPr>
          <w:lang w:val="en-US"/>
        </w:rPr>
        <w:t>y to regional institutions restraining</w:t>
      </w:r>
      <w:r w:rsidRPr="004269D0">
        <w:rPr>
          <w:lang w:val="en-US"/>
        </w:rPr>
        <w:t xml:space="preserve"> their political hegemony</w:t>
      </w:r>
      <w:r w:rsidR="00AD0FC0" w:rsidRPr="004269D0">
        <w:rPr>
          <w:lang w:val="en-US"/>
        </w:rPr>
        <w:t xml:space="preserve">. </w:t>
      </w:r>
      <w:r w:rsidR="00B43B91" w:rsidRPr="004269D0">
        <w:rPr>
          <w:lang w:val="en-US"/>
        </w:rPr>
        <w:t>Since the state offer</w:t>
      </w:r>
      <w:r w:rsidR="00F105E4" w:rsidRPr="004269D0">
        <w:rPr>
          <w:lang w:val="en-US"/>
        </w:rPr>
        <w:t>s</w:t>
      </w:r>
      <w:r w:rsidR="00B43B91" w:rsidRPr="004269D0">
        <w:rPr>
          <w:lang w:val="en-US"/>
        </w:rPr>
        <w:t xml:space="preserve"> governmental elites </w:t>
      </w:r>
      <w:r w:rsidR="00B06886" w:rsidRPr="004269D0">
        <w:rPr>
          <w:lang w:val="en-US"/>
        </w:rPr>
        <w:t>prestige, political</w:t>
      </w:r>
      <w:r w:rsidR="00F105E4" w:rsidRPr="004269D0">
        <w:rPr>
          <w:lang w:val="en-US"/>
        </w:rPr>
        <w:t xml:space="preserve"> power and access to use</w:t>
      </w:r>
      <w:r w:rsidR="00B06886" w:rsidRPr="004269D0">
        <w:rPr>
          <w:lang w:val="en-US"/>
        </w:rPr>
        <w:t xml:space="preserve"> public resources for p</w:t>
      </w:r>
      <w:r w:rsidR="00F105E4" w:rsidRPr="004269D0">
        <w:rPr>
          <w:lang w:val="en-US"/>
        </w:rPr>
        <w:t>ersonal purposes, they are inclined only to launch regional integration measures which will b</w:t>
      </w:r>
      <w:r w:rsidR="00940D08" w:rsidRPr="004269D0">
        <w:rPr>
          <w:lang w:val="en-US"/>
        </w:rPr>
        <w:t xml:space="preserve">enefit the state, its finances and hence themselves. </w:t>
      </w:r>
      <w:r w:rsidR="00526EDE" w:rsidRPr="004269D0">
        <w:rPr>
          <w:lang w:val="en-US"/>
        </w:rPr>
        <w:t>The failure of statist regional inte</w:t>
      </w:r>
      <w:r w:rsidR="002F7449" w:rsidRPr="004269D0">
        <w:rPr>
          <w:lang w:val="en-US"/>
        </w:rPr>
        <w:t>gration ultimately lies in the unwillingness</w:t>
      </w:r>
      <w:r w:rsidR="00062C3B" w:rsidRPr="004269D0">
        <w:rPr>
          <w:lang w:val="en-US"/>
        </w:rPr>
        <w:t xml:space="preserve"> of governmental elites to reconcile regional and national interests, and since the power and privilege of governmental elite</w:t>
      </w:r>
      <w:r w:rsidR="00B43B91" w:rsidRPr="004269D0">
        <w:rPr>
          <w:lang w:val="en-US"/>
        </w:rPr>
        <w:t xml:space="preserve">s is bound to the </w:t>
      </w:r>
      <w:r w:rsidR="00062C3B" w:rsidRPr="004269D0">
        <w:rPr>
          <w:lang w:val="en-US"/>
        </w:rPr>
        <w:t>post colonial</w:t>
      </w:r>
      <w:r w:rsidR="00B43B91" w:rsidRPr="004269D0">
        <w:rPr>
          <w:lang w:val="en-US"/>
        </w:rPr>
        <w:t xml:space="preserve"> state</w:t>
      </w:r>
      <w:r w:rsidR="00062C3B" w:rsidRPr="004269D0">
        <w:rPr>
          <w:lang w:val="en-US"/>
        </w:rPr>
        <w:t>, these political actors will only initiate regional integration mechanis</w:t>
      </w:r>
      <w:r w:rsidR="00B43B91" w:rsidRPr="004269D0">
        <w:rPr>
          <w:lang w:val="en-US"/>
        </w:rPr>
        <w:t xml:space="preserve">ms that are advantageous for </w:t>
      </w:r>
      <w:r w:rsidR="00062C3B" w:rsidRPr="004269D0">
        <w:rPr>
          <w:lang w:val="en-US"/>
        </w:rPr>
        <w:t>state</w:t>
      </w:r>
      <w:r w:rsidR="00B43B91" w:rsidRPr="004269D0">
        <w:rPr>
          <w:lang w:val="en-US"/>
        </w:rPr>
        <w:t>s</w:t>
      </w:r>
      <w:r w:rsidR="007A5278" w:rsidRPr="004269D0">
        <w:rPr>
          <w:lang w:val="en-US"/>
        </w:rPr>
        <w:t>, not</w:t>
      </w:r>
      <w:r w:rsidR="00062C3B" w:rsidRPr="004269D0">
        <w:rPr>
          <w:lang w:val="en-US"/>
        </w:rPr>
        <w:t xml:space="preserve"> the broader popul</w:t>
      </w:r>
      <w:r w:rsidR="004236A1" w:rsidRPr="004269D0">
        <w:rPr>
          <w:lang w:val="en-US"/>
        </w:rPr>
        <w:t>ations. The weakness of</w:t>
      </w:r>
      <w:r w:rsidR="00B43B91" w:rsidRPr="004269D0">
        <w:rPr>
          <w:lang w:val="en-US"/>
        </w:rPr>
        <w:t xml:space="preserve"> statist</w:t>
      </w:r>
      <w:r w:rsidR="00062C3B" w:rsidRPr="004269D0">
        <w:rPr>
          <w:lang w:val="en-US"/>
        </w:rPr>
        <w:t xml:space="preserve"> regional integration is that it is based on the willingness and perceptions of small, exclusive elites which as ill</w:t>
      </w:r>
      <w:r w:rsidR="00B43B91" w:rsidRPr="004269D0">
        <w:rPr>
          <w:lang w:val="en-US"/>
        </w:rPr>
        <w:t xml:space="preserve">ustrated in the history of </w:t>
      </w:r>
      <w:r w:rsidR="00062C3B" w:rsidRPr="004269D0">
        <w:rPr>
          <w:lang w:val="en-US"/>
        </w:rPr>
        <w:t>EAC</w:t>
      </w:r>
      <w:r w:rsidR="00B43B91" w:rsidRPr="004269D0">
        <w:rPr>
          <w:lang w:val="en-US"/>
        </w:rPr>
        <w:t xml:space="preserve"> I</w:t>
      </w:r>
      <w:r w:rsidR="00062C3B" w:rsidRPr="004269D0">
        <w:rPr>
          <w:lang w:val="en-US"/>
        </w:rPr>
        <w:t xml:space="preserve"> </w:t>
      </w:r>
      <w:r w:rsidR="005329E4" w:rsidRPr="004269D0">
        <w:rPr>
          <w:lang w:val="en-US"/>
        </w:rPr>
        <w:t>are prone to demolish regional integration processes in the name of “national sovereignty” to preserve their political dominion</w:t>
      </w:r>
      <w:r w:rsidR="00B43B91" w:rsidRPr="004269D0">
        <w:rPr>
          <w:lang w:val="en-US"/>
        </w:rPr>
        <w:t xml:space="preserve">. </w:t>
      </w:r>
      <w:r w:rsidR="003E10D1" w:rsidRPr="004269D0">
        <w:rPr>
          <w:lang w:val="en-US"/>
        </w:rPr>
        <w:t>The narrow nationalistic interests of governmental elite’ poses a fundamental challenge to sustainable regional integration proces</w:t>
      </w:r>
      <w:r w:rsidR="00F8604F" w:rsidRPr="004269D0">
        <w:rPr>
          <w:lang w:val="en-US"/>
        </w:rPr>
        <w:t>ses;</w:t>
      </w:r>
      <w:r w:rsidR="003F7DF7" w:rsidRPr="004269D0">
        <w:rPr>
          <w:lang w:val="en-US"/>
        </w:rPr>
        <w:t xml:space="preserve"> since </w:t>
      </w:r>
      <w:r w:rsidR="003E10D1" w:rsidRPr="004269D0">
        <w:rPr>
          <w:lang w:val="en-US"/>
        </w:rPr>
        <w:t>the sustenance of political will among governmental elites is key to sustain</w:t>
      </w:r>
      <w:r w:rsidR="00940D08" w:rsidRPr="004269D0">
        <w:rPr>
          <w:lang w:val="en-US"/>
        </w:rPr>
        <w:t xml:space="preserve"> the</w:t>
      </w:r>
      <w:r w:rsidR="003F7DF7" w:rsidRPr="004269D0">
        <w:rPr>
          <w:lang w:val="en-US"/>
        </w:rPr>
        <w:t xml:space="preserve"> </w:t>
      </w:r>
      <w:r w:rsidR="003F7DF7" w:rsidRPr="004269D0">
        <w:rPr>
          <w:lang w:val="en-US"/>
        </w:rPr>
        <w:lastRenderedPageBreak/>
        <w:t>statist</w:t>
      </w:r>
      <w:r w:rsidR="00940D08" w:rsidRPr="004269D0">
        <w:rPr>
          <w:lang w:val="en-US"/>
        </w:rPr>
        <w:t xml:space="preserve"> integration process</w:t>
      </w:r>
      <w:r w:rsidR="003F7DF7" w:rsidRPr="004269D0">
        <w:rPr>
          <w:lang w:val="en-US"/>
        </w:rPr>
        <w:t>es</w:t>
      </w:r>
      <w:r w:rsidR="00965AD7" w:rsidRPr="004269D0">
        <w:rPr>
          <w:lang w:val="en-US"/>
        </w:rPr>
        <w:t>,</w:t>
      </w:r>
      <w:r w:rsidR="005329E4" w:rsidRPr="004269D0">
        <w:rPr>
          <w:lang w:val="en-US"/>
        </w:rPr>
        <w:t xml:space="preserve"> a determination which is only consistent among governmental elites as l</w:t>
      </w:r>
      <w:r w:rsidR="002F7449" w:rsidRPr="004269D0">
        <w:rPr>
          <w:lang w:val="en-US"/>
        </w:rPr>
        <w:t xml:space="preserve">ong as their political hegemony </w:t>
      </w:r>
      <w:r w:rsidR="005329E4" w:rsidRPr="004269D0">
        <w:rPr>
          <w:lang w:val="en-US"/>
        </w:rPr>
        <w:t xml:space="preserve">is secured. </w:t>
      </w:r>
    </w:p>
    <w:p w:rsidR="00CD2677" w:rsidRPr="004269D0" w:rsidRDefault="0085250F" w:rsidP="002B027A">
      <w:pPr>
        <w:spacing w:line="360" w:lineRule="auto"/>
        <w:jc w:val="both"/>
        <w:rPr>
          <w:lang w:val="en-US"/>
        </w:rPr>
      </w:pPr>
      <w:r w:rsidRPr="004269D0">
        <w:rPr>
          <w:lang w:val="en-US"/>
        </w:rPr>
        <w:t>As the analysis above showed state power is of pivotal importance for political elites which derive their status and privileges from the state apparatus and are willing to apply any</w:t>
      </w:r>
      <w:r w:rsidR="00A63CA6" w:rsidRPr="004269D0">
        <w:rPr>
          <w:lang w:val="en-US"/>
        </w:rPr>
        <w:t xml:space="preserve"> political strategy to retain</w:t>
      </w:r>
      <w:r w:rsidRPr="004269D0">
        <w:rPr>
          <w:lang w:val="en-US"/>
        </w:rPr>
        <w:t xml:space="preserve"> their political positions. In the next section, EA political actors’ tendency to manipulate social identities and use “identity politics”</w:t>
      </w:r>
      <w:r w:rsidR="00DC5C35" w:rsidRPr="004269D0">
        <w:rPr>
          <w:lang w:val="en-US"/>
        </w:rPr>
        <w:t xml:space="preserve"> to gain access to</w:t>
      </w:r>
      <w:r w:rsidRPr="004269D0">
        <w:rPr>
          <w:lang w:val="en-US"/>
        </w:rPr>
        <w:t xml:space="preserve"> political office will be analyzed. </w:t>
      </w:r>
      <w:r w:rsidR="00B7796B" w:rsidRPr="004269D0">
        <w:rPr>
          <w:lang w:val="en-US"/>
        </w:rPr>
        <w:t>Furthermore, the pro</w:t>
      </w:r>
      <w:r w:rsidR="00DC5C35" w:rsidRPr="004269D0">
        <w:rPr>
          <w:lang w:val="en-US"/>
        </w:rPr>
        <w:t xml:space="preserve">spects of creating </w:t>
      </w:r>
      <w:r w:rsidR="00B7796B" w:rsidRPr="004269D0">
        <w:rPr>
          <w:lang w:val="en-US"/>
        </w:rPr>
        <w:t>EA citizenships,</w:t>
      </w:r>
      <w:r w:rsidR="00DC5C35" w:rsidRPr="004269D0">
        <w:rPr>
          <w:lang w:val="en-US"/>
        </w:rPr>
        <w:t xml:space="preserve"> the integration role of Kiswahili and the emergence of regional identity formations</w:t>
      </w:r>
      <w:r w:rsidR="00B7796B" w:rsidRPr="004269D0">
        <w:rPr>
          <w:lang w:val="en-US"/>
        </w:rPr>
        <w:t xml:space="preserve"> </w:t>
      </w:r>
      <w:r w:rsidR="00981D96" w:rsidRPr="004269D0">
        <w:rPr>
          <w:lang w:val="en-US"/>
        </w:rPr>
        <w:t>to counter the disruptive effects of identity politics in EA</w:t>
      </w:r>
      <w:r w:rsidR="002B0011" w:rsidRPr="004269D0">
        <w:rPr>
          <w:lang w:val="en-US"/>
        </w:rPr>
        <w:t xml:space="preserve"> will be analyzed. </w:t>
      </w:r>
      <w:r w:rsidR="00632F41" w:rsidRPr="004269D0">
        <w:rPr>
          <w:lang w:val="en-US"/>
        </w:rPr>
        <w:t xml:space="preserve"> </w:t>
      </w:r>
      <w:r w:rsidR="004C205B" w:rsidRPr="004269D0">
        <w:rPr>
          <w:lang w:val="en-US"/>
        </w:rPr>
        <w:t xml:space="preserve"> </w:t>
      </w:r>
      <w:r w:rsidR="00981D96" w:rsidRPr="004269D0">
        <w:rPr>
          <w:lang w:val="en-US"/>
        </w:rPr>
        <w:t xml:space="preserve"> </w:t>
      </w:r>
      <w:r w:rsidR="00263544" w:rsidRPr="004269D0">
        <w:rPr>
          <w:lang w:val="en-US"/>
        </w:rPr>
        <w:t xml:space="preserve"> </w:t>
      </w:r>
      <w:r w:rsidR="00942EB6" w:rsidRPr="004269D0">
        <w:rPr>
          <w:lang w:val="en-US"/>
        </w:rPr>
        <w:t xml:space="preserve"> </w:t>
      </w:r>
      <w:r w:rsidR="00097BA5" w:rsidRPr="004269D0">
        <w:rPr>
          <w:lang w:val="en-US"/>
        </w:rPr>
        <w:t xml:space="preserve"> </w:t>
      </w:r>
      <w:r w:rsidR="00A03AEE" w:rsidRPr="004269D0">
        <w:rPr>
          <w:lang w:val="en-US"/>
        </w:rPr>
        <w:t xml:space="preserve">    </w:t>
      </w:r>
    </w:p>
    <w:p w:rsidR="00734125" w:rsidRPr="004269D0" w:rsidRDefault="00A67880" w:rsidP="00EC416F">
      <w:pPr>
        <w:pStyle w:val="Undertitel"/>
        <w:numPr>
          <w:ilvl w:val="1"/>
          <w:numId w:val="22"/>
        </w:numPr>
        <w:rPr>
          <w:rFonts w:ascii="Tahoma" w:hAnsi="Tahoma" w:cs="Tahoma"/>
          <w:b/>
          <w:lang w:val="en-US"/>
        </w:rPr>
      </w:pPr>
      <w:r w:rsidRPr="004269D0">
        <w:rPr>
          <w:rFonts w:ascii="Tahoma" w:hAnsi="Tahoma" w:cs="Tahoma"/>
          <w:b/>
          <w:lang w:val="en-US"/>
        </w:rPr>
        <w:t xml:space="preserve"> </w:t>
      </w:r>
      <w:r w:rsidR="00960D0A" w:rsidRPr="004269D0">
        <w:rPr>
          <w:rFonts w:ascii="Tahoma" w:hAnsi="Tahoma" w:cs="Tahoma"/>
          <w:b/>
          <w:lang w:val="en-US"/>
        </w:rPr>
        <w:t xml:space="preserve">Identity </w:t>
      </w:r>
      <w:r w:rsidR="0064256F" w:rsidRPr="004269D0">
        <w:rPr>
          <w:rFonts w:ascii="Tahoma" w:hAnsi="Tahoma" w:cs="Tahoma"/>
          <w:b/>
          <w:lang w:val="en-US"/>
        </w:rPr>
        <w:t>politics,</w:t>
      </w:r>
      <w:r w:rsidR="00DD5ACF" w:rsidRPr="004269D0">
        <w:rPr>
          <w:rFonts w:ascii="Tahoma" w:hAnsi="Tahoma" w:cs="Tahoma"/>
          <w:b/>
          <w:lang w:val="en-US"/>
        </w:rPr>
        <w:t xml:space="preserve"> </w:t>
      </w:r>
      <w:r w:rsidR="00960D0A" w:rsidRPr="004269D0">
        <w:rPr>
          <w:rFonts w:ascii="Tahoma" w:hAnsi="Tahoma" w:cs="Tahoma"/>
          <w:b/>
          <w:lang w:val="en-US"/>
        </w:rPr>
        <w:t>EA</w:t>
      </w:r>
      <w:r w:rsidR="00DD5ACF" w:rsidRPr="004269D0">
        <w:rPr>
          <w:rFonts w:ascii="Tahoma" w:hAnsi="Tahoma" w:cs="Tahoma"/>
          <w:b/>
          <w:lang w:val="en-US"/>
        </w:rPr>
        <w:t>C</w:t>
      </w:r>
      <w:r w:rsidRPr="004269D0">
        <w:rPr>
          <w:rFonts w:ascii="Tahoma" w:hAnsi="Tahoma" w:cs="Tahoma"/>
          <w:b/>
          <w:lang w:val="en-US"/>
        </w:rPr>
        <w:t xml:space="preserve"> citizenship,</w:t>
      </w:r>
      <w:r w:rsidR="00DD5ACF" w:rsidRPr="004269D0">
        <w:rPr>
          <w:rFonts w:ascii="Tahoma" w:hAnsi="Tahoma" w:cs="Tahoma"/>
          <w:b/>
          <w:lang w:val="en-US"/>
        </w:rPr>
        <w:t xml:space="preserve"> Kiswahili</w:t>
      </w:r>
      <w:r w:rsidR="000A3DE1" w:rsidRPr="004269D0">
        <w:rPr>
          <w:rFonts w:ascii="Tahoma" w:hAnsi="Tahoma" w:cs="Tahoma"/>
          <w:b/>
          <w:lang w:val="en-US"/>
        </w:rPr>
        <w:t xml:space="preserve"> &amp;</w:t>
      </w:r>
      <w:r w:rsidRPr="004269D0">
        <w:rPr>
          <w:rFonts w:ascii="Tahoma" w:hAnsi="Tahoma" w:cs="Tahoma"/>
          <w:b/>
          <w:lang w:val="en-US"/>
        </w:rPr>
        <w:t xml:space="preserve"> </w:t>
      </w:r>
      <w:r w:rsidR="00DD5ACF" w:rsidRPr="004269D0">
        <w:rPr>
          <w:rFonts w:ascii="Tahoma" w:hAnsi="Tahoma" w:cs="Tahoma"/>
          <w:b/>
          <w:lang w:val="en-US"/>
        </w:rPr>
        <w:t>“East Africaness”</w:t>
      </w:r>
      <w:r w:rsidR="000A3DE1" w:rsidRPr="004269D0">
        <w:rPr>
          <w:rFonts w:ascii="Tahoma" w:hAnsi="Tahoma" w:cs="Tahoma"/>
          <w:b/>
          <w:lang w:val="en-US"/>
        </w:rPr>
        <w:t xml:space="preserve"> </w:t>
      </w:r>
      <w:r w:rsidR="00960D0A" w:rsidRPr="004269D0">
        <w:rPr>
          <w:rFonts w:ascii="Tahoma" w:hAnsi="Tahoma" w:cs="Tahoma"/>
          <w:b/>
          <w:lang w:val="en-US"/>
        </w:rPr>
        <w:t xml:space="preserve">  </w:t>
      </w:r>
      <w:r w:rsidR="00D37679" w:rsidRPr="004269D0">
        <w:rPr>
          <w:rFonts w:ascii="Tahoma" w:hAnsi="Tahoma" w:cs="Tahoma"/>
          <w:b/>
          <w:lang w:val="en-US"/>
        </w:rPr>
        <w:t xml:space="preserve"> </w:t>
      </w:r>
      <w:r w:rsidR="001A34E3" w:rsidRPr="004269D0">
        <w:rPr>
          <w:lang w:val="en-US"/>
        </w:rPr>
        <w:t xml:space="preserve"> </w:t>
      </w:r>
      <w:r w:rsidR="00734125" w:rsidRPr="004269D0">
        <w:rPr>
          <w:color w:val="FF0000"/>
          <w:lang w:val="en-US"/>
        </w:rPr>
        <w:t xml:space="preserve"> </w:t>
      </w:r>
      <w:r w:rsidR="00E92A1B" w:rsidRPr="004269D0">
        <w:rPr>
          <w:color w:val="FF0000"/>
          <w:lang w:val="en-US"/>
        </w:rPr>
        <w:t xml:space="preserve"> </w:t>
      </w:r>
    </w:p>
    <w:p w:rsidR="008655F1" w:rsidRPr="004269D0" w:rsidRDefault="00EC416F" w:rsidP="00E92A1B">
      <w:pPr>
        <w:spacing w:line="360" w:lineRule="auto"/>
        <w:jc w:val="both"/>
        <w:rPr>
          <w:szCs w:val="24"/>
          <w:lang w:val="en-US"/>
        </w:rPr>
      </w:pPr>
      <w:r w:rsidRPr="004269D0">
        <w:rPr>
          <w:szCs w:val="24"/>
          <w:lang w:val="en-US"/>
        </w:rPr>
        <w:t>This section will</w:t>
      </w:r>
      <w:r w:rsidR="004236A1" w:rsidRPr="004269D0">
        <w:rPr>
          <w:szCs w:val="24"/>
          <w:lang w:val="en-US"/>
        </w:rPr>
        <w:t xml:space="preserve"> be</w:t>
      </w:r>
      <w:r w:rsidRPr="004269D0">
        <w:rPr>
          <w:szCs w:val="24"/>
          <w:lang w:val="en-US"/>
        </w:rPr>
        <w:t xml:space="preserve"> divide</w:t>
      </w:r>
      <w:r w:rsidR="004236A1" w:rsidRPr="004269D0">
        <w:rPr>
          <w:szCs w:val="24"/>
          <w:lang w:val="en-US"/>
        </w:rPr>
        <w:t>d</w:t>
      </w:r>
      <w:r w:rsidR="00E72508" w:rsidRPr="004269D0">
        <w:rPr>
          <w:szCs w:val="24"/>
          <w:lang w:val="en-US"/>
        </w:rPr>
        <w:t xml:space="preserve"> into 2 parts</w:t>
      </w:r>
      <w:r w:rsidR="00F82110" w:rsidRPr="004269D0">
        <w:rPr>
          <w:szCs w:val="24"/>
          <w:lang w:val="en-US"/>
        </w:rPr>
        <w:t>. In section 6.2.1, 3</w:t>
      </w:r>
      <w:r w:rsidR="006702F6" w:rsidRPr="004269D0">
        <w:rPr>
          <w:szCs w:val="24"/>
          <w:lang w:val="en-US"/>
        </w:rPr>
        <w:t xml:space="preserve"> ex</w:t>
      </w:r>
      <w:r w:rsidR="008A0F0D" w:rsidRPr="004269D0">
        <w:rPr>
          <w:szCs w:val="24"/>
          <w:lang w:val="en-US"/>
        </w:rPr>
        <w:t>amples from Zanzibar,</w:t>
      </w:r>
      <w:r w:rsidR="006702F6" w:rsidRPr="004269D0">
        <w:rPr>
          <w:szCs w:val="24"/>
          <w:lang w:val="en-US"/>
        </w:rPr>
        <w:t xml:space="preserve"> Kenya</w:t>
      </w:r>
      <w:r w:rsidR="008A0F0D" w:rsidRPr="004269D0">
        <w:rPr>
          <w:szCs w:val="24"/>
          <w:lang w:val="en-US"/>
        </w:rPr>
        <w:t xml:space="preserve"> and Rwanda</w:t>
      </w:r>
      <w:r w:rsidR="006702F6" w:rsidRPr="004269D0">
        <w:rPr>
          <w:szCs w:val="24"/>
          <w:lang w:val="en-US"/>
        </w:rPr>
        <w:t xml:space="preserve"> are men</w:t>
      </w:r>
      <w:r w:rsidR="00F82110" w:rsidRPr="004269D0">
        <w:rPr>
          <w:szCs w:val="24"/>
          <w:lang w:val="en-US"/>
        </w:rPr>
        <w:t>tioned to illuminate political elites’ use of</w:t>
      </w:r>
      <w:r w:rsidR="006702F6" w:rsidRPr="004269D0">
        <w:rPr>
          <w:szCs w:val="24"/>
          <w:lang w:val="en-US"/>
        </w:rPr>
        <w:t xml:space="preserve"> “identity politics” as a political strategy to gain access to the state apparatus. In section 6.2.2 </w:t>
      </w:r>
      <w:r w:rsidR="00A5059C" w:rsidRPr="004269D0">
        <w:rPr>
          <w:szCs w:val="24"/>
          <w:lang w:val="en-US"/>
        </w:rPr>
        <w:t>the</w:t>
      </w:r>
      <w:r w:rsidR="006702F6" w:rsidRPr="004269D0">
        <w:rPr>
          <w:szCs w:val="24"/>
          <w:lang w:val="en-US"/>
        </w:rPr>
        <w:t xml:space="preserve"> emerging</w:t>
      </w:r>
      <w:r w:rsidR="005B4BD5" w:rsidRPr="004269D0">
        <w:rPr>
          <w:szCs w:val="24"/>
          <w:lang w:val="en-US"/>
        </w:rPr>
        <w:t xml:space="preserve"> prospects of EA citizenship, language and identity constructs to</w:t>
      </w:r>
      <w:r w:rsidR="00A5059C" w:rsidRPr="004269D0">
        <w:rPr>
          <w:szCs w:val="24"/>
          <w:lang w:val="en-US"/>
        </w:rPr>
        <w:t xml:space="preserve"> count</w:t>
      </w:r>
      <w:r w:rsidR="00855EEE" w:rsidRPr="004269D0">
        <w:rPr>
          <w:szCs w:val="24"/>
          <w:lang w:val="en-US"/>
        </w:rPr>
        <w:t xml:space="preserve">er these tendencies will be analyzed. </w:t>
      </w:r>
    </w:p>
    <w:p w:rsidR="0063436A" w:rsidRPr="004269D0" w:rsidRDefault="000A3DE1" w:rsidP="0063436A">
      <w:pPr>
        <w:pStyle w:val="Listeafsnit"/>
        <w:numPr>
          <w:ilvl w:val="2"/>
          <w:numId w:val="22"/>
        </w:numPr>
        <w:spacing w:line="360" w:lineRule="auto"/>
        <w:jc w:val="both"/>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 xml:space="preserve">Identity politics in EA. </w:t>
      </w:r>
    </w:p>
    <w:p w:rsidR="003F7DF7" w:rsidRPr="004269D0" w:rsidRDefault="00C71579" w:rsidP="0063436A">
      <w:pPr>
        <w:spacing w:line="360" w:lineRule="auto"/>
        <w:jc w:val="both"/>
        <w:rPr>
          <w:szCs w:val="24"/>
          <w:lang w:val="en-US"/>
        </w:rPr>
      </w:pPr>
      <w:r w:rsidRPr="004269D0">
        <w:rPr>
          <w:szCs w:val="24"/>
          <w:lang w:val="en-US"/>
        </w:rPr>
        <w:t>To recall the basic insights developed in sectio</w:t>
      </w:r>
      <w:r w:rsidR="004236A1" w:rsidRPr="004269D0">
        <w:rPr>
          <w:szCs w:val="24"/>
          <w:lang w:val="en-US"/>
        </w:rPr>
        <w:t>n 4.3.1 &amp; 4.3.2, social identities</w:t>
      </w:r>
      <w:r w:rsidR="00F82DC9" w:rsidRPr="004269D0">
        <w:rPr>
          <w:szCs w:val="24"/>
          <w:lang w:val="en-US"/>
        </w:rPr>
        <w:t xml:space="preserve"> are </w:t>
      </w:r>
      <w:r w:rsidR="00E72508" w:rsidRPr="004269D0">
        <w:rPr>
          <w:szCs w:val="24"/>
          <w:lang w:val="en-US"/>
        </w:rPr>
        <w:t>basically social</w:t>
      </w:r>
      <w:r w:rsidRPr="004269D0">
        <w:rPr>
          <w:szCs w:val="24"/>
          <w:lang w:val="en-US"/>
        </w:rPr>
        <w:t xml:space="preserve"> resource</w:t>
      </w:r>
      <w:r w:rsidR="00E72508" w:rsidRPr="004269D0">
        <w:rPr>
          <w:szCs w:val="24"/>
          <w:lang w:val="en-US"/>
        </w:rPr>
        <w:t>s</w:t>
      </w:r>
      <w:r w:rsidRPr="004269D0">
        <w:rPr>
          <w:szCs w:val="24"/>
          <w:lang w:val="en-US"/>
        </w:rPr>
        <w:t xml:space="preserve"> which can be exploited in political contexts to obtain various means. </w:t>
      </w:r>
      <w:r w:rsidR="003D6457" w:rsidRPr="004269D0">
        <w:rPr>
          <w:szCs w:val="24"/>
          <w:lang w:val="en-US"/>
        </w:rPr>
        <w:t xml:space="preserve">The utilization of identity politics by </w:t>
      </w:r>
      <w:r w:rsidR="00E72508" w:rsidRPr="004269D0">
        <w:rPr>
          <w:szCs w:val="24"/>
          <w:lang w:val="en-US"/>
        </w:rPr>
        <w:t>political actors is</w:t>
      </w:r>
      <w:r w:rsidR="00DA70AE" w:rsidRPr="004269D0">
        <w:rPr>
          <w:szCs w:val="24"/>
          <w:lang w:val="en-US"/>
        </w:rPr>
        <w:t xml:space="preserve"> the appropriation of social identities and their various psychosocial attachments</w:t>
      </w:r>
      <w:r w:rsidR="00F82DC9" w:rsidRPr="004269D0">
        <w:rPr>
          <w:szCs w:val="24"/>
          <w:lang w:val="en-US"/>
        </w:rPr>
        <w:t xml:space="preserve"> which</w:t>
      </w:r>
      <w:r w:rsidR="00E72508" w:rsidRPr="004269D0">
        <w:rPr>
          <w:szCs w:val="24"/>
          <w:lang w:val="en-US"/>
        </w:rPr>
        <w:t xml:space="preserve"> are politicized and manipulated</w:t>
      </w:r>
      <w:r w:rsidR="00F82DC9" w:rsidRPr="004269D0">
        <w:rPr>
          <w:szCs w:val="24"/>
          <w:lang w:val="en-US"/>
        </w:rPr>
        <w:t xml:space="preserve"> into antagonistic</w:t>
      </w:r>
      <w:r w:rsidR="000616BE" w:rsidRPr="004269D0">
        <w:rPr>
          <w:szCs w:val="24"/>
          <w:lang w:val="en-US"/>
        </w:rPr>
        <w:t xml:space="preserve"> politic</w:t>
      </w:r>
      <w:r w:rsidR="00F82DC9" w:rsidRPr="004269D0">
        <w:rPr>
          <w:szCs w:val="24"/>
          <w:lang w:val="en-US"/>
        </w:rPr>
        <w:t>al identities</w:t>
      </w:r>
      <w:r w:rsidR="004236A1" w:rsidRPr="004269D0">
        <w:rPr>
          <w:szCs w:val="24"/>
          <w:lang w:val="en-US"/>
        </w:rPr>
        <w:t>. These are</w:t>
      </w:r>
      <w:r w:rsidR="00984BBB" w:rsidRPr="004269D0">
        <w:rPr>
          <w:szCs w:val="24"/>
          <w:lang w:val="en-US"/>
        </w:rPr>
        <w:t xml:space="preserve"> </w:t>
      </w:r>
      <w:r w:rsidR="004236A1" w:rsidRPr="004269D0">
        <w:rPr>
          <w:szCs w:val="24"/>
          <w:lang w:val="en-US"/>
        </w:rPr>
        <w:t>used</w:t>
      </w:r>
      <w:r w:rsidR="000616BE" w:rsidRPr="004269D0">
        <w:rPr>
          <w:szCs w:val="24"/>
          <w:lang w:val="en-US"/>
        </w:rPr>
        <w:t xml:space="preserve"> by “</w:t>
      </w:r>
      <w:r w:rsidR="000616BE" w:rsidRPr="004269D0">
        <w:rPr>
          <w:i/>
          <w:szCs w:val="24"/>
          <w:lang w:val="en-US"/>
        </w:rPr>
        <w:t>ethnic entrepreneurs</w:t>
      </w:r>
      <w:r w:rsidR="000616BE" w:rsidRPr="004269D0">
        <w:rPr>
          <w:szCs w:val="24"/>
          <w:lang w:val="en-US"/>
        </w:rPr>
        <w:t xml:space="preserve">” </w:t>
      </w:r>
      <w:r w:rsidR="00336B6E" w:rsidRPr="004269D0">
        <w:rPr>
          <w:szCs w:val="24"/>
          <w:lang w:val="en-US"/>
        </w:rPr>
        <w:t>as tools</w:t>
      </w:r>
      <w:r w:rsidR="00984BBB" w:rsidRPr="004269D0">
        <w:rPr>
          <w:szCs w:val="24"/>
          <w:lang w:val="en-US"/>
        </w:rPr>
        <w:t xml:space="preserve"> to mobilize ordinary people to support </w:t>
      </w:r>
      <w:r w:rsidR="000616BE" w:rsidRPr="004269D0">
        <w:rPr>
          <w:szCs w:val="24"/>
          <w:lang w:val="en-US"/>
        </w:rPr>
        <w:t xml:space="preserve">the contestation and </w:t>
      </w:r>
      <w:r w:rsidR="00984BBB" w:rsidRPr="004269D0">
        <w:rPr>
          <w:szCs w:val="24"/>
          <w:lang w:val="en-US"/>
        </w:rPr>
        <w:t>acquirement of pol</w:t>
      </w:r>
      <w:r w:rsidR="00E72508" w:rsidRPr="004269D0">
        <w:rPr>
          <w:szCs w:val="24"/>
          <w:lang w:val="en-US"/>
        </w:rPr>
        <w:t>itical power</w:t>
      </w:r>
      <w:r w:rsidR="00984BBB" w:rsidRPr="004269D0">
        <w:rPr>
          <w:szCs w:val="24"/>
          <w:lang w:val="en-US"/>
        </w:rPr>
        <w:t>.</w:t>
      </w:r>
      <w:r w:rsidR="00172316" w:rsidRPr="004269D0">
        <w:rPr>
          <w:szCs w:val="24"/>
          <w:lang w:val="en-US"/>
        </w:rPr>
        <w:t xml:space="preserve"> As Berman notes; </w:t>
      </w:r>
    </w:p>
    <w:p w:rsidR="00172316" w:rsidRPr="004269D0" w:rsidRDefault="00172316" w:rsidP="0063436A">
      <w:pPr>
        <w:spacing w:line="360" w:lineRule="auto"/>
        <w:jc w:val="both"/>
        <w:rPr>
          <w:szCs w:val="24"/>
          <w:lang w:val="en-US"/>
        </w:rPr>
      </w:pPr>
      <w:r w:rsidRPr="004269D0">
        <w:rPr>
          <w:i/>
          <w:szCs w:val="24"/>
          <w:lang w:val="en-US"/>
        </w:rPr>
        <w:t>“Demarcation of ethnic differences takes on political importance to the degree it is relevant in legitimating claims to rights and resources, and in providing individuals with both meaning and organized channels for pursuing culturally defined interests. Ethnic identities in such context can be consciously manipulated and invested in economic and political competition</w:t>
      </w:r>
      <w:r w:rsidR="004572B5" w:rsidRPr="004269D0">
        <w:rPr>
          <w:i/>
          <w:szCs w:val="24"/>
          <w:lang w:val="en-US"/>
        </w:rPr>
        <w:t xml:space="preserve">” </w:t>
      </w:r>
      <w:r w:rsidR="004572B5" w:rsidRPr="004269D0">
        <w:rPr>
          <w:szCs w:val="24"/>
          <w:lang w:val="en-US"/>
        </w:rPr>
        <w:t>(Berman 1998:326)</w:t>
      </w:r>
      <w:r w:rsidRPr="004269D0">
        <w:rPr>
          <w:i/>
          <w:szCs w:val="24"/>
          <w:lang w:val="en-US"/>
        </w:rPr>
        <w:t xml:space="preserve"> </w:t>
      </w:r>
      <w:r w:rsidR="00984BBB" w:rsidRPr="004269D0">
        <w:rPr>
          <w:szCs w:val="24"/>
          <w:lang w:val="en-US"/>
        </w:rPr>
        <w:t xml:space="preserve"> </w:t>
      </w:r>
    </w:p>
    <w:p w:rsidR="00C278F8" w:rsidRPr="004269D0" w:rsidRDefault="00F82DC9" w:rsidP="0063436A">
      <w:pPr>
        <w:spacing w:line="360" w:lineRule="auto"/>
        <w:jc w:val="both"/>
        <w:rPr>
          <w:szCs w:val="24"/>
          <w:lang w:val="en-US"/>
        </w:rPr>
      </w:pPr>
      <w:r w:rsidRPr="004269D0">
        <w:rPr>
          <w:szCs w:val="24"/>
          <w:lang w:val="en-US"/>
        </w:rPr>
        <w:t xml:space="preserve">As indicated, </w:t>
      </w:r>
      <w:r w:rsidR="00F8113D" w:rsidRPr="004269D0">
        <w:rPr>
          <w:szCs w:val="24"/>
          <w:lang w:val="en-US"/>
        </w:rPr>
        <w:t>ethnic identities</w:t>
      </w:r>
      <w:r w:rsidRPr="004269D0">
        <w:rPr>
          <w:szCs w:val="24"/>
          <w:lang w:val="en-US"/>
        </w:rPr>
        <w:t xml:space="preserve"> are mobilized to legitimize</w:t>
      </w:r>
      <w:r w:rsidR="00335DCB" w:rsidRPr="004269D0">
        <w:rPr>
          <w:szCs w:val="24"/>
          <w:lang w:val="en-US"/>
        </w:rPr>
        <w:t xml:space="preserve"> political claims to public rights &amp;</w:t>
      </w:r>
      <w:r w:rsidRPr="004269D0">
        <w:rPr>
          <w:szCs w:val="24"/>
          <w:lang w:val="en-US"/>
        </w:rPr>
        <w:t xml:space="preserve"> resources</w:t>
      </w:r>
      <w:r w:rsidR="00335DCB" w:rsidRPr="004269D0">
        <w:rPr>
          <w:szCs w:val="24"/>
          <w:lang w:val="en-US"/>
        </w:rPr>
        <w:t xml:space="preserve"> in political contestations. </w:t>
      </w:r>
      <w:r w:rsidR="00A17C63" w:rsidRPr="004269D0">
        <w:rPr>
          <w:szCs w:val="24"/>
          <w:lang w:val="en-US"/>
        </w:rPr>
        <w:t>Due to the</w:t>
      </w:r>
      <w:r w:rsidR="00855EEE" w:rsidRPr="004269D0">
        <w:rPr>
          <w:szCs w:val="24"/>
          <w:lang w:val="en-US"/>
        </w:rPr>
        <w:t xml:space="preserve"> present</w:t>
      </w:r>
      <w:r w:rsidR="00A17C63" w:rsidRPr="004269D0">
        <w:rPr>
          <w:szCs w:val="24"/>
          <w:lang w:val="en-US"/>
        </w:rPr>
        <w:t xml:space="preserve"> socioeconomic crisis</w:t>
      </w:r>
      <w:r w:rsidR="00855EEE" w:rsidRPr="004269D0">
        <w:rPr>
          <w:szCs w:val="24"/>
          <w:lang w:val="en-US"/>
        </w:rPr>
        <w:t xml:space="preserve"> in</w:t>
      </w:r>
      <w:r w:rsidR="00A17C63" w:rsidRPr="004269D0">
        <w:rPr>
          <w:szCs w:val="24"/>
          <w:lang w:val="en-US"/>
        </w:rPr>
        <w:t xml:space="preserve"> African countries attainment of political office and positions within the civil service has become increasingly </w:t>
      </w:r>
      <w:r w:rsidR="00A17C63" w:rsidRPr="004269D0">
        <w:rPr>
          <w:szCs w:val="24"/>
          <w:lang w:val="en-US"/>
        </w:rPr>
        <w:lastRenderedPageBreak/>
        <w:t xml:space="preserve">important to secure a stable livelihood for societal elites. </w:t>
      </w:r>
      <w:r w:rsidR="00E76353" w:rsidRPr="004269D0">
        <w:rPr>
          <w:szCs w:val="24"/>
          <w:lang w:val="en-US"/>
        </w:rPr>
        <w:t>Due</w:t>
      </w:r>
      <w:r w:rsidR="003F7DF7" w:rsidRPr="004269D0">
        <w:rPr>
          <w:szCs w:val="24"/>
          <w:lang w:val="en-US"/>
        </w:rPr>
        <w:t xml:space="preserve"> to</w:t>
      </w:r>
      <w:r w:rsidR="00855EEE" w:rsidRPr="004269D0">
        <w:rPr>
          <w:szCs w:val="24"/>
          <w:lang w:val="en-US"/>
        </w:rPr>
        <w:t xml:space="preserve"> the “negative sovereignty regime”, African states</w:t>
      </w:r>
      <w:r w:rsidR="00E76353" w:rsidRPr="004269D0">
        <w:rPr>
          <w:szCs w:val="24"/>
          <w:lang w:val="en-US"/>
        </w:rPr>
        <w:t xml:space="preserve"> are entitled to development aid which unfortunately often ends in the coffers of political elites which use political positions as instruments to</w:t>
      </w:r>
      <w:r w:rsidR="00335DCB" w:rsidRPr="004269D0">
        <w:rPr>
          <w:szCs w:val="24"/>
          <w:lang w:val="en-US"/>
        </w:rPr>
        <w:t xml:space="preserve"> enrich themselves. As </w:t>
      </w:r>
      <w:r w:rsidR="00E76353" w:rsidRPr="004269D0">
        <w:rPr>
          <w:szCs w:val="24"/>
          <w:lang w:val="en-US"/>
        </w:rPr>
        <w:t>Berman</w:t>
      </w:r>
      <w:r w:rsidR="00335DCB" w:rsidRPr="004269D0">
        <w:rPr>
          <w:szCs w:val="24"/>
          <w:lang w:val="en-US"/>
        </w:rPr>
        <w:t xml:space="preserve"> argues</w:t>
      </w:r>
      <w:r w:rsidR="00E76353" w:rsidRPr="004269D0">
        <w:rPr>
          <w:szCs w:val="24"/>
          <w:lang w:val="en-US"/>
        </w:rPr>
        <w:t xml:space="preserve">; </w:t>
      </w:r>
      <w:r w:rsidR="00172316" w:rsidRPr="004269D0">
        <w:rPr>
          <w:i/>
          <w:szCs w:val="24"/>
          <w:lang w:val="en-US"/>
        </w:rPr>
        <w:t>“Civil service departments and public enterprises constitute virtually bottomless financial reser</w:t>
      </w:r>
      <w:r w:rsidR="00335DCB" w:rsidRPr="004269D0">
        <w:rPr>
          <w:i/>
          <w:szCs w:val="24"/>
          <w:lang w:val="en-US"/>
        </w:rPr>
        <w:t>voirs for those who manage them</w:t>
      </w:r>
      <w:r w:rsidR="00172316" w:rsidRPr="004269D0">
        <w:rPr>
          <w:i/>
          <w:szCs w:val="24"/>
          <w:lang w:val="en-US"/>
        </w:rPr>
        <w:t xml:space="preserve"> and for the political authorities which head them” </w:t>
      </w:r>
      <w:r w:rsidR="00172316" w:rsidRPr="004269D0">
        <w:rPr>
          <w:szCs w:val="24"/>
          <w:lang w:val="en-US"/>
        </w:rPr>
        <w:t xml:space="preserve">(Berman 1998:334). </w:t>
      </w:r>
      <w:r w:rsidR="00A17C63" w:rsidRPr="004269D0">
        <w:rPr>
          <w:szCs w:val="24"/>
          <w:lang w:val="en-US"/>
        </w:rPr>
        <w:t xml:space="preserve">  </w:t>
      </w:r>
      <w:r w:rsidR="00855EEE" w:rsidRPr="004269D0">
        <w:rPr>
          <w:szCs w:val="24"/>
          <w:lang w:val="en-US"/>
        </w:rPr>
        <w:t>Since the state</w:t>
      </w:r>
      <w:r w:rsidR="000D69E5" w:rsidRPr="004269D0">
        <w:rPr>
          <w:szCs w:val="24"/>
          <w:lang w:val="en-US"/>
        </w:rPr>
        <w:t xml:space="preserve"> provides a </w:t>
      </w:r>
      <w:r w:rsidR="00855EEE" w:rsidRPr="004269D0">
        <w:rPr>
          <w:szCs w:val="24"/>
          <w:lang w:val="en-US"/>
        </w:rPr>
        <w:t>stable source of income and</w:t>
      </w:r>
      <w:r w:rsidR="000D69E5" w:rsidRPr="004269D0">
        <w:rPr>
          <w:szCs w:val="24"/>
          <w:lang w:val="en-US"/>
        </w:rPr>
        <w:t xml:space="preserve"> poss</w:t>
      </w:r>
      <w:r w:rsidR="00855EEE" w:rsidRPr="004269D0">
        <w:rPr>
          <w:szCs w:val="24"/>
          <w:lang w:val="en-US"/>
        </w:rPr>
        <w:t xml:space="preserve">ibilities to extract </w:t>
      </w:r>
      <w:r w:rsidR="000D69E5" w:rsidRPr="004269D0">
        <w:rPr>
          <w:szCs w:val="24"/>
          <w:lang w:val="en-US"/>
        </w:rPr>
        <w:t>resources, pol</w:t>
      </w:r>
      <w:r w:rsidR="00E72508" w:rsidRPr="004269D0">
        <w:rPr>
          <w:szCs w:val="24"/>
          <w:lang w:val="en-US"/>
        </w:rPr>
        <w:t xml:space="preserve">itical </w:t>
      </w:r>
      <w:r w:rsidR="000D69E5" w:rsidRPr="004269D0">
        <w:rPr>
          <w:szCs w:val="24"/>
          <w:lang w:val="en-US"/>
        </w:rPr>
        <w:t xml:space="preserve">elections become veritable battle fields between contending political elites which mobilize support among common people to demonstrate their </w:t>
      </w:r>
      <w:r w:rsidR="00E72508" w:rsidRPr="004269D0">
        <w:rPr>
          <w:szCs w:val="24"/>
          <w:lang w:val="en-US"/>
        </w:rPr>
        <w:t xml:space="preserve">political backing </w:t>
      </w:r>
      <w:r w:rsidR="00C278F8" w:rsidRPr="004269D0">
        <w:rPr>
          <w:szCs w:val="24"/>
          <w:lang w:val="en-US"/>
        </w:rPr>
        <w:t>in the run up to</w:t>
      </w:r>
      <w:r w:rsidR="00D4650D" w:rsidRPr="004269D0">
        <w:rPr>
          <w:szCs w:val="24"/>
          <w:lang w:val="en-US"/>
        </w:rPr>
        <w:t xml:space="preserve"> political contests.</w:t>
      </w:r>
      <w:r w:rsidR="004310F8" w:rsidRPr="004269D0">
        <w:rPr>
          <w:szCs w:val="24"/>
          <w:lang w:val="en-US"/>
        </w:rPr>
        <w:t xml:space="preserve"> </w:t>
      </w:r>
      <w:r w:rsidR="00AF7970" w:rsidRPr="004269D0">
        <w:rPr>
          <w:lang w:val="en-US"/>
        </w:rPr>
        <w:t>Since the African state apparatuses offer political actors both stable employment and authority to control the distribution of public resources, attainment of political office becomes o</w:t>
      </w:r>
      <w:r w:rsidR="00A75A71" w:rsidRPr="004269D0">
        <w:rPr>
          <w:lang w:val="en-US"/>
        </w:rPr>
        <w:t xml:space="preserve">f pivotal importance to societal elites where the politicization of social identities must be understood as a deliberate political strategy to obtain this goal. </w:t>
      </w:r>
      <w:r w:rsidR="0007158A" w:rsidRPr="004269D0">
        <w:rPr>
          <w:lang w:val="en-US"/>
        </w:rPr>
        <w:t>To analyze how “identity politics” have been used in EA</w:t>
      </w:r>
      <w:r w:rsidR="00855EEE" w:rsidRPr="004269D0">
        <w:rPr>
          <w:lang w:val="en-US"/>
        </w:rPr>
        <w:t>, 3 examples will illustrate</w:t>
      </w:r>
      <w:r w:rsidR="0007158A" w:rsidRPr="004269D0">
        <w:rPr>
          <w:lang w:val="en-US"/>
        </w:rPr>
        <w:t xml:space="preserve"> the</w:t>
      </w:r>
      <w:r w:rsidR="00212797" w:rsidRPr="004269D0">
        <w:rPr>
          <w:lang w:val="en-US"/>
        </w:rPr>
        <w:t xml:space="preserve"> ruthless instumentalization of </w:t>
      </w:r>
      <w:r w:rsidR="00855EEE" w:rsidRPr="004269D0">
        <w:rPr>
          <w:lang w:val="en-US"/>
        </w:rPr>
        <w:t>social identities in EA</w:t>
      </w:r>
      <w:r w:rsidR="00212797" w:rsidRPr="004269D0">
        <w:rPr>
          <w:lang w:val="en-US"/>
        </w:rPr>
        <w:t xml:space="preserve">. </w:t>
      </w:r>
      <w:r w:rsidR="0007158A" w:rsidRPr="004269D0">
        <w:rPr>
          <w:lang w:val="en-US"/>
        </w:rPr>
        <w:t xml:space="preserve"> </w:t>
      </w:r>
      <w:r w:rsidR="00A75A71" w:rsidRPr="004269D0">
        <w:rPr>
          <w:lang w:val="en-US"/>
        </w:rPr>
        <w:t xml:space="preserve"> </w:t>
      </w:r>
    </w:p>
    <w:p w:rsidR="009620DD" w:rsidRPr="004269D0" w:rsidRDefault="00850E0F" w:rsidP="009620DD">
      <w:pPr>
        <w:spacing w:line="360" w:lineRule="auto"/>
        <w:jc w:val="both"/>
        <w:rPr>
          <w:szCs w:val="24"/>
          <w:lang w:val="en-US"/>
        </w:rPr>
      </w:pPr>
      <w:r w:rsidRPr="004269D0">
        <w:rPr>
          <w:szCs w:val="24"/>
          <w:lang w:val="en-US"/>
        </w:rPr>
        <w:t xml:space="preserve">The first example derives </w:t>
      </w:r>
      <w:r w:rsidR="00335DCB" w:rsidRPr="004269D0">
        <w:rPr>
          <w:szCs w:val="24"/>
          <w:lang w:val="en-US"/>
        </w:rPr>
        <w:t>from Zanzibar which persistently</w:t>
      </w:r>
      <w:r w:rsidRPr="004269D0">
        <w:rPr>
          <w:szCs w:val="24"/>
          <w:lang w:val="en-US"/>
        </w:rPr>
        <w:t xml:space="preserve"> has been rocked by political violence and ethnic animosities. </w:t>
      </w:r>
      <w:r w:rsidR="009620DD" w:rsidRPr="004269D0">
        <w:rPr>
          <w:szCs w:val="24"/>
          <w:lang w:val="en-US"/>
        </w:rPr>
        <w:t>Zanzibar has since the colonial era been plagued by a lo</w:t>
      </w:r>
      <w:r w:rsidR="00052873" w:rsidRPr="004269D0">
        <w:rPr>
          <w:szCs w:val="24"/>
          <w:lang w:val="en-US"/>
        </w:rPr>
        <w:t>ng standing conflict between an</w:t>
      </w:r>
      <w:r w:rsidR="009620DD" w:rsidRPr="004269D0">
        <w:rPr>
          <w:szCs w:val="24"/>
          <w:lang w:val="en-US"/>
        </w:rPr>
        <w:t xml:space="preserve"> “African” native population and an immigrant “Arab” population (Killian 2008)    </w:t>
      </w:r>
    </w:p>
    <w:p w:rsidR="009620DD" w:rsidRPr="004269D0" w:rsidRDefault="009620DD" w:rsidP="0063436A">
      <w:pPr>
        <w:spacing w:line="360" w:lineRule="auto"/>
        <w:jc w:val="both"/>
        <w:rPr>
          <w:szCs w:val="24"/>
          <w:lang w:val="en-US"/>
        </w:rPr>
      </w:pPr>
      <w:r w:rsidRPr="004269D0">
        <w:rPr>
          <w:szCs w:val="24"/>
          <w:lang w:val="en-US"/>
        </w:rPr>
        <w:t>Despite the fact that these groups have intermingled, speak the same language (Kiswahili) and adhere to the same religion (Islam), animosities flare up at political contestations where political elites summon support among</w:t>
      </w:r>
      <w:r w:rsidR="00146DC4" w:rsidRPr="004269D0">
        <w:rPr>
          <w:szCs w:val="24"/>
          <w:lang w:val="en-US"/>
        </w:rPr>
        <w:t xml:space="preserve"> </w:t>
      </w:r>
      <w:r w:rsidRPr="004269D0">
        <w:rPr>
          <w:szCs w:val="24"/>
          <w:lang w:val="en-US"/>
        </w:rPr>
        <w:t xml:space="preserve">reified </w:t>
      </w:r>
      <w:r w:rsidR="00146DC4" w:rsidRPr="004269D0">
        <w:rPr>
          <w:szCs w:val="24"/>
          <w:lang w:val="en-US"/>
        </w:rPr>
        <w:t xml:space="preserve">ethno racial groups which clash violently due to a perceived </w:t>
      </w:r>
      <w:r w:rsidR="00052873" w:rsidRPr="004269D0">
        <w:rPr>
          <w:szCs w:val="24"/>
          <w:lang w:val="en-US"/>
        </w:rPr>
        <w:t>fear that opponents</w:t>
      </w:r>
      <w:r w:rsidR="0034683E" w:rsidRPr="004269D0">
        <w:rPr>
          <w:szCs w:val="24"/>
          <w:lang w:val="en-US"/>
        </w:rPr>
        <w:t xml:space="preserve"> will take over the state apparatus and </w:t>
      </w:r>
      <w:r w:rsidR="00855EEE" w:rsidRPr="004269D0">
        <w:rPr>
          <w:szCs w:val="24"/>
          <w:lang w:val="en-US"/>
        </w:rPr>
        <w:t>employ it discriminately</w:t>
      </w:r>
      <w:r w:rsidR="0034683E" w:rsidRPr="004269D0">
        <w:rPr>
          <w:szCs w:val="24"/>
          <w:lang w:val="en-US"/>
        </w:rPr>
        <w:t xml:space="preserve">, as Killian argues; </w:t>
      </w:r>
    </w:p>
    <w:p w:rsidR="0034683E" w:rsidRPr="004269D0" w:rsidRDefault="0034683E" w:rsidP="0034683E">
      <w:pPr>
        <w:spacing w:line="360" w:lineRule="auto"/>
        <w:jc w:val="both"/>
        <w:rPr>
          <w:szCs w:val="24"/>
          <w:lang w:val="en-US"/>
        </w:rPr>
      </w:pPr>
      <w:r w:rsidRPr="004269D0">
        <w:rPr>
          <w:i/>
          <w:szCs w:val="24"/>
          <w:lang w:val="en-US"/>
        </w:rPr>
        <w:t xml:space="preserve">“Given the fear of the perceived consequences of domination by another group, political competition for state power turns out to be fierce, violent and uncompromising. Politicization of ethno-racial identities is therefore employed in attempts to gain and regain control of the state, and to preserve or reconstruct its identity and sovereignty” </w:t>
      </w:r>
      <w:r w:rsidRPr="004269D0">
        <w:rPr>
          <w:szCs w:val="24"/>
          <w:lang w:val="en-US"/>
        </w:rPr>
        <w:t>(</w:t>
      </w:r>
      <w:r w:rsidRPr="004269D0">
        <w:rPr>
          <w:i/>
          <w:szCs w:val="24"/>
          <w:lang w:val="en-US"/>
        </w:rPr>
        <w:t xml:space="preserve"> </w:t>
      </w:r>
      <w:r w:rsidRPr="004269D0">
        <w:rPr>
          <w:szCs w:val="24"/>
          <w:lang w:val="en-US"/>
        </w:rPr>
        <w:t>Killian 2008:121)</w:t>
      </w:r>
    </w:p>
    <w:p w:rsidR="00AA35C9" w:rsidRPr="004269D0" w:rsidRDefault="00FB4B8B" w:rsidP="00285D32">
      <w:pPr>
        <w:spacing w:line="360" w:lineRule="auto"/>
        <w:jc w:val="both"/>
        <w:rPr>
          <w:szCs w:val="24"/>
          <w:lang w:val="en-US"/>
        </w:rPr>
      </w:pPr>
      <w:r w:rsidRPr="004269D0">
        <w:rPr>
          <w:szCs w:val="24"/>
          <w:lang w:val="en-US"/>
        </w:rPr>
        <w:t xml:space="preserve">The contending political elites which are chiefly organized into two political </w:t>
      </w:r>
      <w:r w:rsidR="000D0F0B" w:rsidRPr="004269D0">
        <w:rPr>
          <w:szCs w:val="24"/>
          <w:lang w:val="en-US"/>
        </w:rPr>
        <w:t xml:space="preserve">parties, </w:t>
      </w:r>
      <w:r w:rsidR="00AA0AEC" w:rsidRPr="004269D0">
        <w:rPr>
          <w:szCs w:val="24"/>
          <w:lang w:val="en-US"/>
        </w:rPr>
        <w:t xml:space="preserve"> CCM</w:t>
      </w:r>
      <w:r w:rsidR="000D0F0B" w:rsidRPr="004269D0">
        <w:rPr>
          <w:szCs w:val="24"/>
          <w:lang w:val="en-US"/>
        </w:rPr>
        <w:t xml:space="preserve"> &amp; </w:t>
      </w:r>
      <w:r w:rsidR="00235445" w:rsidRPr="004269D0">
        <w:rPr>
          <w:szCs w:val="24"/>
          <w:lang w:val="en-US"/>
        </w:rPr>
        <w:t xml:space="preserve">CUF </w:t>
      </w:r>
      <w:r w:rsidR="00285D32" w:rsidRPr="004269D0">
        <w:rPr>
          <w:szCs w:val="24"/>
          <w:lang w:val="en-US"/>
        </w:rPr>
        <w:t>enjoy the electo</w:t>
      </w:r>
      <w:r w:rsidR="00855EEE" w:rsidRPr="004269D0">
        <w:rPr>
          <w:szCs w:val="24"/>
          <w:lang w:val="en-US"/>
        </w:rPr>
        <w:t>ral support of 2 contending</w:t>
      </w:r>
      <w:r w:rsidR="00285D32" w:rsidRPr="004269D0">
        <w:rPr>
          <w:szCs w:val="24"/>
          <w:lang w:val="en-US"/>
        </w:rPr>
        <w:t xml:space="preserve"> const</w:t>
      </w:r>
      <w:r w:rsidR="00855EEE" w:rsidRPr="004269D0">
        <w:rPr>
          <w:szCs w:val="24"/>
          <w:lang w:val="en-US"/>
        </w:rPr>
        <w:t>ituencies, the</w:t>
      </w:r>
      <w:r w:rsidR="00285D32" w:rsidRPr="004269D0">
        <w:rPr>
          <w:szCs w:val="24"/>
          <w:lang w:val="en-US"/>
        </w:rPr>
        <w:t xml:space="preserve"> Unguja is</w:t>
      </w:r>
      <w:r w:rsidR="003F7DF7" w:rsidRPr="004269D0">
        <w:rPr>
          <w:szCs w:val="24"/>
          <w:lang w:val="en-US"/>
        </w:rPr>
        <w:t>landers/</w:t>
      </w:r>
      <w:r w:rsidR="00335DCB" w:rsidRPr="004269D0">
        <w:rPr>
          <w:szCs w:val="24"/>
          <w:lang w:val="en-US"/>
        </w:rPr>
        <w:t xml:space="preserve">Africans &amp; Pemba Arabs </w:t>
      </w:r>
      <w:r w:rsidR="00285D32" w:rsidRPr="004269D0">
        <w:rPr>
          <w:szCs w:val="24"/>
          <w:lang w:val="en-US"/>
        </w:rPr>
        <w:t>(Killian 2008:113). In this hostile political atmosphere</w:t>
      </w:r>
      <w:r w:rsidR="006641C6" w:rsidRPr="004269D0">
        <w:rPr>
          <w:szCs w:val="24"/>
          <w:lang w:val="en-US"/>
        </w:rPr>
        <w:t>, the two political camps</w:t>
      </w:r>
      <w:r w:rsidR="00285D32" w:rsidRPr="004269D0">
        <w:rPr>
          <w:szCs w:val="24"/>
          <w:lang w:val="en-US"/>
        </w:rPr>
        <w:t xml:space="preserve"> are positioned as </w:t>
      </w:r>
      <w:r w:rsidR="006641C6" w:rsidRPr="004269D0">
        <w:rPr>
          <w:szCs w:val="24"/>
          <w:lang w:val="en-US"/>
        </w:rPr>
        <w:t xml:space="preserve">separate racial groups </w:t>
      </w:r>
      <w:r w:rsidR="00855EEE" w:rsidRPr="004269D0">
        <w:rPr>
          <w:szCs w:val="24"/>
          <w:lang w:val="en-US"/>
        </w:rPr>
        <w:t xml:space="preserve">which </w:t>
      </w:r>
      <w:r w:rsidR="006641C6" w:rsidRPr="004269D0">
        <w:rPr>
          <w:szCs w:val="24"/>
          <w:lang w:val="en-US"/>
        </w:rPr>
        <w:t>are bound to clash in po</w:t>
      </w:r>
      <w:r w:rsidR="00052873" w:rsidRPr="004269D0">
        <w:rPr>
          <w:szCs w:val="24"/>
          <w:lang w:val="en-US"/>
        </w:rPr>
        <w:t>litical contestations</w:t>
      </w:r>
      <w:r w:rsidR="006641C6" w:rsidRPr="004269D0">
        <w:rPr>
          <w:szCs w:val="24"/>
          <w:lang w:val="en-US"/>
        </w:rPr>
        <w:t xml:space="preserve">. In order to obtain political hegemony, political actors appropriate and politicize these identities in order to </w:t>
      </w:r>
      <w:r w:rsidR="00335DCB" w:rsidRPr="004269D0">
        <w:rPr>
          <w:szCs w:val="24"/>
          <w:lang w:val="en-US"/>
        </w:rPr>
        <w:t xml:space="preserve">justify their </w:t>
      </w:r>
      <w:r w:rsidR="00335DCB" w:rsidRPr="004269D0">
        <w:rPr>
          <w:szCs w:val="24"/>
          <w:lang w:val="en-US"/>
        </w:rPr>
        <w:lastRenderedPageBreak/>
        <w:t>political agendas.</w:t>
      </w:r>
      <w:r w:rsidR="006641C6" w:rsidRPr="004269D0">
        <w:rPr>
          <w:szCs w:val="24"/>
          <w:lang w:val="en-US"/>
        </w:rPr>
        <w:t xml:space="preserve"> </w:t>
      </w:r>
      <w:r w:rsidR="00855EEE" w:rsidRPr="004269D0">
        <w:rPr>
          <w:szCs w:val="24"/>
          <w:lang w:val="en-US"/>
        </w:rPr>
        <w:t>In a</w:t>
      </w:r>
      <w:r w:rsidR="00AA35C9" w:rsidRPr="004269D0">
        <w:rPr>
          <w:szCs w:val="24"/>
          <w:lang w:val="en-US"/>
        </w:rPr>
        <w:t xml:space="preserve"> Zanzibari context, the proclamation of ethnic and ra</w:t>
      </w:r>
      <w:r w:rsidR="00A76142" w:rsidRPr="004269D0">
        <w:rPr>
          <w:szCs w:val="24"/>
          <w:lang w:val="en-US"/>
        </w:rPr>
        <w:t xml:space="preserve">cial adherence </w:t>
      </w:r>
      <w:r w:rsidR="00335DCB" w:rsidRPr="004269D0">
        <w:rPr>
          <w:szCs w:val="24"/>
          <w:lang w:val="en-US"/>
        </w:rPr>
        <w:t>becomes key</w:t>
      </w:r>
      <w:r w:rsidR="00A76142" w:rsidRPr="004269D0">
        <w:rPr>
          <w:szCs w:val="24"/>
          <w:lang w:val="en-US"/>
        </w:rPr>
        <w:t xml:space="preserve"> </w:t>
      </w:r>
      <w:r w:rsidR="00AA35C9" w:rsidRPr="004269D0">
        <w:rPr>
          <w:szCs w:val="24"/>
          <w:lang w:val="en-US"/>
        </w:rPr>
        <w:t xml:space="preserve">in securing political support during election periods and legitimizing political </w:t>
      </w:r>
      <w:r w:rsidR="00335DCB" w:rsidRPr="004269D0">
        <w:rPr>
          <w:szCs w:val="24"/>
          <w:lang w:val="en-US"/>
        </w:rPr>
        <w:t>actors’</w:t>
      </w:r>
      <w:r w:rsidR="00AA35C9" w:rsidRPr="004269D0">
        <w:rPr>
          <w:szCs w:val="24"/>
          <w:lang w:val="en-US"/>
        </w:rPr>
        <w:t xml:space="preserve"> acces</w:t>
      </w:r>
      <w:r w:rsidR="00A76142" w:rsidRPr="004269D0">
        <w:rPr>
          <w:szCs w:val="24"/>
          <w:lang w:val="en-US"/>
        </w:rPr>
        <w:t xml:space="preserve">s to </w:t>
      </w:r>
      <w:r w:rsidR="00AA35C9" w:rsidRPr="004269D0">
        <w:rPr>
          <w:szCs w:val="24"/>
          <w:lang w:val="en-US"/>
        </w:rPr>
        <w:t xml:space="preserve">the state apparatus.  </w:t>
      </w:r>
    </w:p>
    <w:p w:rsidR="00B215CB" w:rsidRPr="004269D0" w:rsidRDefault="00855EEE" w:rsidP="00620807">
      <w:pPr>
        <w:spacing w:line="360" w:lineRule="auto"/>
        <w:jc w:val="both"/>
        <w:rPr>
          <w:szCs w:val="24"/>
          <w:lang w:val="en-US"/>
        </w:rPr>
      </w:pPr>
      <w:r w:rsidRPr="004269D0">
        <w:rPr>
          <w:szCs w:val="24"/>
          <w:lang w:val="en-US"/>
        </w:rPr>
        <w:t xml:space="preserve">Another example of how </w:t>
      </w:r>
      <w:r w:rsidR="00AA35C9" w:rsidRPr="004269D0">
        <w:rPr>
          <w:szCs w:val="24"/>
          <w:lang w:val="en-US"/>
        </w:rPr>
        <w:t xml:space="preserve">political elites manipulate social identities among the common populace to maintain political power can be found in Kenya, where </w:t>
      </w:r>
      <w:r w:rsidRPr="004269D0">
        <w:rPr>
          <w:szCs w:val="24"/>
          <w:lang w:val="en-US"/>
        </w:rPr>
        <w:t xml:space="preserve">the former president </w:t>
      </w:r>
      <w:r w:rsidR="00AA35C9" w:rsidRPr="004269D0">
        <w:rPr>
          <w:szCs w:val="24"/>
          <w:lang w:val="en-US"/>
        </w:rPr>
        <w:t xml:space="preserve">Moi and his KANU party employed </w:t>
      </w:r>
      <w:r w:rsidR="00916B09" w:rsidRPr="004269D0">
        <w:rPr>
          <w:szCs w:val="24"/>
          <w:lang w:val="en-US"/>
        </w:rPr>
        <w:t>youth militias known as “Mungiki” in the 2002 elections to intimidate voters and secure the outcome of the elections.</w:t>
      </w:r>
      <w:r w:rsidR="00350FAE" w:rsidRPr="004269D0">
        <w:rPr>
          <w:szCs w:val="24"/>
          <w:lang w:val="en-US"/>
        </w:rPr>
        <w:t xml:space="preserve"> </w:t>
      </w:r>
      <w:r w:rsidR="00946404" w:rsidRPr="004269D0">
        <w:rPr>
          <w:szCs w:val="24"/>
          <w:lang w:val="en-US"/>
        </w:rPr>
        <w:t xml:space="preserve"> T</w:t>
      </w:r>
      <w:r w:rsidR="00CA0E59" w:rsidRPr="004269D0">
        <w:rPr>
          <w:szCs w:val="24"/>
          <w:lang w:val="en-US"/>
        </w:rPr>
        <w:t xml:space="preserve">his militant youth </w:t>
      </w:r>
      <w:r w:rsidRPr="004269D0">
        <w:rPr>
          <w:szCs w:val="24"/>
          <w:lang w:val="en-US"/>
        </w:rPr>
        <w:t xml:space="preserve">group comprised mainly of </w:t>
      </w:r>
      <w:r w:rsidR="00CA0E59" w:rsidRPr="004269D0">
        <w:rPr>
          <w:szCs w:val="24"/>
          <w:lang w:val="en-US"/>
        </w:rPr>
        <w:t>Kikuyu militants</w:t>
      </w:r>
      <w:r w:rsidR="00A76142" w:rsidRPr="004269D0">
        <w:rPr>
          <w:szCs w:val="24"/>
          <w:lang w:val="en-US"/>
        </w:rPr>
        <w:t xml:space="preserve"> </w:t>
      </w:r>
      <w:r w:rsidR="00946404" w:rsidRPr="004269D0">
        <w:rPr>
          <w:szCs w:val="24"/>
          <w:lang w:val="en-US"/>
        </w:rPr>
        <w:t>originated in rural Kenya,</w:t>
      </w:r>
      <w:r w:rsidR="00335DCB" w:rsidRPr="004269D0">
        <w:rPr>
          <w:szCs w:val="24"/>
          <w:lang w:val="en-US"/>
        </w:rPr>
        <w:t xml:space="preserve"> but</w:t>
      </w:r>
      <w:r w:rsidR="00946404" w:rsidRPr="004269D0">
        <w:rPr>
          <w:szCs w:val="24"/>
          <w:lang w:val="en-US"/>
        </w:rPr>
        <w:t xml:space="preserve"> gradually transformed into a criminal gang </w:t>
      </w:r>
      <w:r w:rsidR="003F7DF7" w:rsidRPr="004269D0">
        <w:rPr>
          <w:szCs w:val="24"/>
          <w:lang w:val="en-US"/>
        </w:rPr>
        <w:t xml:space="preserve">which operated in </w:t>
      </w:r>
      <w:r w:rsidR="00A76142" w:rsidRPr="004269D0">
        <w:rPr>
          <w:szCs w:val="24"/>
          <w:lang w:val="en-US"/>
        </w:rPr>
        <w:t>Nairobi slums</w:t>
      </w:r>
      <w:r w:rsidRPr="004269D0">
        <w:rPr>
          <w:szCs w:val="24"/>
          <w:lang w:val="en-US"/>
        </w:rPr>
        <w:t>.</w:t>
      </w:r>
      <w:r w:rsidR="006062CA" w:rsidRPr="004269D0">
        <w:rPr>
          <w:szCs w:val="24"/>
          <w:lang w:val="en-US"/>
        </w:rPr>
        <w:t xml:space="preserve"> </w:t>
      </w:r>
      <w:r w:rsidRPr="004269D0">
        <w:rPr>
          <w:szCs w:val="24"/>
          <w:lang w:val="en-US"/>
        </w:rPr>
        <w:t>The Mungiki</w:t>
      </w:r>
      <w:r w:rsidR="008D3109" w:rsidRPr="004269D0">
        <w:rPr>
          <w:szCs w:val="24"/>
          <w:lang w:val="en-US"/>
        </w:rPr>
        <w:t xml:space="preserve"> were skillfully manipulated in the 2002 elections as pawns to keep the KANU party and t</w:t>
      </w:r>
      <w:r w:rsidR="00A76142" w:rsidRPr="004269D0">
        <w:rPr>
          <w:szCs w:val="24"/>
          <w:lang w:val="en-US"/>
        </w:rPr>
        <w:t xml:space="preserve">he political elite </w:t>
      </w:r>
      <w:r w:rsidR="008D3109" w:rsidRPr="004269D0">
        <w:rPr>
          <w:szCs w:val="24"/>
          <w:lang w:val="en-US"/>
        </w:rPr>
        <w:t xml:space="preserve">in power. </w:t>
      </w:r>
      <w:r w:rsidR="00335DCB" w:rsidRPr="004269D0">
        <w:rPr>
          <w:szCs w:val="24"/>
          <w:lang w:val="en-US"/>
        </w:rPr>
        <w:t xml:space="preserve">Moi supported </w:t>
      </w:r>
      <w:r w:rsidR="00C5484C" w:rsidRPr="004269D0">
        <w:rPr>
          <w:szCs w:val="24"/>
          <w:lang w:val="en-US"/>
        </w:rPr>
        <w:t>Kenyatta’s son, Uhuru Kenyatta as KANU’s presidential candidate in the 2002 elections and elicited Mungiki’s political support</w:t>
      </w:r>
      <w:r w:rsidR="00E76922" w:rsidRPr="004269D0">
        <w:rPr>
          <w:szCs w:val="24"/>
          <w:lang w:val="en-US"/>
        </w:rPr>
        <w:t xml:space="preserve"> by choosing a youthful cand</w:t>
      </w:r>
      <w:r w:rsidRPr="004269D0">
        <w:rPr>
          <w:szCs w:val="24"/>
          <w:lang w:val="en-US"/>
        </w:rPr>
        <w:t>idate. In the run up to the</w:t>
      </w:r>
      <w:r w:rsidR="00E76922" w:rsidRPr="004269D0">
        <w:rPr>
          <w:szCs w:val="24"/>
          <w:lang w:val="en-US"/>
        </w:rPr>
        <w:t xml:space="preserve"> elections, “</w:t>
      </w:r>
      <w:r w:rsidR="00E76922" w:rsidRPr="004269D0">
        <w:rPr>
          <w:i/>
          <w:szCs w:val="24"/>
          <w:lang w:val="en-US"/>
        </w:rPr>
        <w:t>youth identity, like ethnicity, was inst</w:t>
      </w:r>
      <w:r w:rsidR="0072505C" w:rsidRPr="004269D0">
        <w:rPr>
          <w:i/>
          <w:szCs w:val="24"/>
          <w:lang w:val="en-US"/>
        </w:rPr>
        <w:t>r</w:t>
      </w:r>
      <w:r w:rsidR="00E76922" w:rsidRPr="004269D0">
        <w:rPr>
          <w:i/>
          <w:szCs w:val="24"/>
          <w:lang w:val="en-US"/>
        </w:rPr>
        <w:t>umentalized and transformed by patrimonial politics into a weapon in the hands of the elders”</w:t>
      </w:r>
      <w:r w:rsidR="00E76922" w:rsidRPr="004269D0">
        <w:rPr>
          <w:szCs w:val="24"/>
          <w:lang w:val="en-US"/>
        </w:rPr>
        <w:t xml:space="preserve">(Kagwanja 2005:54). KANU secretly sponsored tribal militias such as Mungiki to attack and instill fear among rival ethnic groups and oppositional parties, chiefly the NARC which </w:t>
      </w:r>
      <w:r w:rsidR="00A76142" w:rsidRPr="004269D0">
        <w:rPr>
          <w:szCs w:val="24"/>
          <w:lang w:val="en-US"/>
        </w:rPr>
        <w:t xml:space="preserve">headed by </w:t>
      </w:r>
      <w:r w:rsidR="000F63A8" w:rsidRPr="004269D0">
        <w:rPr>
          <w:szCs w:val="24"/>
          <w:lang w:val="en-US"/>
        </w:rPr>
        <w:t>Kibaki</w:t>
      </w:r>
      <w:r w:rsidR="003F7DF7" w:rsidRPr="004269D0">
        <w:rPr>
          <w:szCs w:val="24"/>
          <w:lang w:val="en-US"/>
        </w:rPr>
        <w:t xml:space="preserve"> </w:t>
      </w:r>
      <w:r w:rsidR="00E76922" w:rsidRPr="004269D0">
        <w:rPr>
          <w:szCs w:val="24"/>
          <w:lang w:val="en-US"/>
        </w:rPr>
        <w:t xml:space="preserve">won the 2002 presidential elections. </w:t>
      </w:r>
      <w:r w:rsidR="00C75937" w:rsidRPr="004269D0">
        <w:rPr>
          <w:szCs w:val="24"/>
          <w:lang w:val="en-US"/>
        </w:rPr>
        <w:t xml:space="preserve">Moi and his KANU compatriots let Mungiki take over the profitable Matatu sector, in exchange </w:t>
      </w:r>
      <w:r w:rsidR="0031451B" w:rsidRPr="004269D0">
        <w:rPr>
          <w:szCs w:val="24"/>
          <w:lang w:val="en-US"/>
        </w:rPr>
        <w:t>for their political support and creating terror among Nairobi’s population, intimidating commuters</w:t>
      </w:r>
      <w:r w:rsidRPr="004269D0">
        <w:rPr>
          <w:szCs w:val="24"/>
          <w:lang w:val="en-US"/>
        </w:rPr>
        <w:t xml:space="preserve"> </w:t>
      </w:r>
      <w:r w:rsidR="0031451B" w:rsidRPr="004269D0">
        <w:rPr>
          <w:szCs w:val="24"/>
          <w:lang w:val="en-US"/>
        </w:rPr>
        <w:t>to vote for KANU in the presidential</w:t>
      </w:r>
      <w:r w:rsidRPr="004269D0">
        <w:rPr>
          <w:szCs w:val="24"/>
          <w:lang w:val="en-US"/>
        </w:rPr>
        <w:t xml:space="preserve"> elections. The ploy failed, NARC won in early 2003 </w:t>
      </w:r>
      <w:r w:rsidR="0031451B" w:rsidRPr="004269D0">
        <w:rPr>
          <w:szCs w:val="24"/>
          <w:lang w:val="en-US"/>
        </w:rPr>
        <w:t>and in response Mungiki</w:t>
      </w:r>
      <w:r w:rsidR="00335DCB" w:rsidRPr="004269D0">
        <w:rPr>
          <w:szCs w:val="24"/>
          <w:lang w:val="en-US"/>
        </w:rPr>
        <w:t xml:space="preserve"> launched a</w:t>
      </w:r>
      <w:r w:rsidR="0031451B" w:rsidRPr="004269D0">
        <w:rPr>
          <w:szCs w:val="24"/>
          <w:lang w:val="en-US"/>
        </w:rPr>
        <w:t xml:space="preserve"> terror campaign i</w:t>
      </w:r>
      <w:r w:rsidR="00335DCB" w:rsidRPr="004269D0">
        <w:rPr>
          <w:szCs w:val="24"/>
          <w:lang w:val="en-US"/>
        </w:rPr>
        <w:t xml:space="preserve">n </w:t>
      </w:r>
      <w:r w:rsidR="0031451B" w:rsidRPr="004269D0">
        <w:rPr>
          <w:szCs w:val="24"/>
          <w:lang w:val="en-US"/>
        </w:rPr>
        <w:t>Nairobi</w:t>
      </w:r>
      <w:r w:rsidRPr="004269D0">
        <w:rPr>
          <w:szCs w:val="24"/>
          <w:lang w:val="en-US"/>
        </w:rPr>
        <w:t>’s</w:t>
      </w:r>
      <w:r w:rsidR="0031451B" w:rsidRPr="004269D0">
        <w:rPr>
          <w:szCs w:val="24"/>
          <w:lang w:val="en-US"/>
        </w:rPr>
        <w:t xml:space="preserve"> slum</w:t>
      </w:r>
      <w:r w:rsidR="00335DCB" w:rsidRPr="004269D0">
        <w:rPr>
          <w:szCs w:val="24"/>
          <w:lang w:val="en-US"/>
        </w:rPr>
        <w:t>s</w:t>
      </w:r>
      <w:r w:rsidR="0031451B" w:rsidRPr="004269D0">
        <w:rPr>
          <w:szCs w:val="24"/>
          <w:lang w:val="en-US"/>
        </w:rPr>
        <w:t>.</w:t>
      </w:r>
      <w:r w:rsidR="00B215CB" w:rsidRPr="004269D0">
        <w:rPr>
          <w:szCs w:val="24"/>
          <w:lang w:val="en-US"/>
        </w:rPr>
        <w:t xml:space="preserve"> Mungiki remerged in the wake of the 2008 post election violence to revenge Kikuyu killings &amp; destabilize Odingas ODM party. </w:t>
      </w:r>
      <w:r w:rsidR="0031451B" w:rsidRPr="004269D0">
        <w:rPr>
          <w:szCs w:val="24"/>
          <w:lang w:val="en-US"/>
        </w:rPr>
        <w:t xml:space="preserve"> </w:t>
      </w:r>
    </w:p>
    <w:p w:rsidR="006B3037" w:rsidRPr="004269D0" w:rsidRDefault="00A76142" w:rsidP="0063436A">
      <w:pPr>
        <w:spacing w:line="360" w:lineRule="auto"/>
        <w:jc w:val="both"/>
        <w:rPr>
          <w:szCs w:val="24"/>
          <w:lang w:val="en-US"/>
        </w:rPr>
      </w:pPr>
      <w:r w:rsidRPr="004269D0">
        <w:rPr>
          <w:szCs w:val="24"/>
          <w:lang w:val="en-US"/>
        </w:rPr>
        <w:t>I</w:t>
      </w:r>
      <w:r w:rsidR="00C9117D" w:rsidRPr="004269D0">
        <w:rPr>
          <w:szCs w:val="24"/>
          <w:lang w:val="en-US"/>
        </w:rPr>
        <w:t>n a Kenya</w:t>
      </w:r>
      <w:r w:rsidR="00CB721B" w:rsidRPr="004269D0">
        <w:rPr>
          <w:szCs w:val="24"/>
          <w:lang w:val="en-US"/>
        </w:rPr>
        <w:t>n</w:t>
      </w:r>
      <w:r w:rsidR="00C9117D" w:rsidRPr="004269D0">
        <w:rPr>
          <w:szCs w:val="24"/>
          <w:lang w:val="en-US"/>
        </w:rPr>
        <w:t xml:space="preserve"> political context, political actors mobilize youth on the background</w:t>
      </w:r>
      <w:r w:rsidRPr="004269D0">
        <w:rPr>
          <w:szCs w:val="24"/>
          <w:lang w:val="en-US"/>
        </w:rPr>
        <w:t xml:space="preserve"> of</w:t>
      </w:r>
      <w:r w:rsidR="00C9117D" w:rsidRPr="004269D0">
        <w:rPr>
          <w:szCs w:val="24"/>
          <w:lang w:val="en-US"/>
        </w:rPr>
        <w:t xml:space="preserve"> generational and ethnic identi</w:t>
      </w:r>
      <w:r w:rsidR="00CB721B" w:rsidRPr="004269D0">
        <w:rPr>
          <w:szCs w:val="24"/>
          <w:lang w:val="en-US"/>
        </w:rPr>
        <w:t>ties in their ploys to</w:t>
      </w:r>
      <w:r w:rsidR="00C9117D" w:rsidRPr="004269D0">
        <w:rPr>
          <w:szCs w:val="24"/>
          <w:lang w:val="en-US"/>
        </w:rPr>
        <w:t xml:space="preserve"> maintain</w:t>
      </w:r>
      <w:r w:rsidR="005F51CE" w:rsidRPr="004269D0">
        <w:rPr>
          <w:szCs w:val="24"/>
          <w:lang w:val="en-US"/>
        </w:rPr>
        <w:t xml:space="preserve"> political power. Unemployed youth </w:t>
      </w:r>
      <w:r w:rsidR="00C9117D" w:rsidRPr="004269D0">
        <w:rPr>
          <w:szCs w:val="24"/>
          <w:lang w:val="en-US"/>
        </w:rPr>
        <w:t xml:space="preserve">become easy pickings for political actors </w:t>
      </w:r>
      <w:r w:rsidRPr="004269D0">
        <w:rPr>
          <w:szCs w:val="24"/>
          <w:lang w:val="en-US"/>
        </w:rPr>
        <w:t>to incite and mobilize in their que</w:t>
      </w:r>
      <w:r w:rsidR="00CB721B" w:rsidRPr="004269D0">
        <w:rPr>
          <w:szCs w:val="24"/>
          <w:lang w:val="en-US"/>
        </w:rPr>
        <w:t>st for political power</w:t>
      </w:r>
      <w:r w:rsidR="00C9117D" w:rsidRPr="004269D0">
        <w:rPr>
          <w:szCs w:val="24"/>
          <w:lang w:val="en-US"/>
        </w:rPr>
        <w:t xml:space="preserve">. As Kagwanja emphasizes </w:t>
      </w:r>
      <w:r w:rsidRPr="004269D0">
        <w:rPr>
          <w:i/>
          <w:szCs w:val="24"/>
          <w:lang w:val="en-US"/>
        </w:rPr>
        <w:t>“Mungiki</w:t>
      </w:r>
      <w:r w:rsidR="00DC7F23" w:rsidRPr="004269D0">
        <w:rPr>
          <w:i/>
          <w:szCs w:val="24"/>
          <w:lang w:val="en-US"/>
        </w:rPr>
        <w:t xml:space="preserve"> is a tragic story of the powerlessness of Africa’s young people in the face of economic globalization, which transformed them into pawns in the elite struggle for power”</w:t>
      </w:r>
      <w:r w:rsidR="00C9117D" w:rsidRPr="004269D0">
        <w:rPr>
          <w:i/>
          <w:szCs w:val="24"/>
          <w:lang w:val="en-US"/>
        </w:rPr>
        <w:t xml:space="preserve"> </w:t>
      </w:r>
      <w:r w:rsidR="00C9117D" w:rsidRPr="004269D0">
        <w:rPr>
          <w:szCs w:val="24"/>
          <w:lang w:val="en-US"/>
        </w:rPr>
        <w:t>(</w:t>
      </w:r>
      <w:r w:rsidR="00DC7F23" w:rsidRPr="004269D0">
        <w:rPr>
          <w:szCs w:val="24"/>
          <w:lang w:val="en-US"/>
        </w:rPr>
        <w:t>Kagwanja 2005:53</w:t>
      </w:r>
      <w:r w:rsidR="00C9117D" w:rsidRPr="004269D0">
        <w:rPr>
          <w:szCs w:val="24"/>
          <w:lang w:val="en-US"/>
        </w:rPr>
        <w:t>)</w:t>
      </w:r>
      <w:r w:rsidR="00122418" w:rsidRPr="004269D0">
        <w:rPr>
          <w:szCs w:val="24"/>
          <w:lang w:val="en-US"/>
        </w:rPr>
        <w:t xml:space="preserve"> Due to thei</w:t>
      </w:r>
      <w:r w:rsidR="00CB721B" w:rsidRPr="004269D0">
        <w:rPr>
          <w:szCs w:val="24"/>
          <w:lang w:val="en-US"/>
        </w:rPr>
        <w:t>r inability to find employment</w:t>
      </w:r>
      <w:r w:rsidR="00122418" w:rsidRPr="004269D0">
        <w:rPr>
          <w:szCs w:val="24"/>
          <w:lang w:val="en-US"/>
        </w:rPr>
        <w:t xml:space="preserve">, </w:t>
      </w:r>
      <w:r w:rsidR="00BC045C" w:rsidRPr="004269D0">
        <w:rPr>
          <w:szCs w:val="24"/>
          <w:lang w:val="en-US"/>
        </w:rPr>
        <w:t xml:space="preserve">many </w:t>
      </w:r>
      <w:r w:rsidR="005F51CE" w:rsidRPr="004269D0">
        <w:rPr>
          <w:szCs w:val="24"/>
          <w:lang w:val="en-US"/>
        </w:rPr>
        <w:t xml:space="preserve">alienated youth </w:t>
      </w:r>
      <w:r w:rsidR="00BC045C" w:rsidRPr="004269D0">
        <w:rPr>
          <w:szCs w:val="24"/>
          <w:lang w:val="en-US"/>
        </w:rPr>
        <w:t xml:space="preserve">find sustenance and “brotherhood” in criminal gangs which provide them with social </w:t>
      </w:r>
      <w:r w:rsidR="005F51CE" w:rsidRPr="004269D0">
        <w:rPr>
          <w:szCs w:val="24"/>
          <w:lang w:val="en-US"/>
        </w:rPr>
        <w:t>identities and self esteem that</w:t>
      </w:r>
      <w:r w:rsidR="00BC045C" w:rsidRPr="004269D0">
        <w:rPr>
          <w:szCs w:val="24"/>
          <w:lang w:val="en-US"/>
        </w:rPr>
        <w:t xml:space="preserve"> offers them a recourse from the wea</w:t>
      </w:r>
      <w:r w:rsidR="005F51CE" w:rsidRPr="004269D0">
        <w:rPr>
          <w:szCs w:val="24"/>
          <w:lang w:val="en-US"/>
        </w:rPr>
        <w:t>k and disempowered position</w:t>
      </w:r>
      <w:r w:rsidRPr="004269D0">
        <w:rPr>
          <w:szCs w:val="24"/>
          <w:lang w:val="en-US"/>
        </w:rPr>
        <w:t xml:space="preserve"> youths</w:t>
      </w:r>
      <w:r w:rsidR="00BC045C" w:rsidRPr="004269D0">
        <w:rPr>
          <w:szCs w:val="24"/>
          <w:lang w:val="en-US"/>
        </w:rPr>
        <w:t xml:space="preserve"> find themselves in. These criminal gr</w:t>
      </w:r>
      <w:r w:rsidRPr="004269D0">
        <w:rPr>
          <w:szCs w:val="24"/>
          <w:lang w:val="en-US"/>
        </w:rPr>
        <w:t xml:space="preserve">oups, as the Mungiki </w:t>
      </w:r>
      <w:r w:rsidR="00BC045C" w:rsidRPr="004269D0">
        <w:rPr>
          <w:szCs w:val="24"/>
          <w:lang w:val="en-US"/>
        </w:rPr>
        <w:t>show</w:t>
      </w:r>
      <w:r w:rsidRPr="004269D0">
        <w:rPr>
          <w:szCs w:val="24"/>
          <w:lang w:val="en-US"/>
        </w:rPr>
        <w:t>, are</w:t>
      </w:r>
      <w:r w:rsidR="00BC045C" w:rsidRPr="004269D0">
        <w:rPr>
          <w:szCs w:val="24"/>
          <w:lang w:val="en-US"/>
        </w:rPr>
        <w:t xml:space="preserve"> exploited by political elites in their contestation of po</w:t>
      </w:r>
      <w:r w:rsidRPr="004269D0">
        <w:rPr>
          <w:szCs w:val="24"/>
          <w:lang w:val="en-US"/>
        </w:rPr>
        <w:t xml:space="preserve">litical power, </w:t>
      </w:r>
      <w:r w:rsidR="00BC045C" w:rsidRPr="004269D0">
        <w:rPr>
          <w:szCs w:val="24"/>
          <w:lang w:val="en-US"/>
        </w:rPr>
        <w:t>with detrimental consequences for the broader populace.</w:t>
      </w:r>
    </w:p>
    <w:p w:rsidR="00F1240C" w:rsidRPr="004269D0" w:rsidRDefault="006B3037" w:rsidP="00F1240C">
      <w:pPr>
        <w:spacing w:line="360" w:lineRule="auto"/>
        <w:jc w:val="both"/>
        <w:rPr>
          <w:szCs w:val="24"/>
          <w:lang w:val="en-US"/>
        </w:rPr>
      </w:pPr>
      <w:r w:rsidRPr="004269D0">
        <w:rPr>
          <w:szCs w:val="24"/>
          <w:lang w:val="en-US"/>
        </w:rPr>
        <w:lastRenderedPageBreak/>
        <w:t>The last example which will be introdu</w:t>
      </w:r>
      <w:r w:rsidR="00811FF5" w:rsidRPr="004269D0">
        <w:rPr>
          <w:szCs w:val="24"/>
          <w:lang w:val="en-US"/>
        </w:rPr>
        <w:t>ced to illustrate</w:t>
      </w:r>
      <w:r w:rsidR="00A76142" w:rsidRPr="004269D0">
        <w:rPr>
          <w:szCs w:val="24"/>
          <w:lang w:val="en-US"/>
        </w:rPr>
        <w:t xml:space="preserve"> the</w:t>
      </w:r>
      <w:r w:rsidR="00811FF5" w:rsidRPr="004269D0">
        <w:rPr>
          <w:szCs w:val="24"/>
          <w:lang w:val="en-US"/>
        </w:rPr>
        <w:t xml:space="preserve"> </w:t>
      </w:r>
      <w:r w:rsidRPr="004269D0">
        <w:rPr>
          <w:szCs w:val="24"/>
          <w:lang w:val="en-US"/>
        </w:rPr>
        <w:t xml:space="preserve">destructive consequences of “identity politics” in the EA </w:t>
      </w:r>
      <w:r w:rsidR="00811FF5" w:rsidRPr="004269D0">
        <w:rPr>
          <w:szCs w:val="24"/>
          <w:lang w:val="en-US"/>
        </w:rPr>
        <w:t>region</w:t>
      </w:r>
      <w:r w:rsidRPr="004269D0">
        <w:rPr>
          <w:szCs w:val="24"/>
          <w:lang w:val="en-US"/>
        </w:rPr>
        <w:t xml:space="preserve"> is the manipulation of ethnic identities in the R</w:t>
      </w:r>
      <w:r w:rsidR="005B4F63" w:rsidRPr="004269D0">
        <w:rPr>
          <w:szCs w:val="24"/>
          <w:lang w:val="en-US"/>
        </w:rPr>
        <w:t>wandan genocide</w:t>
      </w:r>
      <w:r w:rsidR="00365C09" w:rsidRPr="004269D0">
        <w:rPr>
          <w:szCs w:val="24"/>
          <w:lang w:val="en-US"/>
        </w:rPr>
        <w:t xml:space="preserve">. </w:t>
      </w:r>
      <w:r w:rsidR="00F1240C" w:rsidRPr="004269D0">
        <w:rPr>
          <w:szCs w:val="24"/>
          <w:lang w:val="en-US"/>
        </w:rPr>
        <w:t>The 1994 Rwandan genocide was instigated by a core of state functionaries, mainly top military officers from Northern Rwanda which refused to accept the</w:t>
      </w:r>
      <w:r w:rsidR="00811FF5" w:rsidRPr="004269D0">
        <w:rPr>
          <w:szCs w:val="24"/>
          <w:lang w:val="en-US"/>
        </w:rPr>
        <w:t xml:space="preserve"> 1993</w:t>
      </w:r>
      <w:r w:rsidR="00F1240C" w:rsidRPr="004269D0">
        <w:rPr>
          <w:szCs w:val="24"/>
          <w:lang w:val="en-US"/>
        </w:rPr>
        <w:t xml:space="preserve"> Arusha accords. As Hintjens mentions; </w:t>
      </w:r>
    </w:p>
    <w:p w:rsidR="00F1240C" w:rsidRPr="004269D0" w:rsidRDefault="00F1240C" w:rsidP="00F1240C">
      <w:pPr>
        <w:spacing w:line="360" w:lineRule="auto"/>
        <w:jc w:val="both"/>
        <w:rPr>
          <w:szCs w:val="24"/>
          <w:lang w:val="en-US"/>
        </w:rPr>
      </w:pPr>
      <w:r w:rsidRPr="004269D0">
        <w:rPr>
          <w:i/>
          <w:szCs w:val="24"/>
          <w:lang w:val="en-US"/>
        </w:rPr>
        <w:t xml:space="preserve">To make the genocide thinkable, myths of origin were reinvented and different forms of citizenship enforced. Identity politics became a means of legitimizing collective violence and scapegoating, and a knife in the back of the civilian population as a whole, victims and victimizers alike </w:t>
      </w:r>
      <w:r w:rsidRPr="004269D0">
        <w:rPr>
          <w:szCs w:val="24"/>
          <w:lang w:val="en-US"/>
        </w:rPr>
        <w:t>(Hintjens 2001:25)</w:t>
      </w:r>
    </w:p>
    <w:p w:rsidR="00BA7B75" w:rsidRPr="004269D0" w:rsidRDefault="00BA7B75" w:rsidP="00BA7B75">
      <w:pPr>
        <w:spacing w:line="360" w:lineRule="auto"/>
        <w:jc w:val="both"/>
        <w:rPr>
          <w:szCs w:val="24"/>
          <w:lang w:val="en-US"/>
        </w:rPr>
      </w:pPr>
      <w:r w:rsidRPr="004269D0">
        <w:rPr>
          <w:szCs w:val="24"/>
          <w:lang w:val="en-US"/>
        </w:rPr>
        <w:t>Hutu extremists initiated a systematic terror and propaganda campai</w:t>
      </w:r>
      <w:r w:rsidR="00FF7419" w:rsidRPr="004269D0">
        <w:rPr>
          <w:szCs w:val="24"/>
          <w:lang w:val="en-US"/>
        </w:rPr>
        <w:t>gn against resident T</w:t>
      </w:r>
      <w:r w:rsidRPr="004269D0">
        <w:rPr>
          <w:szCs w:val="24"/>
          <w:lang w:val="en-US"/>
        </w:rPr>
        <w:t>utsi, scapegoating the</w:t>
      </w:r>
      <w:r w:rsidR="005B4F63" w:rsidRPr="004269D0">
        <w:rPr>
          <w:szCs w:val="24"/>
          <w:lang w:val="en-US"/>
        </w:rPr>
        <w:t xml:space="preserve">m for all evils which befell Rwanda </w:t>
      </w:r>
      <w:r w:rsidRPr="004269D0">
        <w:rPr>
          <w:szCs w:val="24"/>
          <w:lang w:val="en-US"/>
        </w:rPr>
        <w:t>during this</w:t>
      </w:r>
      <w:r w:rsidR="005B4F63" w:rsidRPr="004269D0">
        <w:rPr>
          <w:szCs w:val="24"/>
          <w:lang w:val="en-US"/>
        </w:rPr>
        <w:t xml:space="preserve"> period and with the help of </w:t>
      </w:r>
      <w:r w:rsidRPr="004269D0">
        <w:rPr>
          <w:szCs w:val="24"/>
          <w:lang w:val="en-US"/>
        </w:rPr>
        <w:t xml:space="preserve"> French military</w:t>
      </w:r>
      <w:r w:rsidR="005B4F63" w:rsidRPr="004269D0">
        <w:rPr>
          <w:szCs w:val="24"/>
          <w:lang w:val="en-US"/>
        </w:rPr>
        <w:t xml:space="preserve"> advisors</w:t>
      </w:r>
      <w:r w:rsidRPr="004269D0">
        <w:rPr>
          <w:szCs w:val="24"/>
          <w:lang w:val="en-US"/>
        </w:rPr>
        <w:t xml:space="preserve"> started to train you</w:t>
      </w:r>
      <w:r w:rsidR="003F7DF7" w:rsidRPr="004269D0">
        <w:rPr>
          <w:szCs w:val="24"/>
          <w:lang w:val="en-US"/>
        </w:rPr>
        <w:t>th militias which later became</w:t>
      </w:r>
      <w:r w:rsidRPr="004269D0">
        <w:rPr>
          <w:szCs w:val="24"/>
          <w:lang w:val="en-US"/>
        </w:rPr>
        <w:t xml:space="preserve"> the primary henchmen of the genocide. </w:t>
      </w:r>
    </w:p>
    <w:p w:rsidR="003F7DF7" w:rsidRPr="004269D0" w:rsidRDefault="005C33EF" w:rsidP="007E319F">
      <w:pPr>
        <w:spacing w:line="360" w:lineRule="auto"/>
        <w:jc w:val="both"/>
        <w:rPr>
          <w:szCs w:val="24"/>
          <w:lang w:val="en-US"/>
        </w:rPr>
      </w:pPr>
      <w:r w:rsidRPr="004269D0">
        <w:rPr>
          <w:szCs w:val="24"/>
          <w:lang w:val="en-US"/>
        </w:rPr>
        <w:t xml:space="preserve">Ordinary citizens were manipulated into believing that the only solution to survive in Rwanda was the total extermination of all resident Tutsi. Ordinary Tutsi in a matter of months lost their citizenship and humanity and were slaughtered barbarously </w:t>
      </w:r>
      <w:r w:rsidR="00560830" w:rsidRPr="004269D0">
        <w:rPr>
          <w:szCs w:val="24"/>
          <w:lang w:val="en-US"/>
        </w:rPr>
        <w:t>by the notorious “Interharamwe” youth militias which ravaged R</w:t>
      </w:r>
      <w:r w:rsidR="00DD42B1" w:rsidRPr="004269D0">
        <w:rPr>
          <w:szCs w:val="24"/>
          <w:lang w:val="en-US"/>
        </w:rPr>
        <w:t>wanda from April to July 1994</w:t>
      </w:r>
      <w:r w:rsidR="00EB7806" w:rsidRPr="004269D0">
        <w:rPr>
          <w:szCs w:val="24"/>
          <w:lang w:val="en-US"/>
        </w:rPr>
        <w:t xml:space="preserve">. </w:t>
      </w:r>
      <w:r w:rsidR="000950AF" w:rsidRPr="004269D0">
        <w:rPr>
          <w:szCs w:val="24"/>
          <w:lang w:val="en-US"/>
        </w:rPr>
        <w:t xml:space="preserve">The political elite’s </w:t>
      </w:r>
      <w:r w:rsidR="00EB7806" w:rsidRPr="004269D0">
        <w:rPr>
          <w:szCs w:val="24"/>
          <w:lang w:val="en-US"/>
        </w:rPr>
        <w:t>manipulation of et</w:t>
      </w:r>
      <w:r w:rsidR="000950AF" w:rsidRPr="004269D0">
        <w:rPr>
          <w:szCs w:val="24"/>
          <w:lang w:val="en-US"/>
        </w:rPr>
        <w:t>hnic identities</w:t>
      </w:r>
      <w:r w:rsidR="00560830" w:rsidRPr="004269D0">
        <w:rPr>
          <w:szCs w:val="24"/>
          <w:lang w:val="en-US"/>
        </w:rPr>
        <w:t xml:space="preserve"> </w:t>
      </w:r>
      <w:r w:rsidR="000950AF" w:rsidRPr="004269D0">
        <w:rPr>
          <w:szCs w:val="24"/>
          <w:lang w:val="en-US"/>
        </w:rPr>
        <w:t>became dead</w:t>
      </w:r>
      <w:r w:rsidR="007F0756" w:rsidRPr="004269D0">
        <w:rPr>
          <w:szCs w:val="24"/>
          <w:lang w:val="en-US"/>
        </w:rPr>
        <w:t xml:space="preserve">ly effective </w:t>
      </w:r>
      <w:r w:rsidR="00B9338D" w:rsidRPr="004269D0">
        <w:rPr>
          <w:szCs w:val="24"/>
          <w:lang w:val="en-US"/>
        </w:rPr>
        <w:t xml:space="preserve">due to a sophisticated </w:t>
      </w:r>
      <w:r w:rsidR="007F0756" w:rsidRPr="004269D0">
        <w:rPr>
          <w:szCs w:val="24"/>
          <w:lang w:val="en-US"/>
        </w:rPr>
        <w:t xml:space="preserve">propaganda campaign indoctrinating officials and ordinary citizens on the superiority of the Hutu and the “Bahima myth” whereby Tutsi in EA were plotting </w:t>
      </w:r>
      <w:r w:rsidR="00B9338D" w:rsidRPr="004269D0">
        <w:rPr>
          <w:szCs w:val="24"/>
          <w:lang w:val="en-US"/>
        </w:rPr>
        <w:t xml:space="preserve">to </w:t>
      </w:r>
      <w:r w:rsidR="00FF7419" w:rsidRPr="004269D0">
        <w:rPr>
          <w:szCs w:val="24"/>
          <w:lang w:val="en-US"/>
        </w:rPr>
        <w:t xml:space="preserve">reinstate the </w:t>
      </w:r>
      <w:r w:rsidR="007F0756" w:rsidRPr="004269D0">
        <w:rPr>
          <w:szCs w:val="24"/>
          <w:lang w:val="en-US"/>
        </w:rPr>
        <w:t>Tutsi royal dynasty. Besides a political ideology based on racial stereotypes, the government broad</w:t>
      </w:r>
      <w:r w:rsidR="00043A98" w:rsidRPr="004269D0">
        <w:rPr>
          <w:szCs w:val="24"/>
          <w:lang w:val="en-US"/>
        </w:rPr>
        <w:t>cast “hate</w:t>
      </w:r>
      <w:r w:rsidR="00B9338D" w:rsidRPr="004269D0">
        <w:rPr>
          <w:szCs w:val="24"/>
          <w:lang w:val="en-US"/>
        </w:rPr>
        <w:t xml:space="preserve"> speech” in the </w:t>
      </w:r>
      <w:r w:rsidR="00043A98" w:rsidRPr="004269D0">
        <w:rPr>
          <w:szCs w:val="24"/>
          <w:lang w:val="en-US"/>
        </w:rPr>
        <w:t xml:space="preserve">infamous </w:t>
      </w:r>
      <w:r w:rsidR="00043A98" w:rsidRPr="004269D0">
        <w:rPr>
          <w:bCs/>
          <w:lang w:val="en-US"/>
        </w:rPr>
        <w:t>RTLM</w:t>
      </w:r>
      <w:r w:rsidR="007F0756" w:rsidRPr="004269D0">
        <w:rPr>
          <w:szCs w:val="24"/>
          <w:lang w:val="en-US"/>
        </w:rPr>
        <w:t xml:space="preserve"> </w:t>
      </w:r>
      <w:r w:rsidR="007B6940" w:rsidRPr="004269D0">
        <w:rPr>
          <w:szCs w:val="24"/>
          <w:lang w:val="en-US"/>
        </w:rPr>
        <w:t>which was setup to prepare Rwandans for the looming genocide and functioned as “the organizing centre” of the genocide telling citizens who</w:t>
      </w:r>
      <w:r w:rsidR="00B9338D" w:rsidRPr="004269D0">
        <w:rPr>
          <w:szCs w:val="24"/>
          <w:lang w:val="en-US"/>
        </w:rPr>
        <w:t>m</w:t>
      </w:r>
      <w:r w:rsidR="007B6940" w:rsidRPr="004269D0">
        <w:rPr>
          <w:szCs w:val="24"/>
          <w:lang w:val="en-US"/>
        </w:rPr>
        <w:t xml:space="preserve"> to kill and where they were located</w:t>
      </w:r>
      <w:r w:rsidR="006069A5" w:rsidRPr="004269D0">
        <w:rPr>
          <w:szCs w:val="24"/>
          <w:lang w:val="en-US"/>
        </w:rPr>
        <w:t xml:space="preserve"> (Hintjens </w:t>
      </w:r>
      <w:r w:rsidR="00B9338D" w:rsidRPr="004269D0">
        <w:rPr>
          <w:szCs w:val="24"/>
          <w:lang w:val="en-US"/>
        </w:rPr>
        <w:t>1999</w:t>
      </w:r>
      <w:r w:rsidR="00131593" w:rsidRPr="004269D0">
        <w:rPr>
          <w:szCs w:val="24"/>
          <w:lang w:val="en-US"/>
        </w:rPr>
        <w:t>)</w:t>
      </w:r>
      <w:r w:rsidR="007B6940" w:rsidRPr="004269D0">
        <w:rPr>
          <w:szCs w:val="24"/>
          <w:lang w:val="en-US"/>
        </w:rPr>
        <w:t xml:space="preserve">. </w:t>
      </w:r>
      <w:r w:rsidR="000F3605" w:rsidRPr="004269D0">
        <w:rPr>
          <w:szCs w:val="24"/>
          <w:lang w:val="en-US"/>
        </w:rPr>
        <w:t>This propaganda machine effectively created a heated atmosphere for th</w:t>
      </w:r>
      <w:r w:rsidR="006069A5" w:rsidRPr="004269D0">
        <w:rPr>
          <w:szCs w:val="24"/>
          <w:lang w:val="en-US"/>
        </w:rPr>
        <w:t>e genocidal frenzy to follow which</w:t>
      </w:r>
      <w:r w:rsidR="000F3605" w:rsidRPr="004269D0">
        <w:rPr>
          <w:szCs w:val="24"/>
          <w:lang w:val="en-US"/>
        </w:rPr>
        <w:t xml:space="preserve"> portrayed Tutsi a</w:t>
      </w:r>
      <w:r w:rsidR="003F7DF7" w:rsidRPr="004269D0">
        <w:rPr>
          <w:szCs w:val="24"/>
          <w:lang w:val="en-US"/>
        </w:rPr>
        <w:t xml:space="preserve">s the historical arch foe of </w:t>
      </w:r>
      <w:r w:rsidR="000F3605" w:rsidRPr="004269D0">
        <w:rPr>
          <w:szCs w:val="24"/>
          <w:lang w:val="en-US"/>
        </w:rPr>
        <w:t>Hutu</w:t>
      </w:r>
      <w:r w:rsidR="003F7DF7" w:rsidRPr="004269D0">
        <w:rPr>
          <w:szCs w:val="24"/>
          <w:lang w:val="en-US"/>
        </w:rPr>
        <w:t>s</w:t>
      </w:r>
      <w:r w:rsidR="000F3605" w:rsidRPr="004269D0">
        <w:rPr>
          <w:szCs w:val="24"/>
          <w:lang w:val="en-US"/>
        </w:rPr>
        <w:t xml:space="preserve"> which had to be eliminat</w:t>
      </w:r>
      <w:r w:rsidR="00FF7419" w:rsidRPr="004269D0">
        <w:rPr>
          <w:szCs w:val="24"/>
          <w:lang w:val="en-US"/>
        </w:rPr>
        <w:t xml:space="preserve">ed in order for peace &amp; stability </w:t>
      </w:r>
      <w:r w:rsidR="000F3605" w:rsidRPr="004269D0">
        <w:rPr>
          <w:szCs w:val="24"/>
          <w:lang w:val="en-US"/>
        </w:rPr>
        <w:t>to retu</w:t>
      </w:r>
      <w:r w:rsidR="00FF7419" w:rsidRPr="004269D0">
        <w:rPr>
          <w:szCs w:val="24"/>
          <w:lang w:val="en-US"/>
        </w:rPr>
        <w:t>rn in</w:t>
      </w:r>
      <w:r w:rsidR="000F3605" w:rsidRPr="004269D0">
        <w:rPr>
          <w:szCs w:val="24"/>
          <w:lang w:val="en-US"/>
        </w:rPr>
        <w:t xml:space="preserve"> Rwanda. In reality the Rwandan genocide was planned and implemented as a desperate attempt by the </w:t>
      </w:r>
      <w:r w:rsidR="00A9070C" w:rsidRPr="004269D0">
        <w:rPr>
          <w:szCs w:val="24"/>
          <w:lang w:val="en-US"/>
        </w:rPr>
        <w:t xml:space="preserve">Northern </w:t>
      </w:r>
      <w:r w:rsidR="00FF7419" w:rsidRPr="004269D0">
        <w:rPr>
          <w:szCs w:val="24"/>
          <w:lang w:val="en-US"/>
        </w:rPr>
        <w:t xml:space="preserve">Hutu elite to maintain </w:t>
      </w:r>
      <w:r w:rsidR="00A9070C" w:rsidRPr="004269D0">
        <w:rPr>
          <w:szCs w:val="24"/>
          <w:lang w:val="en-US"/>
        </w:rPr>
        <w:t xml:space="preserve">control of the country which in the early 1990’s was </w:t>
      </w:r>
      <w:r w:rsidR="00A96632" w:rsidRPr="004269D0">
        <w:rPr>
          <w:szCs w:val="24"/>
          <w:lang w:val="en-US"/>
        </w:rPr>
        <w:t>in a deep economic and political crisis due to falling com</w:t>
      </w:r>
      <w:r w:rsidR="00811FF5" w:rsidRPr="004269D0">
        <w:rPr>
          <w:szCs w:val="24"/>
          <w:lang w:val="en-US"/>
        </w:rPr>
        <w:t>modity prices</w:t>
      </w:r>
      <w:r w:rsidR="00FF7419" w:rsidRPr="004269D0">
        <w:rPr>
          <w:szCs w:val="24"/>
          <w:lang w:val="en-US"/>
        </w:rPr>
        <w:t xml:space="preserve">, SAP’s imposed by IMF, </w:t>
      </w:r>
      <w:r w:rsidR="00A96632" w:rsidRPr="004269D0">
        <w:rPr>
          <w:szCs w:val="24"/>
          <w:lang w:val="en-US"/>
        </w:rPr>
        <w:t xml:space="preserve"> severe drought, </w:t>
      </w:r>
      <w:r w:rsidR="006069A5" w:rsidRPr="004269D0">
        <w:rPr>
          <w:szCs w:val="24"/>
          <w:lang w:val="en-US"/>
        </w:rPr>
        <w:t xml:space="preserve">and </w:t>
      </w:r>
      <w:r w:rsidR="00FF7419" w:rsidRPr="004269D0">
        <w:rPr>
          <w:szCs w:val="24"/>
          <w:lang w:val="en-US"/>
        </w:rPr>
        <w:t>a</w:t>
      </w:r>
      <w:r w:rsidR="00A96632" w:rsidRPr="004269D0">
        <w:rPr>
          <w:szCs w:val="24"/>
          <w:lang w:val="en-US"/>
        </w:rPr>
        <w:t xml:space="preserve"> RPF </w:t>
      </w:r>
      <w:r w:rsidR="00386939" w:rsidRPr="004269D0">
        <w:rPr>
          <w:szCs w:val="24"/>
          <w:lang w:val="en-US"/>
        </w:rPr>
        <w:t>invasion. These events</w:t>
      </w:r>
      <w:r w:rsidR="00A96632" w:rsidRPr="004269D0">
        <w:rPr>
          <w:szCs w:val="24"/>
          <w:lang w:val="en-US"/>
        </w:rPr>
        <w:t xml:space="preserve"> combined drove the political elites to engineer a</w:t>
      </w:r>
      <w:r w:rsidR="00811FF5" w:rsidRPr="004269D0">
        <w:rPr>
          <w:szCs w:val="24"/>
          <w:lang w:val="en-US"/>
        </w:rPr>
        <w:t xml:space="preserve"> political ideology “Hutupower”</w:t>
      </w:r>
      <w:r w:rsidR="00A96632" w:rsidRPr="004269D0">
        <w:rPr>
          <w:szCs w:val="24"/>
          <w:lang w:val="en-US"/>
        </w:rPr>
        <w:t xml:space="preserve"> and </w:t>
      </w:r>
      <w:r w:rsidR="00386939" w:rsidRPr="004269D0">
        <w:rPr>
          <w:szCs w:val="24"/>
          <w:lang w:val="en-US"/>
        </w:rPr>
        <w:t xml:space="preserve">manipulate ethnic identities into deadly political concepts which instigated ordinary Rwandans to participate in one of the most effective genocidal campaigns in human history. </w:t>
      </w:r>
      <w:r w:rsidR="00A96632" w:rsidRPr="004269D0">
        <w:rPr>
          <w:szCs w:val="24"/>
          <w:lang w:val="en-US"/>
        </w:rPr>
        <w:t xml:space="preserve"> </w:t>
      </w:r>
      <w:r w:rsidR="009D0D65" w:rsidRPr="004269D0">
        <w:rPr>
          <w:szCs w:val="24"/>
          <w:lang w:val="en-US"/>
        </w:rPr>
        <w:t xml:space="preserve">Even though the Rwandan genocide must be seen </w:t>
      </w:r>
      <w:r w:rsidR="009D0D65" w:rsidRPr="004269D0">
        <w:rPr>
          <w:szCs w:val="24"/>
          <w:lang w:val="en-US"/>
        </w:rPr>
        <w:lastRenderedPageBreak/>
        <w:t>as an extreme example of “identity politics” in</w:t>
      </w:r>
      <w:r w:rsidR="00FF7419" w:rsidRPr="004269D0">
        <w:rPr>
          <w:szCs w:val="24"/>
          <w:lang w:val="en-US"/>
        </w:rPr>
        <w:t xml:space="preserve"> EA, this section showed</w:t>
      </w:r>
      <w:r w:rsidR="009D0D65" w:rsidRPr="004269D0">
        <w:rPr>
          <w:szCs w:val="24"/>
          <w:lang w:val="en-US"/>
        </w:rPr>
        <w:t xml:space="preserve"> that the manipulation of social identities and exploitation of ordinary citizens to obtain and maintain political pow</w:t>
      </w:r>
      <w:r w:rsidR="007E319F" w:rsidRPr="004269D0">
        <w:rPr>
          <w:szCs w:val="24"/>
          <w:lang w:val="en-US"/>
        </w:rPr>
        <w:t>er is commonplace in the region</w:t>
      </w:r>
      <w:r w:rsidR="009D0D65" w:rsidRPr="004269D0">
        <w:rPr>
          <w:szCs w:val="24"/>
          <w:lang w:val="en-US"/>
        </w:rPr>
        <w:t xml:space="preserve">, as </w:t>
      </w:r>
      <w:r w:rsidR="00FF7419" w:rsidRPr="004269D0">
        <w:rPr>
          <w:szCs w:val="24"/>
          <w:lang w:val="en-US"/>
        </w:rPr>
        <w:t xml:space="preserve">Hintjens </w:t>
      </w:r>
      <w:r w:rsidR="007E319F" w:rsidRPr="004269D0">
        <w:rPr>
          <w:szCs w:val="24"/>
          <w:lang w:val="en-US"/>
        </w:rPr>
        <w:t xml:space="preserve">concludes; </w:t>
      </w:r>
    </w:p>
    <w:p w:rsidR="007E319F" w:rsidRPr="004269D0" w:rsidRDefault="007E319F" w:rsidP="007E319F">
      <w:pPr>
        <w:spacing w:line="360" w:lineRule="auto"/>
        <w:jc w:val="both"/>
        <w:rPr>
          <w:szCs w:val="24"/>
          <w:lang w:val="en-US"/>
        </w:rPr>
      </w:pPr>
      <w:r w:rsidRPr="004269D0">
        <w:rPr>
          <w:szCs w:val="24"/>
          <w:lang w:val="en-US"/>
        </w:rPr>
        <w:t>“</w:t>
      </w:r>
      <w:r w:rsidRPr="004269D0">
        <w:rPr>
          <w:i/>
          <w:szCs w:val="24"/>
          <w:lang w:val="en-US"/>
        </w:rPr>
        <w:t>Social identities in the great lakes region can be constructed in such a way as to split up those who once live relatively comfortably as neighbors or even family. Once they are demobilized, “ethnic” identities, however close to one’s heart, cease to have much relevance politically”</w:t>
      </w:r>
      <w:r w:rsidRPr="004269D0">
        <w:rPr>
          <w:b/>
          <w:i/>
          <w:szCs w:val="24"/>
          <w:lang w:val="en-US"/>
        </w:rPr>
        <w:t xml:space="preserve"> </w:t>
      </w:r>
      <w:r w:rsidRPr="004269D0">
        <w:rPr>
          <w:b/>
          <w:szCs w:val="24"/>
          <w:lang w:val="en-US"/>
        </w:rPr>
        <w:t xml:space="preserve"> </w:t>
      </w:r>
      <w:r w:rsidRPr="004269D0">
        <w:rPr>
          <w:b/>
          <w:i/>
          <w:szCs w:val="24"/>
          <w:lang w:val="en-US"/>
        </w:rPr>
        <w:t xml:space="preserve"> </w:t>
      </w:r>
      <w:r w:rsidRPr="004269D0">
        <w:rPr>
          <w:szCs w:val="24"/>
          <w:lang w:val="en-US"/>
        </w:rPr>
        <w:t>(Hintjens 2001:42)</w:t>
      </w:r>
    </w:p>
    <w:p w:rsidR="00860ED0" w:rsidRPr="004269D0" w:rsidRDefault="007E319F" w:rsidP="007E319F">
      <w:pPr>
        <w:spacing w:line="360" w:lineRule="auto"/>
        <w:jc w:val="both"/>
        <w:rPr>
          <w:szCs w:val="24"/>
          <w:lang w:val="en-US"/>
        </w:rPr>
      </w:pPr>
      <w:r w:rsidRPr="004269D0">
        <w:rPr>
          <w:szCs w:val="24"/>
          <w:lang w:val="en-US"/>
        </w:rPr>
        <w:t xml:space="preserve">In other words, manipulating and instumentalizing social identities are powerful political strategies to obtain political power in EA, but once the political elites have secured their positions within the state apparatus, </w:t>
      </w:r>
      <w:r w:rsidR="003668CB" w:rsidRPr="004269D0">
        <w:rPr>
          <w:szCs w:val="24"/>
          <w:lang w:val="en-US"/>
        </w:rPr>
        <w:t xml:space="preserve">ethnic attachments and communal solidarities cease to have political relevance until the next public election campaign where </w:t>
      </w:r>
      <w:r w:rsidR="00FF7419" w:rsidRPr="004269D0">
        <w:rPr>
          <w:szCs w:val="24"/>
          <w:lang w:val="en-US"/>
        </w:rPr>
        <w:t>“identity politics” are</w:t>
      </w:r>
      <w:r w:rsidR="00FE40CE" w:rsidRPr="004269D0">
        <w:rPr>
          <w:szCs w:val="24"/>
          <w:lang w:val="en-US"/>
        </w:rPr>
        <w:t xml:space="preserve"> again employed to win public support. </w:t>
      </w:r>
    </w:p>
    <w:p w:rsidR="0063436A" w:rsidRPr="004269D0" w:rsidRDefault="00034866" w:rsidP="00040016">
      <w:pPr>
        <w:spacing w:line="360" w:lineRule="auto"/>
        <w:jc w:val="both"/>
        <w:rPr>
          <w:rStyle w:val="Svagfremhvning"/>
          <w:i w:val="0"/>
          <w:iCs w:val="0"/>
          <w:color w:val="auto"/>
          <w:szCs w:val="24"/>
          <w:lang w:val="en-US"/>
        </w:rPr>
      </w:pPr>
      <w:r w:rsidRPr="004269D0">
        <w:rPr>
          <w:szCs w:val="24"/>
          <w:lang w:val="en-US"/>
        </w:rPr>
        <w:t xml:space="preserve">Having </w:t>
      </w:r>
      <w:r w:rsidR="00860ED0" w:rsidRPr="004269D0">
        <w:rPr>
          <w:szCs w:val="24"/>
          <w:lang w:val="en-US"/>
        </w:rPr>
        <w:t>analyzed di</w:t>
      </w:r>
      <w:r w:rsidRPr="004269D0">
        <w:rPr>
          <w:szCs w:val="24"/>
          <w:lang w:val="en-US"/>
        </w:rPr>
        <w:t xml:space="preserve">fferent </w:t>
      </w:r>
      <w:r w:rsidR="00FF7419" w:rsidRPr="004269D0">
        <w:rPr>
          <w:szCs w:val="24"/>
          <w:lang w:val="en-US"/>
        </w:rPr>
        <w:t>places</w:t>
      </w:r>
      <w:r w:rsidRPr="004269D0">
        <w:rPr>
          <w:szCs w:val="24"/>
          <w:lang w:val="en-US"/>
        </w:rPr>
        <w:t xml:space="preserve"> where </w:t>
      </w:r>
      <w:r w:rsidR="00C978D0" w:rsidRPr="004269D0">
        <w:rPr>
          <w:szCs w:val="24"/>
          <w:lang w:val="en-US"/>
        </w:rPr>
        <w:t>identity</w:t>
      </w:r>
      <w:r w:rsidRPr="004269D0">
        <w:rPr>
          <w:szCs w:val="24"/>
          <w:lang w:val="en-US"/>
        </w:rPr>
        <w:t xml:space="preserve"> politics were</w:t>
      </w:r>
      <w:r w:rsidR="00C978D0" w:rsidRPr="004269D0">
        <w:rPr>
          <w:szCs w:val="24"/>
          <w:lang w:val="en-US"/>
        </w:rPr>
        <w:t xml:space="preserve"> employed</w:t>
      </w:r>
      <w:r w:rsidR="00860ED0" w:rsidRPr="004269D0">
        <w:rPr>
          <w:szCs w:val="24"/>
          <w:lang w:val="en-US"/>
        </w:rPr>
        <w:t>, the question remai</w:t>
      </w:r>
      <w:r w:rsidR="00FE0105" w:rsidRPr="004269D0">
        <w:rPr>
          <w:szCs w:val="24"/>
          <w:lang w:val="en-US"/>
        </w:rPr>
        <w:t>ns what socio-cultural policies &amp;</w:t>
      </w:r>
      <w:r w:rsidR="00860ED0" w:rsidRPr="004269D0">
        <w:rPr>
          <w:szCs w:val="24"/>
          <w:lang w:val="en-US"/>
        </w:rPr>
        <w:t xml:space="preserve"> </w:t>
      </w:r>
      <w:r w:rsidRPr="004269D0">
        <w:rPr>
          <w:szCs w:val="24"/>
          <w:lang w:val="en-US"/>
        </w:rPr>
        <w:t xml:space="preserve">institutions could negate these disruptive political tactics? </w:t>
      </w:r>
      <w:r w:rsidR="00C978D0" w:rsidRPr="004269D0">
        <w:rPr>
          <w:szCs w:val="24"/>
          <w:lang w:val="en-US"/>
        </w:rPr>
        <w:t>In the following,</w:t>
      </w:r>
      <w:r w:rsidR="00062EFB" w:rsidRPr="004269D0">
        <w:rPr>
          <w:szCs w:val="24"/>
          <w:lang w:val="en-US"/>
        </w:rPr>
        <w:t xml:space="preserve"> the negative impacts of national citizenships, the promise of EAC citizenship &amp; the integration role of Kiswahili to further “East Africaness” will be analyzed. </w:t>
      </w:r>
      <w:r w:rsidR="00C978D0" w:rsidRPr="004269D0">
        <w:rPr>
          <w:szCs w:val="24"/>
          <w:lang w:val="en-US"/>
        </w:rPr>
        <w:t xml:space="preserve"> </w:t>
      </w:r>
    </w:p>
    <w:p w:rsidR="000A3DE1" w:rsidRPr="004269D0" w:rsidRDefault="00FE0105" w:rsidP="000A3DE1">
      <w:pPr>
        <w:pStyle w:val="Listeafsnit"/>
        <w:numPr>
          <w:ilvl w:val="2"/>
          <w:numId w:val="22"/>
        </w:numPr>
        <w:spacing w:line="360" w:lineRule="auto"/>
        <w:jc w:val="both"/>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National &amp;</w:t>
      </w:r>
      <w:r w:rsidR="00F8290E" w:rsidRPr="004269D0">
        <w:rPr>
          <w:rStyle w:val="Svagfremhvning"/>
          <w:rFonts w:ascii="Tahoma" w:hAnsi="Tahoma" w:cs="Tahoma"/>
          <w:color w:val="4F81BD" w:themeColor="accent1"/>
          <w:lang w:val="en-US"/>
        </w:rPr>
        <w:t xml:space="preserve"> Social citizen</w:t>
      </w:r>
      <w:r w:rsidR="00062EFB" w:rsidRPr="004269D0">
        <w:rPr>
          <w:rStyle w:val="Svagfremhvning"/>
          <w:rFonts w:ascii="Tahoma" w:hAnsi="Tahoma" w:cs="Tahoma"/>
          <w:color w:val="4F81BD" w:themeColor="accent1"/>
          <w:lang w:val="en-US"/>
        </w:rPr>
        <w:t>ship</w:t>
      </w:r>
      <w:r w:rsidR="00F8290E" w:rsidRPr="004269D0">
        <w:rPr>
          <w:rStyle w:val="Svagfremhvning"/>
          <w:rFonts w:ascii="Tahoma" w:hAnsi="Tahoma" w:cs="Tahoma"/>
          <w:color w:val="4F81BD" w:themeColor="accent1"/>
          <w:lang w:val="en-US"/>
        </w:rPr>
        <w:t xml:space="preserve"> concepts in EA</w:t>
      </w:r>
      <w:r w:rsidR="000A3DE1" w:rsidRPr="004269D0">
        <w:rPr>
          <w:rStyle w:val="Svagfremhvning"/>
          <w:rFonts w:ascii="Tahoma" w:hAnsi="Tahoma" w:cs="Tahoma"/>
          <w:color w:val="4F81BD" w:themeColor="accent1"/>
          <w:lang w:val="en-US"/>
        </w:rPr>
        <w:t xml:space="preserve"> </w:t>
      </w:r>
    </w:p>
    <w:p w:rsidR="007D7EF3" w:rsidRPr="004269D0" w:rsidRDefault="007D7EF3" w:rsidP="00AF2721">
      <w:pPr>
        <w:spacing w:line="360" w:lineRule="auto"/>
        <w:jc w:val="both"/>
        <w:rPr>
          <w:lang w:val="en-US"/>
        </w:rPr>
      </w:pPr>
      <w:r w:rsidRPr="004269D0">
        <w:rPr>
          <w:i/>
          <w:lang w:val="en-US"/>
        </w:rPr>
        <w:t>“Our</w:t>
      </w:r>
      <w:r w:rsidR="00701EF2" w:rsidRPr="004269D0">
        <w:rPr>
          <w:i/>
          <w:lang w:val="en-US"/>
        </w:rPr>
        <w:t xml:space="preserve"> politicians have for so long divided us by politics, fake national borders and nationalistic sentiments and made us forget that we as </w:t>
      </w:r>
      <w:r w:rsidRPr="004269D0">
        <w:rPr>
          <w:i/>
          <w:lang w:val="en-US"/>
        </w:rPr>
        <w:t>e</w:t>
      </w:r>
      <w:r w:rsidR="00701EF2" w:rsidRPr="004269D0">
        <w:rPr>
          <w:i/>
          <w:lang w:val="en-US"/>
        </w:rPr>
        <w:t>ast Africans hav</w:t>
      </w:r>
      <w:r w:rsidR="00102EBC" w:rsidRPr="004269D0">
        <w:rPr>
          <w:i/>
          <w:lang w:val="en-US"/>
        </w:rPr>
        <w:t>e more in common than divides us.</w:t>
      </w:r>
      <w:r w:rsidR="00701EF2" w:rsidRPr="004269D0">
        <w:rPr>
          <w:i/>
          <w:lang w:val="en-US"/>
        </w:rPr>
        <w:t xml:space="preserve"> </w:t>
      </w:r>
      <w:r w:rsidRPr="004269D0">
        <w:rPr>
          <w:i/>
          <w:lang w:val="en-US"/>
        </w:rPr>
        <w:t xml:space="preserve">Almost every family </w:t>
      </w:r>
      <w:r w:rsidR="00B513C4" w:rsidRPr="004269D0">
        <w:rPr>
          <w:i/>
          <w:lang w:val="en-US"/>
        </w:rPr>
        <w:t>has</w:t>
      </w:r>
      <w:r w:rsidRPr="004269D0">
        <w:rPr>
          <w:i/>
          <w:lang w:val="en-US"/>
        </w:rPr>
        <w:t xml:space="preserve"> relatives in neighboring east African countries because of the presidents’ wars and conflicts; if these people are serious with all their big talk of regional integration, which I don’t think they are…. they should open the borders</w:t>
      </w:r>
      <w:r w:rsidR="00B513C4" w:rsidRPr="004269D0">
        <w:rPr>
          <w:i/>
          <w:lang w:val="en-US"/>
        </w:rPr>
        <w:t>,</w:t>
      </w:r>
      <w:r w:rsidRPr="004269D0">
        <w:rPr>
          <w:i/>
          <w:lang w:val="en-US"/>
        </w:rPr>
        <w:t xml:space="preserve"> let us</w:t>
      </w:r>
      <w:r w:rsidR="00B513C4" w:rsidRPr="004269D0">
        <w:rPr>
          <w:i/>
          <w:lang w:val="en-US"/>
        </w:rPr>
        <w:t xml:space="preserve"> move freely and</w:t>
      </w:r>
      <w:r w:rsidRPr="004269D0">
        <w:rPr>
          <w:i/>
          <w:lang w:val="en-US"/>
        </w:rPr>
        <w:t xml:space="preserve"> become one people again</w:t>
      </w:r>
      <w:r w:rsidR="00E62F91" w:rsidRPr="004269D0">
        <w:rPr>
          <w:i/>
          <w:lang w:val="en-US"/>
        </w:rPr>
        <w:t xml:space="preserve"> like it was before the whites</w:t>
      </w:r>
      <w:r w:rsidRPr="004269D0">
        <w:rPr>
          <w:i/>
          <w:lang w:val="en-US"/>
        </w:rPr>
        <w:t xml:space="preserve"> arrived”</w:t>
      </w:r>
      <w:r w:rsidRPr="004269D0">
        <w:rPr>
          <w:lang w:val="en-US"/>
        </w:rPr>
        <w:t xml:space="preserve"> (Key informant 4</w:t>
      </w:r>
      <w:r w:rsidR="00B513C4" w:rsidRPr="004269D0">
        <w:rPr>
          <w:lang w:val="en-US"/>
        </w:rPr>
        <w:t>, telephone interview, 9</w:t>
      </w:r>
      <w:r w:rsidRPr="004269D0">
        <w:rPr>
          <w:lang w:val="en-US"/>
        </w:rPr>
        <w:t>/3/2009</w:t>
      </w:r>
      <w:r w:rsidR="00B513C4" w:rsidRPr="004269D0">
        <w:rPr>
          <w:lang w:val="en-US"/>
        </w:rPr>
        <w:t>)</w:t>
      </w:r>
    </w:p>
    <w:p w:rsidR="006069A5" w:rsidRPr="004269D0" w:rsidRDefault="006069A5" w:rsidP="00AF2721">
      <w:pPr>
        <w:spacing w:line="360" w:lineRule="auto"/>
        <w:jc w:val="both"/>
        <w:rPr>
          <w:lang w:val="en-US"/>
        </w:rPr>
      </w:pPr>
      <w:r w:rsidRPr="004269D0">
        <w:rPr>
          <w:lang w:val="en-US"/>
        </w:rPr>
        <w:t xml:space="preserve">As indicated </w:t>
      </w:r>
      <w:r w:rsidR="00C40C06" w:rsidRPr="004269D0">
        <w:rPr>
          <w:lang w:val="en-US"/>
        </w:rPr>
        <w:t>above, EA</w:t>
      </w:r>
      <w:r w:rsidR="00E62F91" w:rsidRPr="004269D0">
        <w:rPr>
          <w:lang w:val="en-US"/>
        </w:rPr>
        <w:t xml:space="preserve"> citizens have a real desir</w:t>
      </w:r>
      <w:r w:rsidR="00C40C06" w:rsidRPr="004269D0">
        <w:rPr>
          <w:lang w:val="en-US"/>
        </w:rPr>
        <w:t>e for regional integration</w:t>
      </w:r>
      <w:r w:rsidR="00E62F91" w:rsidRPr="004269D0">
        <w:rPr>
          <w:lang w:val="en-US"/>
        </w:rPr>
        <w:t>, since families and ethnic networks are dispe</w:t>
      </w:r>
      <w:r w:rsidR="00102EBC" w:rsidRPr="004269D0">
        <w:rPr>
          <w:lang w:val="en-US"/>
        </w:rPr>
        <w:t>rsed throughout the region</w:t>
      </w:r>
      <w:r w:rsidR="00E62F91" w:rsidRPr="004269D0">
        <w:rPr>
          <w:lang w:val="en-US"/>
        </w:rPr>
        <w:t xml:space="preserve">. </w:t>
      </w:r>
      <w:r w:rsidR="00102EBC" w:rsidRPr="004269D0">
        <w:rPr>
          <w:lang w:val="en-US"/>
        </w:rPr>
        <w:t>As mentioned</w:t>
      </w:r>
      <w:r w:rsidR="001E38AE" w:rsidRPr="004269D0">
        <w:rPr>
          <w:lang w:val="en-US"/>
        </w:rPr>
        <w:t xml:space="preserve"> in the </w:t>
      </w:r>
      <w:r w:rsidR="00102EBC" w:rsidRPr="004269D0">
        <w:rPr>
          <w:lang w:val="en-US"/>
        </w:rPr>
        <w:t>introduction, many EA</w:t>
      </w:r>
      <w:r w:rsidR="001E38AE" w:rsidRPr="004269D0">
        <w:rPr>
          <w:lang w:val="en-US"/>
        </w:rPr>
        <w:t xml:space="preserve"> are trapped in a perpetual limbo where they are scuffled around be</w:t>
      </w:r>
      <w:r w:rsidR="00102EBC" w:rsidRPr="004269D0">
        <w:rPr>
          <w:lang w:val="en-US"/>
        </w:rPr>
        <w:t xml:space="preserve">tween </w:t>
      </w:r>
      <w:r w:rsidR="001E38AE" w:rsidRPr="004269D0">
        <w:rPr>
          <w:lang w:val="en-US"/>
        </w:rPr>
        <w:t>EA states without rights to permanent residency an</w:t>
      </w:r>
      <w:r w:rsidRPr="004269D0">
        <w:rPr>
          <w:lang w:val="en-US"/>
        </w:rPr>
        <w:t>d citizenship</w:t>
      </w:r>
      <w:r w:rsidR="001E38AE" w:rsidRPr="004269D0">
        <w:rPr>
          <w:lang w:val="en-US"/>
        </w:rPr>
        <w:t>.</w:t>
      </w:r>
      <w:r w:rsidR="00C601FB" w:rsidRPr="004269D0">
        <w:rPr>
          <w:lang w:val="en-US"/>
        </w:rPr>
        <w:t xml:space="preserve"> </w:t>
      </w:r>
      <w:r w:rsidR="00C40C06" w:rsidRPr="004269D0">
        <w:rPr>
          <w:lang w:val="en-US"/>
        </w:rPr>
        <w:t xml:space="preserve"> The vicious circl</w:t>
      </w:r>
      <w:r w:rsidR="00FE0105" w:rsidRPr="004269D0">
        <w:rPr>
          <w:lang w:val="en-US"/>
        </w:rPr>
        <w:t>e of political conflicts</w:t>
      </w:r>
      <w:r w:rsidRPr="004269D0">
        <w:rPr>
          <w:lang w:val="en-US"/>
        </w:rPr>
        <w:t>, identity</w:t>
      </w:r>
      <w:r w:rsidR="00C40C06" w:rsidRPr="004269D0">
        <w:rPr>
          <w:lang w:val="en-US"/>
        </w:rPr>
        <w:t xml:space="preserve"> po</w:t>
      </w:r>
      <w:r w:rsidRPr="004269D0">
        <w:rPr>
          <w:lang w:val="en-US"/>
        </w:rPr>
        <w:t xml:space="preserve">litics, ethnic cleansing and </w:t>
      </w:r>
      <w:r w:rsidR="00C40C06" w:rsidRPr="004269D0">
        <w:rPr>
          <w:lang w:val="en-US"/>
        </w:rPr>
        <w:t xml:space="preserve">resulting refugee flows has marred the EA region for decades, and since these problems </w:t>
      </w:r>
      <w:r w:rsidR="006E7779" w:rsidRPr="004269D0">
        <w:rPr>
          <w:lang w:val="en-US"/>
        </w:rPr>
        <w:t>have regional</w:t>
      </w:r>
      <w:r w:rsidR="00C40C06" w:rsidRPr="004269D0">
        <w:rPr>
          <w:lang w:val="en-US"/>
        </w:rPr>
        <w:t xml:space="preserve"> consequences, regional solutions need to be found</w:t>
      </w:r>
      <w:r w:rsidR="006E7779" w:rsidRPr="004269D0">
        <w:rPr>
          <w:lang w:val="en-US"/>
        </w:rPr>
        <w:t xml:space="preserve"> to mitigate these.</w:t>
      </w:r>
      <w:r w:rsidR="00102EBC" w:rsidRPr="004269D0">
        <w:rPr>
          <w:lang w:val="en-US"/>
        </w:rPr>
        <w:t xml:space="preserve"> </w:t>
      </w:r>
    </w:p>
    <w:p w:rsidR="00594A5D" w:rsidRPr="004269D0" w:rsidRDefault="00930621" w:rsidP="00AF2721">
      <w:pPr>
        <w:spacing w:line="360" w:lineRule="auto"/>
        <w:jc w:val="both"/>
        <w:rPr>
          <w:lang w:val="en-US"/>
        </w:rPr>
      </w:pPr>
      <w:r w:rsidRPr="004269D0">
        <w:rPr>
          <w:lang w:val="en-US"/>
        </w:rPr>
        <w:lastRenderedPageBreak/>
        <w:t xml:space="preserve">A judicial tool and socio-cultural construct which could counter </w:t>
      </w:r>
      <w:r w:rsidR="00FE0105" w:rsidRPr="004269D0">
        <w:rPr>
          <w:lang w:val="en-US"/>
        </w:rPr>
        <w:t>the</w:t>
      </w:r>
      <w:r w:rsidRPr="004269D0">
        <w:rPr>
          <w:lang w:val="en-US"/>
        </w:rPr>
        <w:t xml:space="preserve"> restrict</w:t>
      </w:r>
      <w:r w:rsidR="00FE0105" w:rsidRPr="004269D0">
        <w:rPr>
          <w:lang w:val="en-US"/>
        </w:rPr>
        <w:t xml:space="preserve">ions of </w:t>
      </w:r>
      <w:r w:rsidRPr="004269D0">
        <w:rPr>
          <w:lang w:val="en-US"/>
        </w:rPr>
        <w:t xml:space="preserve">citizenship and legal residency </w:t>
      </w:r>
      <w:r w:rsidR="006069A5" w:rsidRPr="004269D0">
        <w:rPr>
          <w:lang w:val="en-US"/>
        </w:rPr>
        <w:t xml:space="preserve">of EA is the creation of </w:t>
      </w:r>
      <w:r w:rsidR="00102EBC" w:rsidRPr="004269D0">
        <w:rPr>
          <w:lang w:val="en-US"/>
        </w:rPr>
        <w:t>shared</w:t>
      </w:r>
      <w:r w:rsidR="0025466D" w:rsidRPr="004269D0">
        <w:rPr>
          <w:lang w:val="en-US"/>
        </w:rPr>
        <w:t xml:space="preserve"> EA</w:t>
      </w:r>
      <w:r w:rsidR="00102EBC" w:rsidRPr="004269D0">
        <w:rPr>
          <w:lang w:val="en-US"/>
        </w:rPr>
        <w:t>C</w:t>
      </w:r>
      <w:r w:rsidR="006069A5" w:rsidRPr="004269D0">
        <w:rPr>
          <w:lang w:val="en-US"/>
        </w:rPr>
        <w:t xml:space="preserve"> </w:t>
      </w:r>
      <w:r w:rsidR="00102EBC" w:rsidRPr="004269D0">
        <w:rPr>
          <w:lang w:val="en-US"/>
        </w:rPr>
        <w:t>citizenship</w:t>
      </w:r>
      <w:r w:rsidR="006069A5" w:rsidRPr="004269D0">
        <w:rPr>
          <w:lang w:val="en-US"/>
        </w:rPr>
        <w:t>s</w:t>
      </w:r>
      <w:r w:rsidR="00102EBC" w:rsidRPr="004269D0">
        <w:rPr>
          <w:lang w:val="en-US"/>
        </w:rPr>
        <w:t xml:space="preserve"> which could secure </w:t>
      </w:r>
      <w:r w:rsidR="00FE0105" w:rsidRPr="004269D0">
        <w:rPr>
          <w:lang w:val="en-US"/>
        </w:rPr>
        <w:t>EA human</w:t>
      </w:r>
      <w:r w:rsidR="0025466D" w:rsidRPr="004269D0">
        <w:rPr>
          <w:lang w:val="en-US"/>
        </w:rPr>
        <w:t xml:space="preserve"> and social rights to reside in the EAC member states and form the basis of broad based regio</w:t>
      </w:r>
      <w:r w:rsidR="00102EBC" w:rsidRPr="004269D0">
        <w:rPr>
          <w:lang w:val="en-US"/>
        </w:rPr>
        <w:t>nal integration</w:t>
      </w:r>
      <w:r w:rsidR="00FE0105" w:rsidRPr="004269D0">
        <w:rPr>
          <w:lang w:val="en-US"/>
        </w:rPr>
        <w:t xml:space="preserve"> processes in EA</w:t>
      </w:r>
      <w:r w:rsidR="00102EBC" w:rsidRPr="004269D0">
        <w:rPr>
          <w:lang w:val="en-US"/>
        </w:rPr>
        <w:t xml:space="preserve">. </w:t>
      </w:r>
      <w:r w:rsidR="00FE0105" w:rsidRPr="004269D0">
        <w:rPr>
          <w:lang w:val="en-US"/>
        </w:rPr>
        <w:t xml:space="preserve">National citizenship concepts &amp; laws stand in the way for these processes to occur. </w:t>
      </w:r>
      <w:r w:rsidR="00594A5D" w:rsidRPr="004269D0">
        <w:rPr>
          <w:lang w:val="en-US"/>
        </w:rPr>
        <w:t>As argued</w:t>
      </w:r>
      <w:r w:rsidR="00FE4721" w:rsidRPr="004269D0">
        <w:rPr>
          <w:lang w:val="en-US"/>
        </w:rPr>
        <w:t xml:space="preserve"> </w:t>
      </w:r>
      <w:r w:rsidR="00594A5D" w:rsidRPr="004269D0">
        <w:rPr>
          <w:lang w:val="en-US"/>
        </w:rPr>
        <w:t xml:space="preserve">by Chachage &amp; </w:t>
      </w:r>
      <w:r w:rsidR="003B187B" w:rsidRPr="004269D0">
        <w:rPr>
          <w:lang w:val="en-US"/>
        </w:rPr>
        <w:t xml:space="preserve">Kanyinga; </w:t>
      </w:r>
    </w:p>
    <w:p w:rsidR="003B187B" w:rsidRPr="004269D0" w:rsidRDefault="003B187B" w:rsidP="00AF2721">
      <w:pPr>
        <w:spacing w:line="360" w:lineRule="auto"/>
        <w:jc w:val="both"/>
        <w:rPr>
          <w:lang w:val="en-US"/>
        </w:rPr>
      </w:pPr>
      <w:r w:rsidRPr="004269D0">
        <w:rPr>
          <w:i/>
          <w:lang w:val="en-US"/>
        </w:rPr>
        <w:t xml:space="preserve">“There has been a tendency by states to conceptualize citizenship from a political-legal perspective in which citizenship is simply identified with being a member of a particular nation state. This politico – legal conceptualization of citizenship has obvious negative implications for the communities that straddle nation state boundaries. Conceptualizing citizenship on a territorial basis erodes an important social-cultural aspect of citizenship: communality and rights associated with being member of a community. It results in excluding, discriminating and oppressing people whose “citizenship” and social organization were destructed and destabilized by the colonial act of partitioning and dividing the continent among different colonial powers” </w:t>
      </w:r>
      <w:r w:rsidRPr="004269D0">
        <w:rPr>
          <w:lang w:val="en-US"/>
        </w:rPr>
        <w:t>(Chachage &amp; Kanyiaga 2003:12).</w:t>
      </w:r>
    </w:p>
    <w:p w:rsidR="003F7DF7" w:rsidRPr="004269D0" w:rsidRDefault="00594A5D" w:rsidP="00B10050">
      <w:pPr>
        <w:spacing w:line="360" w:lineRule="auto"/>
        <w:jc w:val="both"/>
        <w:rPr>
          <w:lang w:val="en-US"/>
        </w:rPr>
      </w:pPr>
      <w:r w:rsidRPr="004269D0">
        <w:rPr>
          <w:lang w:val="en-US"/>
        </w:rPr>
        <w:t xml:space="preserve">As illuminated </w:t>
      </w:r>
      <w:r w:rsidR="005A293D" w:rsidRPr="004269D0">
        <w:rPr>
          <w:lang w:val="en-US"/>
        </w:rPr>
        <w:t xml:space="preserve">above, </w:t>
      </w:r>
      <w:r w:rsidR="00207A0A" w:rsidRPr="004269D0">
        <w:rPr>
          <w:lang w:val="en-US"/>
        </w:rPr>
        <w:t xml:space="preserve">formal </w:t>
      </w:r>
      <w:r w:rsidR="005A293D" w:rsidRPr="004269D0">
        <w:rPr>
          <w:lang w:val="en-US"/>
        </w:rPr>
        <w:t>African citizen conceptions are</w:t>
      </w:r>
      <w:r w:rsidR="00FE0105" w:rsidRPr="004269D0">
        <w:rPr>
          <w:lang w:val="en-US"/>
        </w:rPr>
        <w:t xml:space="preserve"> rooted in the state </w:t>
      </w:r>
      <w:r w:rsidR="00207A0A" w:rsidRPr="004269D0">
        <w:rPr>
          <w:lang w:val="en-US"/>
        </w:rPr>
        <w:t>where the populations are granted rights an</w:t>
      </w:r>
      <w:r w:rsidR="0072710F" w:rsidRPr="004269D0">
        <w:rPr>
          <w:lang w:val="en-US"/>
        </w:rPr>
        <w:t xml:space="preserve">d obligations as citizens due to their national attachments. </w:t>
      </w:r>
      <w:r w:rsidR="006069A5" w:rsidRPr="004269D0">
        <w:rPr>
          <w:lang w:val="en-US"/>
        </w:rPr>
        <w:t>To recall section</w:t>
      </w:r>
      <w:r w:rsidR="00207A0A" w:rsidRPr="004269D0">
        <w:rPr>
          <w:lang w:val="en-US"/>
        </w:rPr>
        <w:t xml:space="preserve"> 4.2.1,</w:t>
      </w:r>
      <w:r w:rsidRPr="004269D0">
        <w:rPr>
          <w:lang w:val="en-US"/>
        </w:rPr>
        <w:t xml:space="preserve"> the colonial states partitioned existing social</w:t>
      </w:r>
      <w:r w:rsidR="00207A0A" w:rsidRPr="004269D0">
        <w:rPr>
          <w:lang w:val="en-US"/>
        </w:rPr>
        <w:t xml:space="preserve"> </w:t>
      </w:r>
      <w:r w:rsidRPr="004269D0">
        <w:rPr>
          <w:lang w:val="en-US"/>
        </w:rPr>
        <w:t>formations</w:t>
      </w:r>
      <w:r w:rsidR="006069A5" w:rsidRPr="004269D0">
        <w:rPr>
          <w:lang w:val="en-US"/>
        </w:rPr>
        <w:t xml:space="preserve"> in Africa</w:t>
      </w:r>
      <w:r w:rsidRPr="004269D0">
        <w:rPr>
          <w:lang w:val="en-US"/>
        </w:rPr>
        <w:t>.</w:t>
      </w:r>
      <w:r w:rsidR="006069A5" w:rsidRPr="004269D0">
        <w:rPr>
          <w:lang w:val="en-US"/>
        </w:rPr>
        <w:t xml:space="preserve"> </w:t>
      </w:r>
      <w:r w:rsidR="00207A0A" w:rsidRPr="004269D0">
        <w:rPr>
          <w:lang w:val="en-US"/>
        </w:rPr>
        <w:t>This partitioning process severed existing soci</w:t>
      </w:r>
      <w:r w:rsidR="006069A5" w:rsidRPr="004269D0">
        <w:rPr>
          <w:lang w:val="en-US"/>
        </w:rPr>
        <w:t xml:space="preserve">al communities </w:t>
      </w:r>
      <w:r w:rsidR="00207A0A" w:rsidRPr="004269D0">
        <w:rPr>
          <w:lang w:val="en-US"/>
        </w:rPr>
        <w:t>and divided social groups according to sovereign territorial boundaries that were</w:t>
      </w:r>
      <w:r w:rsidRPr="004269D0">
        <w:rPr>
          <w:lang w:val="en-US"/>
        </w:rPr>
        <w:t xml:space="preserve"> supposed to create the basis </w:t>
      </w:r>
      <w:r w:rsidR="00277EEE" w:rsidRPr="004269D0">
        <w:rPr>
          <w:lang w:val="en-US"/>
        </w:rPr>
        <w:t>of national</w:t>
      </w:r>
      <w:r w:rsidR="00207A0A" w:rsidRPr="004269D0">
        <w:rPr>
          <w:lang w:val="en-US"/>
        </w:rPr>
        <w:t xml:space="preserve"> communities and identities. The colonial regimes accomplished to create administrative structures</w:t>
      </w:r>
      <w:r w:rsidR="00C829F7" w:rsidRPr="004269D0">
        <w:rPr>
          <w:lang w:val="en-US"/>
        </w:rPr>
        <w:t>, impose colonial languages and western educational systems, but failed at nation building and ingraining a na</w:t>
      </w:r>
      <w:r w:rsidR="00526684" w:rsidRPr="004269D0">
        <w:rPr>
          <w:lang w:val="en-US"/>
        </w:rPr>
        <w:t xml:space="preserve">tional identity among its </w:t>
      </w:r>
      <w:r w:rsidR="00C829F7" w:rsidRPr="004269D0">
        <w:rPr>
          <w:lang w:val="en-US"/>
        </w:rPr>
        <w:t>populations. As argued in the quote above and illustrated in detail in app</w:t>
      </w:r>
      <w:r w:rsidR="0072710F" w:rsidRPr="004269D0">
        <w:rPr>
          <w:lang w:val="en-US"/>
        </w:rPr>
        <w:t xml:space="preserve">endix 9, </w:t>
      </w:r>
      <w:r w:rsidR="00B10050" w:rsidRPr="004269D0">
        <w:rPr>
          <w:lang w:val="en-US"/>
        </w:rPr>
        <w:t>the colonial</w:t>
      </w:r>
      <w:r w:rsidR="0072710F" w:rsidRPr="004269D0">
        <w:rPr>
          <w:lang w:val="en-US"/>
        </w:rPr>
        <w:t xml:space="preserve"> state </w:t>
      </w:r>
      <w:r w:rsidR="00526684" w:rsidRPr="004269D0">
        <w:rPr>
          <w:lang w:val="en-US"/>
        </w:rPr>
        <w:t xml:space="preserve">severed </w:t>
      </w:r>
      <w:r w:rsidR="00C829F7" w:rsidRPr="004269D0">
        <w:rPr>
          <w:lang w:val="en-US"/>
        </w:rPr>
        <w:t>numerou</w:t>
      </w:r>
      <w:r w:rsidRPr="004269D0">
        <w:rPr>
          <w:lang w:val="en-US"/>
        </w:rPr>
        <w:t>s ethnic communities which</w:t>
      </w:r>
      <w:r w:rsidR="00C829F7" w:rsidRPr="004269D0">
        <w:rPr>
          <w:lang w:val="en-US"/>
        </w:rPr>
        <w:t xml:space="preserve"> live acro</w:t>
      </w:r>
      <w:r w:rsidR="00FE0105" w:rsidRPr="004269D0">
        <w:rPr>
          <w:lang w:val="en-US"/>
        </w:rPr>
        <w:t xml:space="preserve">ss national boundaries. Forcing national citizenship </w:t>
      </w:r>
      <w:r w:rsidR="00C829F7" w:rsidRPr="004269D0">
        <w:rPr>
          <w:lang w:val="en-US"/>
        </w:rPr>
        <w:t>on</w:t>
      </w:r>
      <w:r w:rsidR="00FE0105" w:rsidRPr="004269D0">
        <w:rPr>
          <w:lang w:val="en-US"/>
        </w:rPr>
        <w:t xml:space="preserve">to </w:t>
      </w:r>
      <w:r w:rsidR="00C829F7" w:rsidRPr="004269D0">
        <w:rPr>
          <w:lang w:val="en-US"/>
        </w:rPr>
        <w:t xml:space="preserve">these </w:t>
      </w:r>
      <w:r w:rsidR="00FE0105" w:rsidRPr="004269D0">
        <w:rPr>
          <w:lang w:val="en-US"/>
        </w:rPr>
        <w:t xml:space="preserve">communities </w:t>
      </w:r>
      <w:r w:rsidR="00C829F7" w:rsidRPr="004269D0">
        <w:rPr>
          <w:lang w:val="en-US"/>
        </w:rPr>
        <w:t xml:space="preserve">required the imposition of restrictive citizenship and mobility laws </w:t>
      </w:r>
      <w:r w:rsidR="00821327" w:rsidRPr="004269D0">
        <w:rPr>
          <w:lang w:val="en-US"/>
        </w:rPr>
        <w:t>which hindered t</w:t>
      </w:r>
      <w:r w:rsidR="00FE0105" w:rsidRPr="004269D0">
        <w:rPr>
          <w:lang w:val="en-US"/>
        </w:rPr>
        <w:t>he free movement and transaction of these groups</w:t>
      </w:r>
      <w:r w:rsidR="00821327" w:rsidRPr="004269D0">
        <w:rPr>
          <w:lang w:val="en-US"/>
        </w:rPr>
        <w:t>.</w:t>
      </w:r>
      <w:r w:rsidR="00A05F47" w:rsidRPr="004269D0">
        <w:rPr>
          <w:lang w:val="en-US"/>
        </w:rPr>
        <w:t xml:space="preserve"> In EA, most ethnic communities straddle national borders, and transact social</w:t>
      </w:r>
      <w:r w:rsidR="00B10050" w:rsidRPr="004269D0">
        <w:rPr>
          <w:lang w:val="en-US"/>
        </w:rPr>
        <w:t>ly</w:t>
      </w:r>
      <w:r w:rsidR="00FE0105" w:rsidRPr="004269D0">
        <w:rPr>
          <w:lang w:val="en-US"/>
        </w:rPr>
        <w:t xml:space="preserve"> &amp; commercially</w:t>
      </w:r>
      <w:r w:rsidR="00A05F47" w:rsidRPr="004269D0">
        <w:rPr>
          <w:lang w:val="en-US"/>
        </w:rPr>
        <w:t>, despi</w:t>
      </w:r>
      <w:r w:rsidR="00FE0105" w:rsidRPr="004269D0">
        <w:rPr>
          <w:lang w:val="en-US"/>
        </w:rPr>
        <w:t xml:space="preserve">te the state’s efforts to limit these. At independence political elites sought to impose </w:t>
      </w:r>
      <w:r w:rsidR="00A05F47" w:rsidRPr="004269D0">
        <w:rPr>
          <w:lang w:val="en-US"/>
        </w:rPr>
        <w:t xml:space="preserve">national unity and social cohesion via </w:t>
      </w:r>
      <w:r w:rsidR="00D346AB" w:rsidRPr="004269D0">
        <w:rPr>
          <w:lang w:val="en-US"/>
        </w:rPr>
        <w:t>coercive laws an</w:t>
      </w:r>
      <w:r w:rsidRPr="004269D0">
        <w:rPr>
          <w:lang w:val="en-US"/>
        </w:rPr>
        <w:t xml:space="preserve">d mechanisms. </w:t>
      </w:r>
      <w:r w:rsidR="00B10050" w:rsidRPr="004269D0">
        <w:rPr>
          <w:lang w:val="en-US"/>
        </w:rPr>
        <w:t xml:space="preserve"> These</w:t>
      </w:r>
      <w:r w:rsidR="00FE0105" w:rsidRPr="004269D0">
        <w:rPr>
          <w:lang w:val="en-US"/>
        </w:rPr>
        <w:t xml:space="preserve"> aimed at </w:t>
      </w:r>
      <w:r w:rsidRPr="004269D0">
        <w:rPr>
          <w:lang w:val="en-US"/>
        </w:rPr>
        <w:t>suppress</w:t>
      </w:r>
      <w:r w:rsidR="00FE0105" w:rsidRPr="004269D0">
        <w:rPr>
          <w:lang w:val="en-US"/>
        </w:rPr>
        <w:t>ing ethnic communities</w:t>
      </w:r>
      <w:r w:rsidR="00D346AB" w:rsidRPr="004269D0">
        <w:rPr>
          <w:lang w:val="en-US"/>
        </w:rPr>
        <w:t xml:space="preserve"> which did not fit into the nation building project of the political elites. </w:t>
      </w:r>
      <w:r w:rsidR="00DA2782" w:rsidRPr="004269D0">
        <w:rPr>
          <w:lang w:val="en-US"/>
        </w:rPr>
        <w:t xml:space="preserve">The </w:t>
      </w:r>
      <w:r w:rsidR="00F03133" w:rsidRPr="004269D0">
        <w:rPr>
          <w:lang w:val="en-US"/>
        </w:rPr>
        <w:t>concept of national ci</w:t>
      </w:r>
      <w:r w:rsidR="00DA2782" w:rsidRPr="004269D0">
        <w:rPr>
          <w:lang w:val="en-US"/>
        </w:rPr>
        <w:t>tizenship</w:t>
      </w:r>
      <w:r w:rsidR="00B10050" w:rsidRPr="004269D0">
        <w:rPr>
          <w:lang w:val="en-US"/>
        </w:rPr>
        <w:t xml:space="preserve"> </w:t>
      </w:r>
      <w:r w:rsidR="00F03133" w:rsidRPr="004269D0">
        <w:rPr>
          <w:lang w:val="en-US"/>
        </w:rPr>
        <w:t xml:space="preserve">has been a cornerstone in the governing </w:t>
      </w:r>
      <w:r w:rsidR="00DA2782" w:rsidRPr="004269D0">
        <w:rPr>
          <w:lang w:val="en-US"/>
        </w:rPr>
        <w:t>elite’s</w:t>
      </w:r>
      <w:r w:rsidR="00F03133" w:rsidRPr="004269D0">
        <w:rPr>
          <w:lang w:val="en-US"/>
        </w:rPr>
        <w:t xml:space="preserve"> attempts </w:t>
      </w:r>
      <w:r w:rsidR="00A50D88" w:rsidRPr="004269D0">
        <w:rPr>
          <w:lang w:val="en-US"/>
        </w:rPr>
        <w:t xml:space="preserve">to create a </w:t>
      </w:r>
      <w:r w:rsidR="00B10050" w:rsidRPr="004269D0">
        <w:rPr>
          <w:lang w:val="en-US"/>
        </w:rPr>
        <w:t>“</w:t>
      </w:r>
      <w:r w:rsidR="00A50D88" w:rsidRPr="004269D0">
        <w:rPr>
          <w:lang w:val="en-US"/>
        </w:rPr>
        <w:t>nation</w:t>
      </w:r>
      <w:r w:rsidR="00B10050" w:rsidRPr="004269D0">
        <w:rPr>
          <w:lang w:val="en-US"/>
        </w:rPr>
        <w:t>”</w:t>
      </w:r>
      <w:r w:rsidR="00A50D88" w:rsidRPr="004269D0">
        <w:rPr>
          <w:lang w:val="en-US"/>
        </w:rPr>
        <w:t xml:space="preserve"> state and control the flow</w:t>
      </w:r>
      <w:r w:rsidR="00E00669" w:rsidRPr="004269D0">
        <w:rPr>
          <w:lang w:val="en-US"/>
        </w:rPr>
        <w:t xml:space="preserve"> of</w:t>
      </w:r>
      <w:r w:rsidR="00A50D88" w:rsidRPr="004269D0">
        <w:rPr>
          <w:lang w:val="en-US"/>
        </w:rPr>
        <w:t xml:space="preserve"> transactions between ethnic groups in the region. “National citizenship” is a </w:t>
      </w:r>
      <w:r w:rsidR="00A50D88" w:rsidRPr="004269D0">
        <w:rPr>
          <w:lang w:val="en-US"/>
        </w:rPr>
        <w:lastRenderedPageBreak/>
        <w:t>formal entitlement bestowing rights and duties</w:t>
      </w:r>
      <w:r w:rsidR="004945C2" w:rsidRPr="004269D0">
        <w:rPr>
          <w:lang w:val="en-US"/>
        </w:rPr>
        <w:t xml:space="preserve"> </w:t>
      </w:r>
      <w:r w:rsidR="00DA2782" w:rsidRPr="004269D0">
        <w:rPr>
          <w:lang w:val="en-US"/>
        </w:rPr>
        <w:t>on “citizens”</w:t>
      </w:r>
      <w:r w:rsidRPr="004269D0">
        <w:rPr>
          <w:lang w:val="en-US"/>
        </w:rPr>
        <w:t xml:space="preserve"> which </w:t>
      </w:r>
      <w:r w:rsidR="004945C2" w:rsidRPr="004269D0">
        <w:rPr>
          <w:lang w:val="en-US"/>
        </w:rPr>
        <w:t>are expected to be loyal and obedie</w:t>
      </w:r>
      <w:r w:rsidR="00526684" w:rsidRPr="004269D0">
        <w:rPr>
          <w:lang w:val="en-US"/>
        </w:rPr>
        <w:t>nt to the state</w:t>
      </w:r>
      <w:r w:rsidR="004945C2" w:rsidRPr="004269D0">
        <w:rPr>
          <w:lang w:val="en-US"/>
        </w:rPr>
        <w:t xml:space="preserve">. </w:t>
      </w:r>
      <w:r w:rsidR="00B10050" w:rsidRPr="004269D0">
        <w:rPr>
          <w:lang w:val="en-US"/>
        </w:rPr>
        <w:t xml:space="preserve">Besides establishing </w:t>
      </w:r>
      <w:r w:rsidR="001034A1" w:rsidRPr="004269D0">
        <w:rPr>
          <w:lang w:val="en-US"/>
        </w:rPr>
        <w:t>fictitious</w:t>
      </w:r>
      <w:r w:rsidR="00302545" w:rsidRPr="004269D0">
        <w:rPr>
          <w:lang w:val="en-US"/>
        </w:rPr>
        <w:t xml:space="preserve"> natio</w:t>
      </w:r>
      <w:r w:rsidR="00B10050" w:rsidRPr="004269D0">
        <w:rPr>
          <w:lang w:val="en-US"/>
        </w:rPr>
        <w:t>nal communities</w:t>
      </w:r>
      <w:r w:rsidR="00DA2782" w:rsidRPr="004269D0">
        <w:rPr>
          <w:lang w:val="en-US"/>
        </w:rPr>
        <w:t xml:space="preserve">, this </w:t>
      </w:r>
      <w:r w:rsidR="00302545" w:rsidRPr="004269D0">
        <w:rPr>
          <w:lang w:val="en-US"/>
        </w:rPr>
        <w:t>citize</w:t>
      </w:r>
      <w:r w:rsidRPr="004269D0">
        <w:rPr>
          <w:lang w:val="en-US"/>
        </w:rPr>
        <w:t xml:space="preserve">n concept categorizes humans </w:t>
      </w:r>
      <w:r w:rsidR="00302545" w:rsidRPr="004269D0">
        <w:rPr>
          <w:lang w:val="en-US"/>
        </w:rPr>
        <w:t xml:space="preserve">as either “citizens” or “aliens”, a bureaucratic classification which </w:t>
      </w:r>
      <w:r w:rsidR="00526684" w:rsidRPr="004269D0">
        <w:rPr>
          <w:lang w:val="en-US"/>
        </w:rPr>
        <w:t xml:space="preserve">creates substantial grief in </w:t>
      </w:r>
      <w:r w:rsidR="00302545" w:rsidRPr="004269D0">
        <w:rPr>
          <w:lang w:val="en-US"/>
        </w:rPr>
        <w:t xml:space="preserve">EA due the perpetual </w:t>
      </w:r>
      <w:r w:rsidRPr="004269D0">
        <w:rPr>
          <w:lang w:val="en-US"/>
        </w:rPr>
        <w:t xml:space="preserve">political instability &amp; succeeding refugee flows. </w:t>
      </w:r>
      <w:r w:rsidR="00372C57" w:rsidRPr="004269D0">
        <w:rPr>
          <w:lang w:val="en-US"/>
        </w:rPr>
        <w:t xml:space="preserve"> </w:t>
      </w:r>
      <w:r w:rsidR="00A534C2" w:rsidRPr="004269D0">
        <w:rPr>
          <w:lang w:val="en-US"/>
        </w:rPr>
        <w:t>In short, national citizen</w:t>
      </w:r>
      <w:r w:rsidR="00526684" w:rsidRPr="004269D0">
        <w:rPr>
          <w:lang w:val="en-US"/>
        </w:rPr>
        <w:t>ship</w:t>
      </w:r>
      <w:r w:rsidR="00A534C2" w:rsidRPr="004269D0">
        <w:rPr>
          <w:lang w:val="en-US"/>
        </w:rPr>
        <w:t xml:space="preserve"> concepts and laws create “</w:t>
      </w:r>
      <w:r w:rsidR="00A534C2" w:rsidRPr="004269D0">
        <w:rPr>
          <w:i/>
          <w:lang w:val="en-US"/>
        </w:rPr>
        <w:t>politics of exclusion</w:t>
      </w:r>
      <w:r w:rsidR="00A534C2" w:rsidRPr="004269D0">
        <w:rPr>
          <w:lang w:val="en-US"/>
        </w:rPr>
        <w:t>” (Chachage 2003:64)</w:t>
      </w:r>
      <w:r w:rsidR="004B2BB5" w:rsidRPr="004269D0">
        <w:rPr>
          <w:color w:val="FF0000"/>
          <w:lang w:val="en-US"/>
        </w:rPr>
        <w:t xml:space="preserve"> </w:t>
      </w:r>
      <w:r w:rsidR="00A534C2" w:rsidRPr="004269D0">
        <w:rPr>
          <w:lang w:val="en-US"/>
        </w:rPr>
        <w:t>discriminating certain ethnic communities, benefiting other</w:t>
      </w:r>
      <w:r w:rsidR="00EE6C1A" w:rsidRPr="004269D0">
        <w:rPr>
          <w:lang w:val="en-US"/>
        </w:rPr>
        <w:t>s</w:t>
      </w:r>
      <w:r w:rsidR="00A534C2" w:rsidRPr="004269D0">
        <w:rPr>
          <w:lang w:val="en-US"/>
        </w:rPr>
        <w:t xml:space="preserve"> and</w:t>
      </w:r>
      <w:r w:rsidR="00EE6C1A" w:rsidRPr="004269D0">
        <w:rPr>
          <w:lang w:val="en-US"/>
        </w:rPr>
        <w:t xml:space="preserve"> are used by political elites t</w:t>
      </w:r>
      <w:r w:rsidR="00526684" w:rsidRPr="004269D0">
        <w:rPr>
          <w:lang w:val="en-US"/>
        </w:rPr>
        <w:t xml:space="preserve">o exclude </w:t>
      </w:r>
      <w:r w:rsidRPr="004269D0">
        <w:rPr>
          <w:lang w:val="en-US"/>
        </w:rPr>
        <w:t>social</w:t>
      </w:r>
      <w:r w:rsidR="00EE6C1A" w:rsidRPr="004269D0">
        <w:rPr>
          <w:lang w:val="en-US"/>
        </w:rPr>
        <w:t xml:space="preserve"> actors from defending their</w:t>
      </w:r>
      <w:r w:rsidR="00DA2782" w:rsidRPr="004269D0">
        <w:rPr>
          <w:lang w:val="en-US"/>
        </w:rPr>
        <w:t xml:space="preserve"> rights and participating in </w:t>
      </w:r>
      <w:r w:rsidR="00EE6C1A" w:rsidRPr="004269D0">
        <w:rPr>
          <w:lang w:val="en-US"/>
        </w:rPr>
        <w:t>political governance structures.</w:t>
      </w:r>
      <w:r w:rsidR="00E005CF" w:rsidRPr="004269D0">
        <w:rPr>
          <w:lang w:val="en-US"/>
        </w:rPr>
        <w:t xml:space="preserve"> A</w:t>
      </w:r>
      <w:r w:rsidR="004151D0" w:rsidRPr="004269D0">
        <w:rPr>
          <w:lang w:val="en-US"/>
        </w:rPr>
        <w:t xml:space="preserve">s Chachage points out; </w:t>
      </w:r>
    </w:p>
    <w:p w:rsidR="008347D5" w:rsidRPr="004269D0" w:rsidRDefault="004151D0" w:rsidP="00B10050">
      <w:pPr>
        <w:spacing w:line="360" w:lineRule="auto"/>
        <w:jc w:val="both"/>
        <w:rPr>
          <w:lang w:val="en-US"/>
        </w:rPr>
      </w:pPr>
      <w:r w:rsidRPr="004269D0">
        <w:rPr>
          <w:lang w:val="en-US"/>
        </w:rPr>
        <w:t>“</w:t>
      </w:r>
      <w:r w:rsidRPr="004269D0">
        <w:rPr>
          <w:i/>
          <w:lang w:val="en-US"/>
        </w:rPr>
        <w:t xml:space="preserve">The nation-state is an obstacle to genuine transformations in the region owing to the manner in which it conceptualizes the notion of citizenship […] the border communities form the most important basis for a meaningful unity in the region. In spite of the surveillance on boundaries and repressive conditions around the borders, the border communities have continued to unite and work together” </w:t>
      </w:r>
      <w:r w:rsidRPr="004269D0">
        <w:rPr>
          <w:lang w:val="en-US"/>
        </w:rPr>
        <w:t>(</w:t>
      </w:r>
      <w:r w:rsidR="008347D5" w:rsidRPr="004269D0">
        <w:rPr>
          <w:lang w:val="en-US"/>
        </w:rPr>
        <w:t>Chachage &amp; Kanyinga 2003:13).</w:t>
      </w:r>
    </w:p>
    <w:p w:rsidR="00E43A7D" w:rsidRPr="004269D0" w:rsidRDefault="0046639E" w:rsidP="00AF2721">
      <w:pPr>
        <w:spacing w:line="360" w:lineRule="auto"/>
        <w:jc w:val="both"/>
        <w:rPr>
          <w:lang w:val="en-US"/>
        </w:rPr>
      </w:pPr>
      <w:r w:rsidRPr="004269D0">
        <w:rPr>
          <w:lang w:val="en-US"/>
        </w:rPr>
        <w:t>In other words, new concepts and mechanisms</w:t>
      </w:r>
      <w:r w:rsidR="00BA66C3" w:rsidRPr="004269D0">
        <w:rPr>
          <w:lang w:val="en-US"/>
        </w:rPr>
        <w:t xml:space="preserve"> of </w:t>
      </w:r>
      <w:r w:rsidR="00C82A1E" w:rsidRPr="004269D0">
        <w:rPr>
          <w:lang w:val="en-US"/>
        </w:rPr>
        <w:t>regional</w:t>
      </w:r>
      <w:r w:rsidRPr="004269D0">
        <w:rPr>
          <w:lang w:val="en-US"/>
        </w:rPr>
        <w:t xml:space="preserve"> citizenship</w:t>
      </w:r>
      <w:r w:rsidR="00C82A1E" w:rsidRPr="004269D0">
        <w:rPr>
          <w:lang w:val="en-US"/>
        </w:rPr>
        <w:t>s</w:t>
      </w:r>
      <w:r w:rsidRPr="004269D0">
        <w:rPr>
          <w:lang w:val="en-US"/>
        </w:rPr>
        <w:t xml:space="preserve"> are n</w:t>
      </w:r>
      <w:r w:rsidR="00DA2782" w:rsidRPr="004269D0">
        <w:rPr>
          <w:lang w:val="en-US"/>
        </w:rPr>
        <w:t>eeded which include the cross</w:t>
      </w:r>
      <w:r w:rsidRPr="004269D0">
        <w:rPr>
          <w:lang w:val="en-US"/>
        </w:rPr>
        <w:t xml:space="preserve"> border communities and </w:t>
      </w:r>
      <w:r w:rsidR="007145AF" w:rsidRPr="004269D0">
        <w:rPr>
          <w:lang w:val="en-US"/>
        </w:rPr>
        <w:t>d</w:t>
      </w:r>
      <w:r w:rsidR="00C82A1E" w:rsidRPr="004269D0">
        <w:rPr>
          <w:lang w:val="en-US"/>
        </w:rPr>
        <w:t>iasporas</w:t>
      </w:r>
      <w:r w:rsidRPr="004269D0">
        <w:rPr>
          <w:lang w:val="en-US"/>
        </w:rPr>
        <w:t>’ which exist in EA</w:t>
      </w:r>
      <w:r w:rsidR="007145AF" w:rsidRPr="004269D0">
        <w:rPr>
          <w:lang w:val="en-US"/>
        </w:rPr>
        <w:t xml:space="preserve"> that have been </w:t>
      </w:r>
      <w:r w:rsidR="00C82A1E" w:rsidRPr="004269D0">
        <w:rPr>
          <w:lang w:val="en-US"/>
        </w:rPr>
        <w:t xml:space="preserve">marginalized by political </w:t>
      </w:r>
      <w:r w:rsidR="007145AF" w:rsidRPr="004269D0">
        <w:rPr>
          <w:lang w:val="en-US"/>
        </w:rPr>
        <w:t>elites and exploited in EA</w:t>
      </w:r>
      <w:r w:rsidR="00C82A1E" w:rsidRPr="004269D0">
        <w:rPr>
          <w:lang w:val="en-US"/>
        </w:rPr>
        <w:t xml:space="preserve"> conflicts.</w:t>
      </w:r>
      <w:r w:rsidR="00BA66C3" w:rsidRPr="004269D0">
        <w:rPr>
          <w:lang w:val="en-US"/>
        </w:rPr>
        <w:t xml:space="preserve"> Essentially a </w:t>
      </w:r>
      <w:r w:rsidR="00AF7385" w:rsidRPr="004269D0">
        <w:rPr>
          <w:lang w:val="en-US"/>
        </w:rPr>
        <w:t>shift</w:t>
      </w:r>
      <w:r w:rsidR="00C82A1E" w:rsidRPr="004269D0">
        <w:rPr>
          <w:lang w:val="en-US"/>
        </w:rPr>
        <w:t xml:space="preserve"> from</w:t>
      </w:r>
      <w:r w:rsidR="00DA2782" w:rsidRPr="004269D0">
        <w:rPr>
          <w:lang w:val="en-US"/>
        </w:rPr>
        <w:t xml:space="preserve"> a</w:t>
      </w:r>
      <w:r w:rsidR="00BA66C3" w:rsidRPr="004269D0">
        <w:rPr>
          <w:lang w:val="en-US"/>
        </w:rPr>
        <w:t xml:space="preserve"> </w:t>
      </w:r>
      <w:r w:rsidR="00BA66C3" w:rsidRPr="004269D0">
        <w:rPr>
          <w:i/>
          <w:lang w:val="en-US"/>
        </w:rPr>
        <w:t>political citizenship</w:t>
      </w:r>
      <w:r w:rsidR="00BA66C3" w:rsidRPr="004269D0">
        <w:rPr>
          <w:lang w:val="en-US"/>
        </w:rPr>
        <w:t xml:space="preserve"> </w:t>
      </w:r>
      <w:r w:rsidR="007145AF" w:rsidRPr="004269D0">
        <w:rPr>
          <w:lang w:val="en-US"/>
        </w:rPr>
        <w:t xml:space="preserve">concept </w:t>
      </w:r>
      <w:r w:rsidR="00BA66C3" w:rsidRPr="004269D0">
        <w:rPr>
          <w:lang w:val="en-US"/>
        </w:rPr>
        <w:t xml:space="preserve">is needed to a supranational, </w:t>
      </w:r>
      <w:r w:rsidR="00BA66C3" w:rsidRPr="004269D0">
        <w:rPr>
          <w:i/>
          <w:lang w:val="en-US"/>
        </w:rPr>
        <w:t>regional social citizenship</w:t>
      </w:r>
      <w:r w:rsidR="007005C7" w:rsidRPr="004269D0">
        <w:rPr>
          <w:rStyle w:val="Fodnotehenvisning"/>
          <w:i/>
          <w:lang w:val="en-US"/>
        </w:rPr>
        <w:footnoteReference w:id="3"/>
      </w:r>
      <w:r w:rsidR="00BA66C3" w:rsidRPr="004269D0">
        <w:rPr>
          <w:i/>
          <w:lang w:val="en-US"/>
        </w:rPr>
        <w:t xml:space="preserve"> </w:t>
      </w:r>
      <w:r w:rsidR="004118CF" w:rsidRPr="004269D0">
        <w:rPr>
          <w:lang w:val="en-US"/>
        </w:rPr>
        <w:t>concept</w:t>
      </w:r>
      <w:r w:rsidR="00BA66C3" w:rsidRPr="004269D0">
        <w:rPr>
          <w:lang w:val="en-US"/>
        </w:rPr>
        <w:t xml:space="preserve"> entailing</w:t>
      </w:r>
      <w:r w:rsidR="00DA2782" w:rsidRPr="004269D0">
        <w:rPr>
          <w:lang w:val="en-US"/>
        </w:rPr>
        <w:t xml:space="preserve"> </w:t>
      </w:r>
      <w:r w:rsidR="00BA66C3" w:rsidRPr="004269D0">
        <w:rPr>
          <w:lang w:val="en-US"/>
        </w:rPr>
        <w:t>basic human rights,</w:t>
      </w:r>
      <w:r w:rsidR="002B2E8B" w:rsidRPr="004269D0">
        <w:rPr>
          <w:lang w:val="en-US"/>
        </w:rPr>
        <w:t xml:space="preserve"> unrestricted movement, basic social welfare services, education</w:t>
      </w:r>
      <w:r w:rsidR="00AF7385" w:rsidRPr="004269D0">
        <w:rPr>
          <w:lang w:val="en-US"/>
        </w:rPr>
        <w:t>, housi</w:t>
      </w:r>
      <w:r w:rsidR="00DA2782" w:rsidRPr="004269D0">
        <w:rPr>
          <w:lang w:val="en-US"/>
        </w:rPr>
        <w:t>ng and minority protection</w:t>
      </w:r>
      <w:r w:rsidR="003F7DF7" w:rsidRPr="004269D0">
        <w:rPr>
          <w:lang w:val="en-US"/>
        </w:rPr>
        <w:t>s</w:t>
      </w:r>
      <w:r w:rsidR="009E3018" w:rsidRPr="004269D0">
        <w:rPr>
          <w:lang w:val="en-US"/>
        </w:rPr>
        <w:t xml:space="preserve">. </w:t>
      </w:r>
      <w:r w:rsidR="003E1DD8" w:rsidRPr="004269D0">
        <w:rPr>
          <w:lang w:val="en-US"/>
        </w:rPr>
        <w:t xml:space="preserve"> A way to facilitate broad based social integration of EA citizens, which is sensitive to their social cultural background, is to grant EA regional citizenships based on inclusive factors such as their communal affinities, family ties, residence, livelihoods etc. </w:t>
      </w:r>
      <w:r w:rsidR="00E43A7D" w:rsidRPr="004269D0">
        <w:rPr>
          <w:lang w:val="en-US"/>
        </w:rPr>
        <w:t xml:space="preserve">The premises of EA regional citizenships will be laid out in the following. </w:t>
      </w:r>
    </w:p>
    <w:p w:rsidR="00F8290E" w:rsidRPr="004269D0" w:rsidRDefault="004703BD" w:rsidP="00E43A7D">
      <w:pPr>
        <w:pStyle w:val="Listeafsnit"/>
        <w:numPr>
          <w:ilvl w:val="2"/>
          <w:numId w:val="22"/>
        </w:numPr>
        <w:spacing w:line="360" w:lineRule="auto"/>
        <w:jc w:val="both"/>
        <w:rPr>
          <w:rFonts w:ascii="Tahoma" w:hAnsi="Tahoma" w:cs="Tahoma"/>
          <w:i/>
          <w:iCs/>
          <w:color w:val="4F81BD" w:themeColor="accent1"/>
          <w:lang w:val="en-US"/>
        </w:rPr>
      </w:pPr>
      <w:r w:rsidRPr="004269D0">
        <w:rPr>
          <w:rStyle w:val="Svagfremhvning"/>
          <w:rFonts w:ascii="Tahoma" w:hAnsi="Tahoma" w:cs="Tahoma"/>
          <w:color w:val="4F81BD" w:themeColor="accent1"/>
          <w:lang w:val="en-US"/>
        </w:rPr>
        <w:t xml:space="preserve">EAC </w:t>
      </w:r>
      <w:r w:rsidR="00FE0105" w:rsidRPr="004269D0">
        <w:rPr>
          <w:rStyle w:val="Svagfremhvning"/>
          <w:rFonts w:ascii="Tahoma" w:hAnsi="Tahoma" w:cs="Tahoma"/>
          <w:color w:val="4F81BD" w:themeColor="accent1"/>
          <w:lang w:val="en-US"/>
        </w:rPr>
        <w:t>Citizenship</w:t>
      </w:r>
      <w:r w:rsidR="00E43A7D" w:rsidRPr="004269D0">
        <w:rPr>
          <w:rStyle w:val="Svagfremhvning"/>
          <w:rFonts w:ascii="Tahoma" w:hAnsi="Tahoma" w:cs="Tahoma"/>
          <w:color w:val="4F81BD" w:themeColor="accent1"/>
          <w:lang w:val="en-US"/>
        </w:rPr>
        <w:t xml:space="preserve"> </w:t>
      </w:r>
    </w:p>
    <w:p w:rsidR="00AF6E0A" w:rsidRPr="004269D0" w:rsidRDefault="00D26B93" w:rsidP="00B35B52">
      <w:pPr>
        <w:spacing w:line="360" w:lineRule="auto"/>
        <w:jc w:val="both"/>
        <w:rPr>
          <w:lang w:val="en-US"/>
        </w:rPr>
      </w:pPr>
      <w:r w:rsidRPr="004269D0">
        <w:rPr>
          <w:lang w:val="en-US"/>
        </w:rPr>
        <w:t>To promote people centered regional integration, and not t</w:t>
      </w:r>
      <w:r w:rsidR="008B485F" w:rsidRPr="004269D0">
        <w:rPr>
          <w:lang w:val="en-US"/>
        </w:rPr>
        <w:t>he narrow statist</w:t>
      </w:r>
      <w:r w:rsidR="004118CF" w:rsidRPr="004269D0">
        <w:rPr>
          <w:lang w:val="en-US"/>
        </w:rPr>
        <w:t xml:space="preserve"> integration agenda pursued presently by the EAC</w:t>
      </w:r>
      <w:r w:rsidR="00676C97" w:rsidRPr="004269D0">
        <w:rPr>
          <w:lang w:val="en-US"/>
        </w:rPr>
        <w:t>, it</w:t>
      </w:r>
      <w:r w:rsidR="00A32A3D" w:rsidRPr="004269D0">
        <w:rPr>
          <w:lang w:val="en-US"/>
        </w:rPr>
        <w:t xml:space="preserve"> could advocate for </w:t>
      </w:r>
      <w:r w:rsidR="008B485F" w:rsidRPr="004269D0">
        <w:rPr>
          <w:lang w:val="en-US"/>
        </w:rPr>
        <w:t>the establishment of EAC</w:t>
      </w:r>
      <w:r w:rsidR="00AF6E0A" w:rsidRPr="004269D0">
        <w:rPr>
          <w:lang w:val="en-US"/>
        </w:rPr>
        <w:t xml:space="preserve"> citizenship </w:t>
      </w:r>
      <w:r w:rsidR="008B485F" w:rsidRPr="004269D0">
        <w:rPr>
          <w:lang w:val="en-US"/>
        </w:rPr>
        <w:t xml:space="preserve">rights entailing judicial entitlements &amp; </w:t>
      </w:r>
      <w:r w:rsidR="00AF6E0A" w:rsidRPr="004269D0">
        <w:rPr>
          <w:lang w:val="en-US"/>
        </w:rPr>
        <w:t>travel</w:t>
      </w:r>
      <w:r w:rsidR="008B485F" w:rsidRPr="004269D0">
        <w:rPr>
          <w:lang w:val="en-US"/>
        </w:rPr>
        <w:t xml:space="preserve"> documents which would </w:t>
      </w:r>
      <w:r w:rsidR="009B6DA7" w:rsidRPr="004269D0">
        <w:rPr>
          <w:lang w:val="en-US"/>
        </w:rPr>
        <w:t>facilitate</w:t>
      </w:r>
      <w:r w:rsidR="00AF6E0A" w:rsidRPr="004269D0">
        <w:rPr>
          <w:lang w:val="en-US"/>
        </w:rPr>
        <w:t xml:space="preserve"> the free movement o</w:t>
      </w:r>
      <w:r w:rsidR="009B6DA7" w:rsidRPr="004269D0">
        <w:rPr>
          <w:lang w:val="en-US"/>
        </w:rPr>
        <w:t>f ordinary</w:t>
      </w:r>
      <w:r w:rsidR="00FC63AE" w:rsidRPr="004269D0">
        <w:rPr>
          <w:lang w:val="en-US"/>
        </w:rPr>
        <w:t xml:space="preserve"> citizens. As an informant</w:t>
      </w:r>
      <w:r w:rsidR="00AF6E0A" w:rsidRPr="004269D0">
        <w:rPr>
          <w:lang w:val="en-US"/>
        </w:rPr>
        <w:t xml:space="preserve"> disclosed;    </w:t>
      </w:r>
    </w:p>
    <w:p w:rsidR="0014435A" w:rsidRPr="004269D0" w:rsidRDefault="00BC5991" w:rsidP="00B35B52">
      <w:pPr>
        <w:spacing w:line="360" w:lineRule="auto"/>
        <w:jc w:val="both"/>
        <w:rPr>
          <w:lang w:val="en-US"/>
        </w:rPr>
      </w:pPr>
      <w:r w:rsidRPr="004269D0">
        <w:rPr>
          <w:szCs w:val="24"/>
          <w:lang w:val="en-US"/>
        </w:rPr>
        <w:lastRenderedPageBreak/>
        <w:t>“</w:t>
      </w:r>
      <w:r w:rsidRPr="004269D0">
        <w:rPr>
          <w:i/>
          <w:szCs w:val="24"/>
          <w:lang w:val="en-US"/>
        </w:rPr>
        <w:t>The first step in creating people based regional integration in East Africa, would be to issue East Africans with East African Passports or Identity Cards and implement a Protocol on the free movement of people, employment, residence, the right to buy land and own property and abolish all visa restrictions,</w:t>
      </w:r>
      <w:r w:rsidR="00991CFD" w:rsidRPr="004269D0">
        <w:rPr>
          <w:i/>
          <w:szCs w:val="24"/>
          <w:lang w:val="en-US"/>
        </w:rPr>
        <w:t xml:space="preserve"> </w:t>
      </w:r>
      <w:r w:rsidRPr="004269D0">
        <w:rPr>
          <w:i/>
          <w:szCs w:val="24"/>
          <w:lang w:val="en-US"/>
        </w:rPr>
        <w:t>so that the EAC not only benefits governments and business people, but the ordinary citizen which has to spend a lot</w:t>
      </w:r>
      <w:r w:rsidR="00991CFD" w:rsidRPr="004269D0">
        <w:rPr>
          <w:i/>
          <w:szCs w:val="24"/>
          <w:lang w:val="en-US"/>
        </w:rPr>
        <w:t xml:space="preserve"> of time and money</w:t>
      </w:r>
      <w:r w:rsidRPr="004269D0">
        <w:rPr>
          <w:i/>
          <w:szCs w:val="24"/>
          <w:lang w:val="en-US"/>
        </w:rPr>
        <w:t xml:space="preserve"> </w:t>
      </w:r>
      <w:r w:rsidR="00991CFD" w:rsidRPr="004269D0">
        <w:rPr>
          <w:i/>
          <w:szCs w:val="24"/>
          <w:lang w:val="en-US"/>
        </w:rPr>
        <w:t>waiting in lines at b</w:t>
      </w:r>
      <w:r w:rsidR="00583C3D" w:rsidRPr="004269D0">
        <w:rPr>
          <w:i/>
          <w:szCs w:val="24"/>
          <w:lang w:val="en-US"/>
        </w:rPr>
        <w:t>order crossings. B</w:t>
      </w:r>
      <w:r w:rsidR="00991CFD" w:rsidRPr="004269D0">
        <w:rPr>
          <w:i/>
          <w:szCs w:val="24"/>
          <w:lang w:val="en-US"/>
        </w:rPr>
        <w:t xml:space="preserve">y opening up the borders,  the people will have the possibility to integrate, let the elites argue and fight in their parliaments about who gets what, East Africans can become one much quicker if given the chance” </w:t>
      </w:r>
      <w:r w:rsidR="004109EC" w:rsidRPr="004269D0">
        <w:rPr>
          <w:szCs w:val="24"/>
          <w:lang w:val="en-US"/>
        </w:rPr>
        <w:t>(</w:t>
      </w:r>
      <w:r w:rsidR="004677FD" w:rsidRPr="004269D0">
        <w:rPr>
          <w:szCs w:val="24"/>
          <w:lang w:val="en-US"/>
        </w:rPr>
        <w:t xml:space="preserve">Key informant </w:t>
      </w:r>
      <w:r w:rsidR="004109EC" w:rsidRPr="004269D0">
        <w:rPr>
          <w:szCs w:val="24"/>
          <w:lang w:val="en-US"/>
        </w:rPr>
        <w:t>3, telephone interview, 4/3/2009)</w:t>
      </w:r>
      <w:r w:rsidR="00991CFD" w:rsidRPr="004269D0">
        <w:rPr>
          <w:i/>
          <w:szCs w:val="24"/>
          <w:lang w:val="en-US"/>
        </w:rPr>
        <w:t xml:space="preserve">   </w:t>
      </w:r>
      <w:r w:rsidRPr="004269D0">
        <w:rPr>
          <w:i/>
          <w:szCs w:val="24"/>
          <w:lang w:val="en-US"/>
        </w:rPr>
        <w:t xml:space="preserve">    </w:t>
      </w:r>
      <w:r w:rsidR="007D7EF3" w:rsidRPr="004269D0">
        <w:rPr>
          <w:szCs w:val="24"/>
          <w:lang w:val="en-US"/>
        </w:rPr>
        <w:t xml:space="preserve">    </w:t>
      </w:r>
      <w:r w:rsidR="00701EF2" w:rsidRPr="004269D0">
        <w:rPr>
          <w:szCs w:val="24"/>
          <w:lang w:val="en-US"/>
        </w:rPr>
        <w:t xml:space="preserve">  </w:t>
      </w:r>
    </w:p>
    <w:p w:rsidR="003D3450" w:rsidRPr="004269D0" w:rsidRDefault="009B6DA7" w:rsidP="00963941">
      <w:pPr>
        <w:spacing w:line="360" w:lineRule="auto"/>
        <w:jc w:val="both"/>
        <w:rPr>
          <w:lang w:val="en-US"/>
        </w:rPr>
      </w:pPr>
      <w:r w:rsidRPr="004269D0">
        <w:rPr>
          <w:szCs w:val="24"/>
          <w:lang w:val="en-US"/>
        </w:rPr>
        <w:t xml:space="preserve">As illustrated </w:t>
      </w:r>
      <w:r w:rsidR="0066063A" w:rsidRPr="004269D0">
        <w:rPr>
          <w:szCs w:val="24"/>
          <w:lang w:val="en-US"/>
        </w:rPr>
        <w:t>above, EA</w:t>
      </w:r>
      <w:r w:rsidR="00AB45AE" w:rsidRPr="004269D0">
        <w:rPr>
          <w:szCs w:val="24"/>
          <w:lang w:val="en-US"/>
        </w:rPr>
        <w:t xml:space="preserve"> r</w:t>
      </w:r>
      <w:r w:rsidR="0066063A" w:rsidRPr="004269D0">
        <w:rPr>
          <w:szCs w:val="24"/>
          <w:lang w:val="en-US"/>
        </w:rPr>
        <w:t xml:space="preserve">egional citizenship </w:t>
      </w:r>
      <w:r w:rsidR="002B0933" w:rsidRPr="004269D0">
        <w:rPr>
          <w:szCs w:val="24"/>
          <w:lang w:val="en-US"/>
        </w:rPr>
        <w:t>would entail a legal bill of socioeconomic rights, the creation of f</w:t>
      </w:r>
      <w:r w:rsidR="00BD3119" w:rsidRPr="004269D0">
        <w:rPr>
          <w:szCs w:val="24"/>
          <w:lang w:val="en-US"/>
        </w:rPr>
        <w:t>ormal EAC travel documents and the</w:t>
      </w:r>
      <w:r w:rsidR="002B0933" w:rsidRPr="004269D0">
        <w:rPr>
          <w:szCs w:val="24"/>
          <w:lang w:val="en-US"/>
        </w:rPr>
        <w:t xml:space="preserve"> redu</w:t>
      </w:r>
      <w:r w:rsidR="00BD3119" w:rsidRPr="004269D0">
        <w:rPr>
          <w:szCs w:val="24"/>
          <w:lang w:val="en-US"/>
        </w:rPr>
        <w:t xml:space="preserve">ction of bureaucracy at </w:t>
      </w:r>
      <w:r w:rsidR="002B0933" w:rsidRPr="004269D0">
        <w:rPr>
          <w:szCs w:val="24"/>
          <w:lang w:val="en-US"/>
        </w:rPr>
        <w:t>border crossing</w:t>
      </w:r>
      <w:r w:rsidR="003F7DF7" w:rsidRPr="004269D0">
        <w:rPr>
          <w:szCs w:val="24"/>
          <w:lang w:val="en-US"/>
        </w:rPr>
        <w:t>s</w:t>
      </w:r>
      <w:r w:rsidR="002B0933" w:rsidRPr="004269D0">
        <w:rPr>
          <w:szCs w:val="24"/>
          <w:lang w:val="en-US"/>
        </w:rPr>
        <w:t xml:space="preserve">. </w:t>
      </w:r>
      <w:r w:rsidR="0060465B" w:rsidRPr="004269D0">
        <w:rPr>
          <w:szCs w:val="24"/>
          <w:lang w:val="en-US"/>
        </w:rPr>
        <w:t>The formal installment of EA travel documents and citizen credentials could have substantial ramifications for EA citizens,</w:t>
      </w:r>
      <w:r w:rsidR="00676C97" w:rsidRPr="004269D0">
        <w:rPr>
          <w:szCs w:val="24"/>
          <w:lang w:val="en-US"/>
        </w:rPr>
        <w:t xml:space="preserve"> since it could equip them with </w:t>
      </w:r>
      <w:r w:rsidR="00DF6529" w:rsidRPr="004269D0">
        <w:rPr>
          <w:lang w:val="en-US"/>
        </w:rPr>
        <w:t>civil, po</w:t>
      </w:r>
      <w:r w:rsidR="00676C97" w:rsidRPr="004269D0">
        <w:rPr>
          <w:lang w:val="en-US"/>
        </w:rPr>
        <w:t xml:space="preserve">litical and social rights that could negate the </w:t>
      </w:r>
      <w:r w:rsidR="00DF6529" w:rsidRPr="004269D0">
        <w:rPr>
          <w:lang w:val="en-US"/>
        </w:rPr>
        <w:t>disruptive effects of “identity politics” and restrictive nation</w:t>
      </w:r>
      <w:r w:rsidR="00676C97" w:rsidRPr="004269D0">
        <w:rPr>
          <w:lang w:val="en-US"/>
        </w:rPr>
        <w:t>al citizenships, where</w:t>
      </w:r>
      <w:r w:rsidR="00DF6529" w:rsidRPr="004269D0">
        <w:rPr>
          <w:lang w:val="en-US"/>
        </w:rPr>
        <w:t xml:space="preserve"> EA would be given </w:t>
      </w:r>
      <w:r w:rsidR="00743816" w:rsidRPr="004269D0">
        <w:rPr>
          <w:lang w:val="en-US"/>
        </w:rPr>
        <w:t xml:space="preserve">citizenships </w:t>
      </w:r>
      <w:r w:rsidR="00DF6529" w:rsidRPr="004269D0">
        <w:rPr>
          <w:lang w:val="en-US"/>
        </w:rPr>
        <w:t xml:space="preserve">regardless of their </w:t>
      </w:r>
      <w:r w:rsidR="00BD3119" w:rsidRPr="004269D0">
        <w:rPr>
          <w:lang w:val="en-US"/>
        </w:rPr>
        <w:t>ethnic attachments &amp;</w:t>
      </w:r>
      <w:r w:rsidR="00A44A2F" w:rsidRPr="004269D0">
        <w:rPr>
          <w:lang w:val="en-US"/>
        </w:rPr>
        <w:t xml:space="preserve"> racial origin</w:t>
      </w:r>
      <w:r w:rsidR="00676C97" w:rsidRPr="004269D0">
        <w:rPr>
          <w:lang w:val="en-US"/>
        </w:rPr>
        <w:t xml:space="preserve">s. </w:t>
      </w:r>
      <w:r w:rsidR="003D3450" w:rsidRPr="004269D0">
        <w:rPr>
          <w:lang w:val="en-US"/>
        </w:rPr>
        <w:t xml:space="preserve"> </w:t>
      </w:r>
      <w:r w:rsidR="004D6495" w:rsidRPr="004269D0">
        <w:rPr>
          <w:lang w:val="en-US"/>
        </w:rPr>
        <w:t xml:space="preserve"> </w:t>
      </w:r>
    </w:p>
    <w:p w:rsidR="00DD6436" w:rsidRPr="004269D0" w:rsidRDefault="009B6DA7" w:rsidP="00744E8E">
      <w:pPr>
        <w:spacing w:line="360" w:lineRule="auto"/>
        <w:jc w:val="both"/>
        <w:rPr>
          <w:lang w:val="en-US"/>
        </w:rPr>
      </w:pPr>
      <w:r w:rsidRPr="004269D0">
        <w:rPr>
          <w:lang w:val="en-US"/>
        </w:rPr>
        <w:t xml:space="preserve">In short, social regional citizenships </w:t>
      </w:r>
      <w:r w:rsidR="003D3450" w:rsidRPr="004269D0">
        <w:rPr>
          <w:lang w:val="en-US"/>
        </w:rPr>
        <w:t xml:space="preserve">should enable EA </w:t>
      </w:r>
      <w:r w:rsidR="00FD74B4" w:rsidRPr="004269D0">
        <w:rPr>
          <w:lang w:val="en-US"/>
        </w:rPr>
        <w:t>to focus on</w:t>
      </w:r>
      <w:r w:rsidR="003D3450" w:rsidRPr="004269D0">
        <w:rPr>
          <w:lang w:val="en-US"/>
        </w:rPr>
        <w:t xml:space="preserve"> </w:t>
      </w:r>
      <w:r w:rsidR="00676C97" w:rsidRPr="004269D0">
        <w:rPr>
          <w:lang w:val="en-US"/>
        </w:rPr>
        <w:t>their commonalities and common interests</w:t>
      </w:r>
      <w:r w:rsidR="00153B1A" w:rsidRPr="004269D0">
        <w:rPr>
          <w:lang w:val="en-US"/>
        </w:rPr>
        <w:t xml:space="preserve"> instead of the </w:t>
      </w:r>
      <w:r w:rsidR="00FD74B4" w:rsidRPr="004269D0">
        <w:rPr>
          <w:lang w:val="en-US"/>
        </w:rPr>
        <w:t>xenophobic</w:t>
      </w:r>
      <w:r w:rsidR="00A5480A" w:rsidRPr="004269D0">
        <w:rPr>
          <w:lang w:val="en-US"/>
        </w:rPr>
        <w:t xml:space="preserve"> ethnic &amp; national </w:t>
      </w:r>
      <w:r w:rsidRPr="004269D0">
        <w:rPr>
          <w:lang w:val="en-US"/>
        </w:rPr>
        <w:t xml:space="preserve">fears </w:t>
      </w:r>
      <w:r w:rsidR="00153B1A" w:rsidRPr="004269D0">
        <w:rPr>
          <w:lang w:val="en-US"/>
        </w:rPr>
        <w:t>wh</w:t>
      </w:r>
      <w:r w:rsidR="00A5480A" w:rsidRPr="004269D0">
        <w:rPr>
          <w:lang w:val="en-US"/>
        </w:rPr>
        <w:t xml:space="preserve">ich have lead to perpetual </w:t>
      </w:r>
      <w:r w:rsidR="00153B1A" w:rsidRPr="004269D0">
        <w:rPr>
          <w:lang w:val="en-US"/>
        </w:rPr>
        <w:t>political instability in EA and destroyed the promise</w:t>
      </w:r>
      <w:r w:rsidRPr="004269D0">
        <w:rPr>
          <w:lang w:val="en-US"/>
        </w:rPr>
        <w:t xml:space="preserve"> of</w:t>
      </w:r>
      <w:r w:rsidR="00153B1A" w:rsidRPr="004269D0">
        <w:rPr>
          <w:lang w:val="en-US"/>
        </w:rPr>
        <w:t xml:space="preserve"> social regional integration. By creating inclusive regional citizenships which are based on the socio-cultural her</w:t>
      </w:r>
      <w:r w:rsidR="00676C97" w:rsidRPr="004269D0">
        <w:rPr>
          <w:lang w:val="en-US"/>
        </w:rPr>
        <w:t>itage</w:t>
      </w:r>
      <w:r w:rsidR="003F7DF7" w:rsidRPr="004269D0">
        <w:rPr>
          <w:lang w:val="en-US"/>
        </w:rPr>
        <w:t xml:space="preserve"> of EA</w:t>
      </w:r>
      <w:r w:rsidR="00153B1A" w:rsidRPr="004269D0">
        <w:rPr>
          <w:lang w:val="en-US"/>
        </w:rPr>
        <w:t xml:space="preserve">, such an entitlement would be able to </w:t>
      </w:r>
      <w:r w:rsidR="004D6495" w:rsidRPr="004269D0">
        <w:rPr>
          <w:lang w:val="en-US"/>
        </w:rPr>
        <w:t>accommodate</w:t>
      </w:r>
      <w:r w:rsidR="00AB64FF" w:rsidRPr="004269D0">
        <w:rPr>
          <w:lang w:val="en-US"/>
        </w:rPr>
        <w:t xml:space="preserve"> the</w:t>
      </w:r>
      <w:r w:rsidR="004D6495" w:rsidRPr="004269D0">
        <w:rPr>
          <w:lang w:val="en-US"/>
        </w:rPr>
        <w:t xml:space="preserve"> multiple social identities and cross border affinities</w:t>
      </w:r>
      <w:r w:rsidR="00AB64FF" w:rsidRPr="004269D0">
        <w:rPr>
          <w:lang w:val="en-US"/>
        </w:rPr>
        <w:t xml:space="preserve"> of EA</w:t>
      </w:r>
      <w:r w:rsidR="004D6495" w:rsidRPr="004269D0">
        <w:rPr>
          <w:lang w:val="en-US"/>
        </w:rPr>
        <w:t xml:space="preserve"> which have been stigmatized and suppressed by the EA states. </w:t>
      </w:r>
      <w:r w:rsidR="00FE060C" w:rsidRPr="004269D0">
        <w:rPr>
          <w:lang w:val="en-US"/>
        </w:rPr>
        <w:t>Opening up national borders and instituting regional citizenship rights would be a pr</w:t>
      </w:r>
      <w:r w:rsidR="00A5480A" w:rsidRPr="004269D0">
        <w:rPr>
          <w:lang w:val="en-US"/>
        </w:rPr>
        <w:t>actical starting point for people</w:t>
      </w:r>
      <w:r w:rsidR="00FE060C" w:rsidRPr="004269D0">
        <w:rPr>
          <w:lang w:val="en-US"/>
        </w:rPr>
        <w:t xml:space="preserve"> based</w:t>
      </w:r>
      <w:r w:rsidR="004D6495" w:rsidRPr="004269D0">
        <w:rPr>
          <w:lang w:val="en-US"/>
        </w:rPr>
        <w:t xml:space="preserve"> </w:t>
      </w:r>
      <w:r w:rsidR="00FE060C" w:rsidRPr="004269D0">
        <w:rPr>
          <w:lang w:val="en-US"/>
        </w:rPr>
        <w:t>regional integration and remedy some of the imbalances and inequalities created</w:t>
      </w:r>
      <w:r w:rsidR="00A5480A" w:rsidRPr="004269D0">
        <w:rPr>
          <w:lang w:val="en-US"/>
        </w:rPr>
        <w:t xml:space="preserve"> by </w:t>
      </w:r>
      <w:r w:rsidRPr="004269D0">
        <w:rPr>
          <w:lang w:val="en-US"/>
        </w:rPr>
        <w:t>EA</w:t>
      </w:r>
      <w:r w:rsidR="004A416C" w:rsidRPr="004269D0">
        <w:rPr>
          <w:lang w:val="en-US"/>
        </w:rPr>
        <w:t xml:space="preserve"> states. </w:t>
      </w:r>
      <w:r w:rsidR="00676C97" w:rsidRPr="004269D0">
        <w:rPr>
          <w:lang w:val="en-US"/>
        </w:rPr>
        <w:t xml:space="preserve">In the next section the prospects of Kiswahili to foster regional social integration will be analyzed. </w:t>
      </w:r>
    </w:p>
    <w:p w:rsidR="007E1478" w:rsidRPr="004269D0" w:rsidRDefault="007E1478" w:rsidP="00E43A7D">
      <w:pPr>
        <w:pStyle w:val="Listeafsnit"/>
        <w:spacing w:line="360" w:lineRule="auto"/>
        <w:ind w:left="1080"/>
        <w:jc w:val="both"/>
        <w:rPr>
          <w:rFonts w:ascii="Tahoma" w:hAnsi="Tahoma" w:cs="Tahoma"/>
          <w:i/>
          <w:iCs/>
          <w:color w:val="4F81BD" w:themeColor="accent1"/>
          <w:lang w:val="en-US"/>
        </w:rPr>
      </w:pPr>
      <w:r w:rsidRPr="004269D0">
        <w:rPr>
          <w:rStyle w:val="Svagfremhvning"/>
          <w:rFonts w:ascii="Tahoma" w:hAnsi="Tahoma" w:cs="Tahoma"/>
          <w:color w:val="4F81BD" w:themeColor="accent1"/>
          <w:lang w:val="en-US"/>
        </w:rPr>
        <w:t>6.2.4 Kiswahili as a re</w:t>
      </w:r>
      <w:r w:rsidR="00AB3E63" w:rsidRPr="004269D0">
        <w:rPr>
          <w:rStyle w:val="Svagfremhvning"/>
          <w:rFonts w:ascii="Tahoma" w:hAnsi="Tahoma" w:cs="Tahoma"/>
          <w:color w:val="4F81BD" w:themeColor="accent1"/>
          <w:lang w:val="en-US"/>
        </w:rPr>
        <w:t xml:space="preserve">gional language &amp; </w:t>
      </w:r>
      <w:r w:rsidRPr="004269D0">
        <w:rPr>
          <w:rStyle w:val="Svagfremhvning"/>
          <w:rFonts w:ascii="Tahoma" w:hAnsi="Tahoma" w:cs="Tahoma"/>
          <w:color w:val="4F81BD" w:themeColor="accent1"/>
          <w:lang w:val="en-US"/>
        </w:rPr>
        <w:t xml:space="preserve">“East Africaness”  </w:t>
      </w:r>
    </w:p>
    <w:p w:rsidR="003F7DF7" w:rsidRPr="004269D0" w:rsidRDefault="005E3322" w:rsidP="001F658D">
      <w:pPr>
        <w:spacing w:line="360" w:lineRule="auto"/>
        <w:jc w:val="both"/>
        <w:rPr>
          <w:lang w:val="en-US"/>
        </w:rPr>
      </w:pPr>
      <w:r w:rsidRPr="004269D0">
        <w:rPr>
          <w:lang w:val="en-US"/>
        </w:rPr>
        <w:t>C</w:t>
      </w:r>
      <w:r w:rsidR="00C64922" w:rsidRPr="004269D0">
        <w:rPr>
          <w:lang w:val="en-US"/>
        </w:rPr>
        <w:t xml:space="preserve">olonial powers introduced European languages </w:t>
      </w:r>
      <w:r w:rsidR="00676C97" w:rsidRPr="004269D0">
        <w:rPr>
          <w:lang w:val="en-US"/>
        </w:rPr>
        <w:t>in Africa which should</w:t>
      </w:r>
      <w:r w:rsidR="00C64922" w:rsidRPr="004269D0">
        <w:rPr>
          <w:lang w:val="en-US"/>
        </w:rPr>
        <w:t xml:space="preserve"> replace</w:t>
      </w:r>
      <w:r w:rsidR="00F60162" w:rsidRPr="004269D0">
        <w:rPr>
          <w:lang w:val="en-US"/>
        </w:rPr>
        <w:t xml:space="preserve"> the</w:t>
      </w:r>
      <w:r w:rsidR="00C64922" w:rsidRPr="004269D0">
        <w:rPr>
          <w:lang w:val="en-US"/>
        </w:rPr>
        <w:t xml:space="preserve"> African languages and </w:t>
      </w:r>
      <w:r w:rsidR="00676C97" w:rsidRPr="004269D0">
        <w:rPr>
          <w:lang w:val="en-US"/>
        </w:rPr>
        <w:t>“</w:t>
      </w:r>
      <w:r w:rsidR="00F60162" w:rsidRPr="004269D0">
        <w:rPr>
          <w:lang w:val="en-US"/>
        </w:rPr>
        <w:t>civilize</w:t>
      </w:r>
      <w:r w:rsidR="00676C97" w:rsidRPr="004269D0">
        <w:rPr>
          <w:lang w:val="en-US"/>
        </w:rPr>
        <w:t>”</w:t>
      </w:r>
      <w:r w:rsidR="00F60162" w:rsidRPr="004269D0">
        <w:rPr>
          <w:lang w:val="en-US"/>
        </w:rPr>
        <w:t xml:space="preserve"> the native popula</w:t>
      </w:r>
      <w:r w:rsidR="00F82F3E" w:rsidRPr="004269D0">
        <w:rPr>
          <w:lang w:val="en-US"/>
        </w:rPr>
        <w:t>tions</w:t>
      </w:r>
      <w:r w:rsidR="00F60162" w:rsidRPr="004269D0">
        <w:rPr>
          <w:lang w:val="en-US"/>
        </w:rPr>
        <w:t>.</w:t>
      </w:r>
      <w:r w:rsidR="000E30DF" w:rsidRPr="004269D0">
        <w:rPr>
          <w:lang w:val="en-US"/>
        </w:rPr>
        <w:t xml:space="preserve"> To gain access to</w:t>
      </w:r>
      <w:r w:rsidR="00990C0D" w:rsidRPr="004269D0">
        <w:rPr>
          <w:lang w:val="en-US"/>
        </w:rPr>
        <w:t xml:space="preserve"> positions within the colonial administrations</w:t>
      </w:r>
      <w:r w:rsidR="00A168F0" w:rsidRPr="004269D0">
        <w:rPr>
          <w:lang w:val="en-US"/>
        </w:rPr>
        <w:t>, Africans</w:t>
      </w:r>
      <w:r w:rsidR="00990C0D" w:rsidRPr="004269D0">
        <w:rPr>
          <w:lang w:val="en-US"/>
        </w:rPr>
        <w:t xml:space="preserve"> had to learn European languages and assimilate </w:t>
      </w:r>
      <w:r w:rsidR="00A168F0" w:rsidRPr="004269D0">
        <w:rPr>
          <w:lang w:val="en-US"/>
        </w:rPr>
        <w:t>European cultural tra</w:t>
      </w:r>
      <w:r w:rsidR="00976A98" w:rsidRPr="004269D0">
        <w:rPr>
          <w:lang w:val="en-US"/>
        </w:rPr>
        <w:t>its</w:t>
      </w:r>
      <w:r w:rsidRPr="004269D0">
        <w:rPr>
          <w:lang w:val="en-US"/>
        </w:rPr>
        <w:t xml:space="preserve"> which</w:t>
      </w:r>
      <w:r w:rsidR="000E30DF" w:rsidRPr="004269D0">
        <w:rPr>
          <w:lang w:val="en-US"/>
        </w:rPr>
        <w:t xml:space="preserve"> lead to the creation of indigenous</w:t>
      </w:r>
      <w:r w:rsidR="00A168F0" w:rsidRPr="004269D0">
        <w:rPr>
          <w:lang w:val="en-US"/>
        </w:rPr>
        <w:t xml:space="preserve"> elite</w:t>
      </w:r>
      <w:r w:rsidR="000E30DF" w:rsidRPr="004269D0">
        <w:rPr>
          <w:lang w:val="en-US"/>
        </w:rPr>
        <w:t>s</w:t>
      </w:r>
      <w:r w:rsidR="00A168F0" w:rsidRPr="004269D0">
        <w:rPr>
          <w:lang w:val="en-US"/>
        </w:rPr>
        <w:t xml:space="preserve"> which became acculturated </w:t>
      </w:r>
      <w:r w:rsidR="00F82F3E" w:rsidRPr="004269D0">
        <w:rPr>
          <w:lang w:val="en-US"/>
        </w:rPr>
        <w:t xml:space="preserve">to European mindsets </w:t>
      </w:r>
      <w:r w:rsidRPr="004269D0">
        <w:rPr>
          <w:lang w:val="en-US"/>
        </w:rPr>
        <w:t>and</w:t>
      </w:r>
      <w:r w:rsidR="00F82F3E" w:rsidRPr="004269D0">
        <w:rPr>
          <w:lang w:val="en-US"/>
        </w:rPr>
        <w:t xml:space="preserve"> thereby</w:t>
      </w:r>
      <w:r w:rsidRPr="004269D0">
        <w:rPr>
          <w:lang w:val="en-US"/>
        </w:rPr>
        <w:t xml:space="preserve"> </w:t>
      </w:r>
      <w:r w:rsidR="008F594B" w:rsidRPr="004269D0">
        <w:rPr>
          <w:lang w:val="en-US"/>
        </w:rPr>
        <w:t xml:space="preserve">alienated </w:t>
      </w:r>
      <w:r w:rsidR="0021016E" w:rsidRPr="004269D0">
        <w:rPr>
          <w:lang w:val="en-US"/>
        </w:rPr>
        <w:t>themsel</w:t>
      </w:r>
      <w:r w:rsidR="00024E77" w:rsidRPr="004269D0">
        <w:rPr>
          <w:lang w:val="en-US"/>
        </w:rPr>
        <w:t xml:space="preserve">ves from their native kinsmen. Colonial languages contributed to the fragmentation of the African continent, by creating separated language clusters of “Anglophone” </w:t>
      </w:r>
      <w:r w:rsidR="00024E77" w:rsidRPr="004269D0">
        <w:rPr>
          <w:lang w:val="en-US"/>
        </w:rPr>
        <w:lastRenderedPageBreak/>
        <w:t>and “Francophone”</w:t>
      </w:r>
      <w:r w:rsidR="00F82F3E" w:rsidRPr="004269D0">
        <w:rPr>
          <w:lang w:val="en-US"/>
        </w:rPr>
        <w:t xml:space="preserve"> </w:t>
      </w:r>
      <w:r w:rsidR="00695C7D" w:rsidRPr="004269D0">
        <w:rPr>
          <w:lang w:val="en-US"/>
        </w:rPr>
        <w:t>states whic</w:t>
      </w:r>
      <w:r w:rsidR="000E30DF" w:rsidRPr="004269D0">
        <w:rPr>
          <w:lang w:val="en-US"/>
        </w:rPr>
        <w:t xml:space="preserve">h </w:t>
      </w:r>
      <w:r w:rsidR="00F82F3E" w:rsidRPr="004269D0">
        <w:rPr>
          <w:lang w:val="en-US"/>
        </w:rPr>
        <w:t xml:space="preserve">were </w:t>
      </w:r>
      <w:r w:rsidR="00695C7D" w:rsidRPr="004269D0">
        <w:rPr>
          <w:lang w:val="en-US"/>
        </w:rPr>
        <w:t xml:space="preserve">opposed to each other. </w:t>
      </w:r>
      <w:r w:rsidR="00024E77" w:rsidRPr="004269D0">
        <w:rPr>
          <w:lang w:val="en-US"/>
        </w:rPr>
        <w:t xml:space="preserve"> </w:t>
      </w:r>
      <w:r w:rsidRPr="004269D0">
        <w:rPr>
          <w:lang w:val="en-US"/>
        </w:rPr>
        <w:t>T</w:t>
      </w:r>
      <w:r w:rsidR="00ED2B78" w:rsidRPr="004269D0">
        <w:rPr>
          <w:lang w:val="en-US"/>
        </w:rPr>
        <w:t>he colonial languages, administrative systems and political ideologies</w:t>
      </w:r>
      <w:r w:rsidR="00331C16" w:rsidRPr="004269D0">
        <w:rPr>
          <w:lang w:val="en-US"/>
        </w:rPr>
        <w:t xml:space="preserve"> introduced sociopolitical fault lines on the African continent where political elites acculturated into British or French colonial administrations, constructed contesting state structures as a cons</w:t>
      </w:r>
      <w:r w:rsidRPr="004269D0">
        <w:rPr>
          <w:lang w:val="en-US"/>
        </w:rPr>
        <w:t>equence of their colonial brainwash</w:t>
      </w:r>
      <w:r w:rsidR="00331C16" w:rsidRPr="004269D0">
        <w:rPr>
          <w:lang w:val="en-US"/>
        </w:rPr>
        <w:t xml:space="preserve">. </w:t>
      </w:r>
      <w:r w:rsidRPr="004269D0">
        <w:rPr>
          <w:lang w:val="en-US"/>
        </w:rPr>
        <w:t>T</w:t>
      </w:r>
      <w:r w:rsidR="00722033" w:rsidRPr="004269D0">
        <w:rPr>
          <w:lang w:val="en-US"/>
        </w:rPr>
        <w:t xml:space="preserve">he colonial languages still have a profound impact in EA and have been a contributing factor in the political conflicts of the region. </w:t>
      </w:r>
      <w:r w:rsidR="00F82F3E" w:rsidRPr="004269D0">
        <w:rPr>
          <w:lang w:val="en-US"/>
        </w:rPr>
        <w:t>The colonial linguistic legacy instituted a</w:t>
      </w:r>
      <w:r w:rsidR="00003D7E" w:rsidRPr="004269D0">
        <w:rPr>
          <w:lang w:val="en-US"/>
        </w:rPr>
        <w:t xml:space="preserve"> divide between the so</w:t>
      </w:r>
      <w:r w:rsidR="00FC1558" w:rsidRPr="004269D0">
        <w:rPr>
          <w:lang w:val="en-US"/>
        </w:rPr>
        <w:t xml:space="preserve">cietal elites </w:t>
      </w:r>
      <w:r w:rsidR="00003D7E" w:rsidRPr="004269D0">
        <w:rPr>
          <w:lang w:val="en-US"/>
        </w:rPr>
        <w:t xml:space="preserve">and the ordinary populace </w:t>
      </w:r>
      <w:r w:rsidR="00FC1558" w:rsidRPr="004269D0">
        <w:rPr>
          <w:lang w:val="en-US"/>
        </w:rPr>
        <w:t xml:space="preserve">which became </w:t>
      </w:r>
      <w:r w:rsidR="00003D7E" w:rsidRPr="004269D0">
        <w:rPr>
          <w:lang w:val="en-US"/>
        </w:rPr>
        <w:t>alienated from the political systems</w:t>
      </w:r>
      <w:r w:rsidR="00B66F0D" w:rsidRPr="004269D0">
        <w:rPr>
          <w:lang w:val="en-US"/>
        </w:rPr>
        <w:t xml:space="preserve">. </w:t>
      </w:r>
      <w:r w:rsidR="00D70DA1" w:rsidRPr="004269D0">
        <w:rPr>
          <w:lang w:val="en-US"/>
        </w:rPr>
        <w:t xml:space="preserve">As Prah discloses; </w:t>
      </w:r>
    </w:p>
    <w:p w:rsidR="003F7DF7" w:rsidRPr="004269D0" w:rsidRDefault="00905F07" w:rsidP="001F658D">
      <w:pPr>
        <w:spacing w:line="360" w:lineRule="auto"/>
        <w:jc w:val="both"/>
        <w:rPr>
          <w:lang w:val="en-US"/>
        </w:rPr>
      </w:pPr>
      <w:r w:rsidRPr="004269D0">
        <w:rPr>
          <w:i/>
          <w:lang w:val="en-US"/>
        </w:rPr>
        <w:t>“If</w:t>
      </w:r>
      <w:r w:rsidR="00D70DA1" w:rsidRPr="004269D0">
        <w:rPr>
          <w:i/>
          <w:lang w:val="en-US"/>
        </w:rPr>
        <w:t xml:space="preserve"> African languages in Africa are the languages of the masses, colonial languages are the languages of the elites. The use of Western languages in Africa serves as the cultural basis for dominance of the elites. Those who rule and control Africa today are those who speak the western languages of inherited from the colonial experience” </w:t>
      </w:r>
      <w:r w:rsidR="00D70DA1" w:rsidRPr="004269D0">
        <w:rPr>
          <w:lang w:val="en-US"/>
        </w:rPr>
        <w:t>(Prah 2002:32).</w:t>
      </w:r>
      <w:r w:rsidR="00FC1558" w:rsidRPr="004269D0">
        <w:rPr>
          <w:lang w:val="en-US"/>
        </w:rPr>
        <w:t xml:space="preserve"> </w:t>
      </w:r>
    </w:p>
    <w:p w:rsidR="004479E4" w:rsidRPr="004269D0" w:rsidRDefault="00FC1558" w:rsidP="001F658D">
      <w:pPr>
        <w:spacing w:line="360" w:lineRule="auto"/>
        <w:jc w:val="both"/>
        <w:rPr>
          <w:lang w:val="en-US"/>
        </w:rPr>
      </w:pPr>
      <w:r w:rsidRPr="004269D0">
        <w:rPr>
          <w:lang w:val="en-US"/>
        </w:rPr>
        <w:t>Instead of uniting people in the post colonial states,</w:t>
      </w:r>
      <w:r w:rsidR="00D70DA1" w:rsidRPr="004269D0">
        <w:rPr>
          <w:lang w:val="en-US"/>
        </w:rPr>
        <w:t xml:space="preserve"> </w:t>
      </w:r>
      <w:r w:rsidRPr="004269D0">
        <w:rPr>
          <w:lang w:val="en-US"/>
        </w:rPr>
        <w:t xml:space="preserve"> </w:t>
      </w:r>
      <w:r w:rsidR="00FB48B2" w:rsidRPr="004269D0">
        <w:rPr>
          <w:lang w:val="en-US"/>
        </w:rPr>
        <w:t>European languages</w:t>
      </w:r>
      <w:r w:rsidR="00CA77BE" w:rsidRPr="004269D0">
        <w:rPr>
          <w:lang w:val="en-US"/>
        </w:rPr>
        <w:t xml:space="preserve"> are a hindrance to the comprehension and participation of ordinary people in political processes, and serve as social status symbols of the educ</w:t>
      </w:r>
      <w:r w:rsidR="000E30DF" w:rsidRPr="004269D0">
        <w:rPr>
          <w:lang w:val="en-US"/>
        </w:rPr>
        <w:t>ated elite</w:t>
      </w:r>
      <w:r w:rsidR="00CA77BE" w:rsidRPr="004269D0">
        <w:rPr>
          <w:lang w:val="en-US"/>
        </w:rPr>
        <w:t xml:space="preserve">. </w:t>
      </w:r>
      <w:r w:rsidR="00FB48B2" w:rsidRPr="004269D0">
        <w:rPr>
          <w:lang w:val="en-US"/>
        </w:rPr>
        <w:t xml:space="preserve"> In a similar vein, the EAC and its regional </w:t>
      </w:r>
      <w:r w:rsidR="00CA77BE" w:rsidRPr="004269D0">
        <w:rPr>
          <w:lang w:val="en-US"/>
        </w:rPr>
        <w:t>integration efforts are disconnected</w:t>
      </w:r>
      <w:r w:rsidR="000E30DF" w:rsidRPr="004269D0">
        <w:rPr>
          <w:lang w:val="en-US"/>
        </w:rPr>
        <w:t xml:space="preserve"> from </w:t>
      </w:r>
      <w:r w:rsidR="00CA77BE" w:rsidRPr="004269D0">
        <w:rPr>
          <w:lang w:val="en-US"/>
        </w:rPr>
        <w:t xml:space="preserve">the </w:t>
      </w:r>
      <w:r w:rsidR="00FB48B2" w:rsidRPr="004269D0">
        <w:rPr>
          <w:lang w:val="en-US"/>
        </w:rPr>
        <w:t xml:space="preserve">ordinary populace because access to, information about and participation in the EAC requires advanced knowledge of </w:t>
      </w:r>
      <w:r w:rsidR="007C5B90" w:rsidRPr="004269D0">
        <w:rPr>
          <w:lang w:val="en-US"/>
        </w:rPr>
        <w:t>written English</w:t>
      </w:r>
      <w:r w:rsidR="007154AF" w:rsidRPr="004269D0">
        <w:rPr>
          <w:lang w:val="en-US"/>
        </w:rPr>
        <w:t xml:space="preserve">. </w:t>
      </w:r>
      <w:r w:rsidR="00CA77BE" w:rsidRPr="004269D0">
        <w:rPr>
          <w:lang w:val="en-US"/>
        </w:rPr>
        <w:t xml:space="preserve"> </w:t>
      </w:r>
      <w:r w:rsidR="007154AF" w:rsidRPr="004269D0">
        <w:rPr>
          <w:lang w:val="en-US"/>
        </w:rPr>
        <w:t>The hegemony of colonial language is inscribed in the EAC Treaty, art. 137 whereby “</w:t>
      </w:r>
      <w:r w:rsidR="00926959" w:rsidRPr="004269D0">
        <w:rPr>
          <w:i/>
          <w:lang w:val="en-US"/>
        </w:rPr>
        <w:t xml:space="preserve">1) The </w:t>
      </w:r>
      <w:r w:rsidR="007154AF" w:rsidRPr="004269D0">
        <w:rPr>
          <w:i/>
          <w:lang w:val="en-US"/>
        </w:rPr>
        <w:t>official language of the Community shall be English, 2) Kiswahili shall be developed as a lingua franca of the Community</w:t>
      </w:r>
      <w:r w:rsidR="007154AF" w:rsidRPr="004269D0">
        <w:rPr>
          <w:lang w:val="en-US"/>
        </w:rPr>
        <w:t>” (EAC Treaty 1999). Considering the present E</w:t>
      </w:r>
      <w:r w:rsidRPr="004269D0">
        <w:rPr>
          <w:lang w:val="en-US"/>
        </w:rPr>
        <w:t xml:space="preserve">AC member states multilingual composition </w:t>
      </w:r>
      <w:r w:rsidR="007154AF" w:rsidRPr="004269D0">
        <w:rPr>
          <w:lang w:val="en-US"/>
        </w:rPr>
        <w:t>the choice of English as</w:t>
      </w:r>
      <w:r w:rsidR="00926959" w:rsidRPr="004269D0">
        <w:rPr>
          <w:lang w:val="en-US"/>
        </w:rPr>
        <w:t xml:space="preserve"> the </w:t>
      </w:r>
      <w:r w:rsidR="007154AF" w:rsidRPr="004269D0">
        <w:rPr>
          <w:lang w:val="en-US"/>
        </w:rPr>
        <w:t xml:space="preserve">official language </w:t>
      </w:r>
      <w:r w:rsidR="00926959" w:rsidRPr="004269D0">
        <w:rPr>
          <w:lang w:val="en-US"/>
        </w:rPr>
        <w:t>serve</w:t>
      </w:r>
      <w:r w:rsidR="005E3322" w:rsidRPr="004269D0">
        <w:rPr>
          <w:lang w:val="en-US"/>
        </w:rPr>
        <w:t>s</w:t>
      </w:r>
      <w:r w:rsidR="00926959" w:rsidRPr="004269D0">
        <w:rPr>
          <w:lang w:val="en-US"/>
        </w:rPr>
        <w:t xml:space="preserve"> political elites and </w:t>
      </w:r>
      <w:r w:rsidRPr="004269D0">
        <w:rPr>
          <w:lang w:val="en-US"/>
        </w:rPr>
        <w:t>international donors well, but hamper the</w:t>
      </w:r>
      <w:r w:rsidR="005E3322" w:rsidRPr="004269D0">
        <w:rPr>
          <w:lang w:val="en-US"/>
        </w:rPr>
        <w:t xml:space="preserve"> </w:t>
      </w:r>
      <w:r w:rsidR="00926959" w:rsidRPr="004269D0">
        <w:rPr>
          <w:lang w:val="en-US"/>
        </w:rPr>
        <w:t>unde</w:t>
      </w:r>
      <w:r w:rsidR="005E3322" w:rsidRPr="004269D0">
        <w:rPr>
          <w:lang w:val="en-US"/>
        </w:rPr>
        <w:t>rstanding &amp; participation</w:t>
      </w:r>
      <w:r w:rsidR="00926959" w:rsidRPr="004269D0">
        <w:rPr>
          <w:lang w:val="en-US"/>
        </w:rPr>
        <w:t xml:space="preserve"> </w:t>
      </w:r>
      <w:r w:rsidR="005E3322" w:rsidRPr="004269D0">
        <w:rPr>
          <w:lang w:val="en-US"/>
        </w:rPr>
        <w:t>of ordinary EA in the EAC</w:t>
      </w:r>
      <w:r w:rsidR="00926959" w:rsidRPr="004269D0">
        <w:rPr>
          <w:lang w:val="en-US"/>
        </w:rPr>
        <w:t xml:space="preserve">. </w:t>
      </w:r>
      <w:r w:rsidR="006F0433" w:rsidRPr="004269D0">
        <w:rPr>
          <w:lang w:val="en-US"/>
        </w:rPr>
        <w:t>The im</w:t>
      </w:r>
      <w:r w:rsidR="00E9313D" w:rsidRPr="004269D0">
        <w:rPr>
          <w:lang w:val="en-US"/>
        </w:rPr>
        <w:t>plication here is not to scrap</w:t>
      </w:r>
      <w:r w:rsidR="000E30DF" w:rsidRPr="004269D0">
        <w:rPr>
          <w:lang w:val="en-US"/>
        </w:rPr>
        <w:t xml:space="preserve"> English as a formal language</w:t>
      </w:r>
      <w:r w:rsidR="00F56529" w:rsidRPr="004269D0">
        <w:rPr>
          <w:lang w:val="en-US"/>
        </w:rPr>
        <w:t xml:space="preserve"> which</w:t>
      </w:r>
      <w:r w:rsidR="000E30DF" w:rsidRPr="004269D0">
        <w:rPr>
          <w:lang w:val="en-US"/>
        </w:rPr>
        <w:t xml:space="preserve"> </w:t>
      </w:r>
      <w:r w:rsidR="00F56529" w:rsidRPr="004269D0">
        <w:rPr>
          <w:lang w:val="en-US"/>
        </w:rPr>
        <w:t xml:space="preserve"> </w:t>
      </w:r>
      <w:r w:rsidR="006F0433" w:rsidRPr="004269D0">
        <w:rPr>
          <w:lang w:val="en-US"/>
        </w:rPr>
        <w:t xml:space="preserve">has </w:t>
      </w:r>
      <w:r w:rsidRPr="004269D0">
        <w:rPr>
          <w:lang w:val="en-US"/>
        </w:rPr>
        <w:t>achieved a</w:t>
      </w:r>
      <w:r w:rsidR="00F56529" w:rsidRPr="004269D0">
        <w:rPr>
          <w:lang w:val="en-US"/>
        </w:rPr>
        <w:t xml:space="preserve"> status as</w:t>
      </w:r>
      <w:r w:rsidR="005E3322" w:rsidRPr="004269D0">
        <w:rPr>
          <w:lang w:val="en-US"/>
        </w:rPr>
        <w:t xml:space="preserve"> a global lingua franca</w:t>
      </w:r>
      <w:r w:rsidR="00F56529" w:rsidRPr="004269D0">
        <w:rPr>
          <w:lang w:val="en-US"/>
        </w:rPr>
        <w:t>, rather Kiswahili s</w:t>
      </w:r>
      <w:r w:rsidR="000E30DF" w:rsidRPr="004269D0">
        <w:rPr>
          <w:lang w:val="en-US"/>
        </w:rPr>
        <w:t xml:space="preserve">hould elevated to an EA </w:t>
      </w:r>
      <w:r w:rsidR="00F56529" w:rsidRPr="004269D0">
        <w:rPr>
          <w:lang w:val="en-US"/>
        </w:rPr>
        <w:t xml:space="preserve">first language, </w:t>
      </w:r>
      <w:r w:rsidR="007519FB" w:rsidRPr="004269D0">
        <w:rPr>
          <w:lang w:val="en-US"/>
        </w:rPr>
        <w:t>The historical difference between English and Kiswahili, i</w:t>
      </w:r>
      <w:r w:rsidR="00EC4A37" w:rsidRPr="004269D0">
        <w:rPr>
          <w:lang w:val="en-US"/>
        </w:rPr>
        <w:t xml:space="preserve">s summarized </w:t>
      </w:r>
      <w:r w:rsidR="007519FB" w:rsidRPr="004269D0">
        <w:rPr>
          <w:lang w:val="en-US"/>
        </w:rPr>
        <w:t xml:space="preserve">by the Mazrui’s; </w:t>
      </w:r>
    </w:p>
    <w:p w:rsidR="001F658D" w:rsidRPr="004269D0" w:rsidRDefault="007519FB" w:rsidP="001F658D">
      <w:pPr>
        <w:spacing w:line="360" w:lineRule="auto"/>
        <w:jc w:val="both"/>
        <w:rPr>
          <w:lang w:val="en-US"/>
        </w:rPr>
      </w:pPr>
      <w:r w:rsidRPr="004269D0">
        <w:rPr>
          <w:i/>
          <w:lang w:val="en-US"/>
        </w:rPr>
        <w:t>“</w:t>
      </w:r>
      <w:r w:rsidR="001F658D" w:rsidRPr="004269D0">
        <w:rPr>
          <w:i/>
          <w:lang w:val="en-US"/>
        </w:rPr>
        <w:t>Kiswahili is the language of inter-ethnic communication, blue collar vocations and national identity, and English is the instrument o</w:t>
      </w:r>
      <w:r w:rsidR="004479E4" w:rsidRPr="004269D0">
        <w:rPr>
          <w:i/>
          <w:lang w:val="en-US"/>
        </w:rPr>
        <w:t>f administration, white color vo</w:t>
      </w:r>
      <w:r w:rsidR="001F658D" w:rsidRPr="004269D0">
        <w:rPr>
          <w:i/>
          <w:lang w:val="en-US"/>
        </w:rPr>
        <w:t>cations, and international communication”</w:t>
      </w:r>
      <w:r w:rsidR="001F658D" w:rsidRPr="004269D0">
        <w:rPr>
          <w:lang w:val="en-US"/>
        </w:rPr>
        <w:t xml:space="preserve"> (A. M. Mazrui &amp; A.A Mazrui 1993:289)</w:t>
      </w:r>
    </w:p>
    <w:p w:rsidR="00283796" w:rsidRPr="004269D0" w:rsidRDefault="004479E4" w:rsidP="001F658D">
      <w:pPr>
        <w:spacing w:line="360" w:lineRule="auto"/>
        <w:jc w:val="both"/>
        <w:rPr>
          <w:lang w:val="en-US"/>
        </w:rPr>
      </w:pPr>
      <w:r w:rsidRPr="004269D0">
        <w:rPr>
          <w:lang w:val="en-US"/>
        </w:rPr>
        <w:t>Political</w:t>
      </w:r>
      <w:r w:rsidR="00B932C2" w:rsidRPr="004269D0">
        <w:rPr>
          <w:lang w:val="en-US"/>
        </w:rPr>
        <w:t xml:space="preserve"> elites</w:t>
      </w:r>
      <w:r w:rsidRPr="004269D0">
        <w:rPr>
          <w:lang w:val="en-US"/>
        </w:rPr>
        <w:t xml:space="preserve"> thus</w:t>
      </w:r>
      <w:r w:rsidR="00B932C2" w:rsidRPr="004269D0">
        <w:rPr>
          <w:lang w:val="en-US"/>
        </w:rPr>
        <w:t xml:space="preserve"> use English as a language of social di</w:t>
      </w:r>
      <w:r w:rsidR="000E30DF" w:rsidRPr="004269D0">
        <w:rPr>
          <w:lang w:val="en-US"/>
        </w:rPr>
        <w:t xml:space="preserve">stinction </w:t>
      </w:r>
      <w:r w:rsidR="00B932C2" w:rsidRPr="004269D0">
        <w:rPr>
          <w:lang w:val="en-US"/>
        </w:rPr>
        <w:t>and the ordinary populace has u</w:t>
      </w:r>
      <w:r w:rsidR="000E30DF" w:rsidRPr="004269D0">
        <w:rPr>
          <w:lang w:val="en-US"/>
        </w:rPr>
        <w:t>tilized Kiswahili in trade and interethnic communication</w:t>
      </w:r>
      <w:r w:rsidR="00B932C2" w:rsidRPr="004269D0">
        <w:rPr>
          <w:lang w:val="en-US"/>
        </w:rPr>
        <w:t xml:space="preserve">. </w:t>
      </w:r>
      <w:r w:rsidR="00283796" w:rsidRPr="004269D0">
        <w:rPr>
          <w:lang w:val="en-US"/>
        </w:rPr>
        <w:t>The adoption of Kiswahi</w:t>
      </w:r>
      <w:r w:rsidRPr="004269D0">
        <w:rPr>
          <w:lang w:val="en-US"/>
        </w:rPr>
        <w:t>li by Africans as a</w:t>
      </w:r>
      <w:r w:rsidR="000E30DF" w:rsidRPr="004269D0">
        <w:rPr>
          <w:lang w:val="en-US"/>
        </w:rPr>
        <w:t xml:space="preserve"> common</w:t>
      </w:r>
      <w:r w:rsidR="00283796" w:rsidRPr="004269D0">
        <w:rPr>
          <w:lang w:val="en-US"/>
        </w:rPr>
        <w:t xml:space="preserve"> com</w:t>
      </w:r>
      <w:r w:rsidR="00FC1558" w:rsidRPr="004269D0">
        <w:rPr>
          <w:lang w:val="en-US"/>
        </w:rPr>
        <w:t>munication tool</w:t>
      </w:r>
      <w:r w:rsidR="0021222B" w:rsidRPr="004269D0">
        <w:rPr>
          <w:lang w:val="en-US"/>
        </w:rPr>
        <w:t xml:space="preserve"> is</w:t>
      </w:r>
      <w:r w:rsidR="001513C2" w:rsidRPr="004269D0">
        <w:rPr>
          <w:lang w:val="en-US"/>
        </w:rPr>
        <w:t xml:space="preserve"> mainly derived from </w:t>
      </w:r>
      <w:r w:rsidR="0021222B" w:rsidRPr="004269D0">
        <w:rPr>
          <w:lang w:val="en-US"/>
        </w:rPr>
        <w:t xml:space="preserve">3 </w:t>
      </w:r>
      <w:r w:rsidR="001513C2" w:rsidRPr="004269D0">
        <w:rPr>
          <w:lang w:val="en-US"/>
        </w:rPr>
        <w:t>factors</w:t>
      </w:r>
      <w:r w:rsidR="00C47B63" w:rsidRPr="004269D0">
        <w:rPr>
          <w:lang w:val="en-US"/>
        </w:rPr>
        <w:t xml:space="preserve"> (</w:t>
      </w:r>
      <w:r w:rsidR="00DF34AF" w:rsidRPr="004269D0">
        <w:rPr>
          <w:lang w:val="en-US"/>
        </w:rPr>
        <w:t>Mazrui 1993</w:t>
      </w:r>
      <w:r w:rsidR="00565B65" w:rsidRPr="004269D0">
        <w:rPr>
          <w:lang w:val="en-US"/>
        </w:rPr>
        <w:t xml:space="preserve"> &amp; Ogwana 2001</w:t>
      </w:r>
      <w:r w:rsidR="00C47B63" w:rsidRPr="004269D0">
        <w:rPr>
          <w:lang w:val="en-US"/>
        </w:rPr>
        <w:t>)</w:t>
      </w:r>
      <w:r w:rsidR="0021222B" w:rsidRPr="004269D0">
        <w:rPr>
          <w:lang w:val="en-US"/>
        </w:rPr>
        <w:t xml:space="preserve">; </w:t>
      </w:r>
      <w:r w:rsidR="0021222B" w:rsidRPr="004269D0">
        <w:rPr>
          <w:lang w:val="en-US"/>
        </w:rPr>
        <w:lastRenderedPageBreak/>
        <w:t>firstly</w:t>
      </w:r>
      <w:r w:rsidR="001513C2" w:rsidRPr="004269D0">
        <w:rPr>
          <w:lang w:val="en-US"/>
        </w:rPr>
        <w:t xml:space="preserve"> </w:t>
      </w:r>
      <w:r w:rsidR="0021222B" w:rsidRPr="004269D0">
        <w:rPr>
          <w:lang w:val="en-US"/>
        </w:rPr>
        <w:t>its</w:t>
      </w:r>
      <w:r w:rsidR="001513C2" w:rsidRPr="004269D0">
        <w:rPr>
          <w:lang w:val="en-US"/>
        </w:rPr>
        <w:t xml:space="preserve"> “</w:t>
      </w:r>
      <w:r w:rsidR="0021222B" w:rsidRPr="004269D0">
        <w:rPr>
          <w:lang w:val="en-US"/>
        </w:rPr>
        <w:t>ethnic</w:t>
      </w:r>
      <w:r w:rsidRPr="004269D0">
        <w:rPr>
          <w:lang w:val="en-US"/>
        </w:rPr>
        <w:t>ally</w:t>
      </w:r>
      <w:r w:rsidR="001513C2" w:rsidRPr="004269D0">
        <w:rPr>
          <w:lang w:val="en-US"/>
        </w:rPr>
        <w:t xml:space="preserve"> </w:t>
      </w:r>
      <w:r w:rsidRPr="004269D0">
        <w:rPr>
          <w:lang w:val="en-US"/>
        </w:rPr>
        <w:t>neutral</w:t>
      </w:r>
      <w:r w:rsidR="001513C2" w:rsidRPr="004269D0">
        <w:rPr>
          <w:lang w:val="en-US"/>
        </w:rPr>
        <w:t>”,</w:t>
      </w:r>
      <w:r w:rsidR="0021222B" w:rsidRPr="004269D0">
        <w:rPr>
          <w:lang w:val="en-US"/>
        </w:rPr>
        <w:t xml:space="preserve"> meaning that the language originated from </w:t>
      </w:r>
      <w:r w:rsidR="001513C2" w:rsidRPr="004269D0">
        <w:rPr>
          <w:lang w:val="en-US"/>
        </w:rPr>
        <w:t>the Waswahili, a</w:t>
      </w:r>
      <w:r w:rsidR="0021222B" w:rsidRPr="004269D0">
        <w:rPr>
          <w:lang w:val="en-US"/>
        </w:rPr>
        <w:t xml:space="preserve"> </w:t>
      </w:r>
      <w:r w:rsidR="001513C2" w:rsidRPr="004269D0">
        <w:rPr>
          <w:lang w:val="en-US"/>
        </w:rPr>
        <w:t>political</w:t>
      </w:r>
      <w:r w:rsidR="0021222B" w:rsidRPr="004269D0">
        <w:rPr>
          <w:lang w:val="en-US"/>
        </w:rPr>
        <w:t>ly</w:t>
      </w:r>
      <w:r w:rsidR="001513C2" w:rsidRPr="004269D0">
        <w:rPr>
          <w:lang w:val="en-US"/>
        </w:rPr>
        <w:t xml:space="preserve"> insignificant ethnic community at </w:t>
      </w:r>
      <w:r w:rsidR="0021222B" w:rsidRPr="004269D0">
        <w:rPr>
          <w:lang w:val="en-US"/>
        </w:rPr>
        <w:t>the EA</w:t>
      </w:r>
      <w:r w:rsidR="00FC1558" w:rsidRPr="004269D0">
        <w:rPr>
          <w:lang w:val="en-US"/>
        </w:rPr>
        <w:t xml:space="preserve"> coast</w:t>
      </w:r>
      <w:r w:rsidR="00E34B4C" w:rsidRPr="004269D0">
        <w:rPr>
          <w:lang w:val="en-US"/>
        </w:rPr>
        <w:t>. Secondly, Kiswahili due to its Arabic influence had a highly developed grammar and written language which made it suitable for administrati</w:t>
      </w:r>
      <w:r w:rsidR="00FC1558" w:rsidRPr="004269D0">
        <w:rPr>
          <w:lang w:val="en-US"/>
        </w:rPr>
        <w:t>ve purposes</w:t>
      </w:r>
      <w:r w:rsidR="00E34B4C" w:rsidRPr="004269D0">
        <w:rPr>
          <w:lang w:val="en-US"/>
        </w:rPr>
        <w:t>. Thirdly</w:t>
      </w:r>
      <w:r w:rsidR="001E0210" w:rsidRPr="004269D0">
        <w:rPr>
          <w:lang w:val="en-US"/>
        </w:rPr>
        <w:t xml:space="preserve">, </w:t>
      </w:r>
      <w:r w:rsidR="00490207" w:rsidRPr="004269D0">
        <w:rPr>
          <w:lang w:val="en-US"/>
        </w:rPr>
        <w:t xml:space="preserve">Kiswahili did not require literacy and was mostly learned informally through practical use in daily interactions and therefore had </w:t>
      </w:r>
      <w:r w:rsidR="00C47B63" w:rsidRPr="004269D0">
        <w:rPr>
          <w:lang w:val="en-US"/>
        </w:rPr>
        <w:t>a</w:t>
      </w:r>
      <w:r w:rsidR="00490207" w:rsidRPr="004269D0">
        <w:rPr>
          <w:lang w:val="en-US"/>
        </w:rPr>
        <w:t xml:space="preserve"> highly instrumental value </w:t>
      </w:r>
      <w:r w:rsidR="00C47B63" w:rsidRPr="004269D0">
        <w:rPr>
          <w:lang w:val="en-US"/>
        </w:rPr>
        <w:t>for ordinary peo</w:t>
      </w:r>
      <w:r w:rsidR="00801D47" w:rsidRPr="004269D0">
        <w:rPr>
          <w:lang w:val="en-US"/>
        </w:rPr>
        <w:t xml:space="preserve">ple in interethnic </w:t>
      </w:r>
      <w:r w:rsidR="00C47B63" w:rsidRPr="004269D0">
        <w:rPr>
          <w:lang w:val="en-US"/>
        </w:rPr>
        <w:t xml:space="preserve">transactions. </w:t>
      </w:r>
      <w:r w:rsidR="00F84B4E" w:rsidRPr="004269D0">
        <w:rPr>
          <w:lang w:val="en-US"/>
        </w:rPr>
        <w:t xml:space="preserve"> </w:t>
      </w:r>
      <w:r w:rsidR="00801D47" w:rsidRPr="004269D0">
        <w:rPr>
          <w:lang w:val="en-US"/>
        </w:rPr>
        <w:t xml:space="preserve">According to </w:t>
      </w:r>
      <w:r w:rsidR="00A103EE" w:rsidRPr="004269D0">
        <w:rPr>
          <w:lang w:val="en-US"/>
        </w:rPr>
        <w:t xml:space="preserve">estimates (Ogwana </w:t>
      </w:r>
      <w:r w:rsidR="00565B65" w:rsidRPr="004269D0">
        <w:rPr>
          <w:lang w:val="en-US"/>
        </w:rPr>
        <w:t>2001</w:t>
      </w:r>
      <w:r w:rsidR="00A103EE" w:rsidRPr="004269D0">
        <w:rPr>
          <w:lang w:val="en-US"/>
        </w:rPr>
        <w:t>) the language</w:t>
      </w:r>
      <w:r w:rsidR="00C47B63" w:rsidRPr="004269D0">
        <w:rPr>
          <w:lang w:val="en-US"/>
        </w:rPr>
        <w:t xml:space="preserve"> </w:t>
      </w:r>
      <w:r w:rsidR="00A103EE" w:rsidRPr="004269D0">
        <w:rPr>
          <w:lang w:val="en-US"/>
        </w:rPr>
        <w:t>is</w:t>
      </w:r>
      <w:r w:rsidR="00C47B63" w:rsidRPr="004269D0">
        <w:rPr>
          <w:lang w:val="en-US"/>
        </w:rPr>
        <w:t xml:space="preserve"> currently</w:t>
      </w:r>
      <w:r w:rsidR="00801D47" w:rsidRPr="004269D0">
        <w:rPr>
          <w:lang w:val="en-US"/>
        </w:rPr>
        <w:t xml:space="preserve"> spoken in varying degrees</w:t>
      </w:r>
      <w:r w:rsidR="00A103EE" w:rsidRPr="004269D0">
        <w:rPr>
          <w:lang w:val="en-US"/>
        </w:rPr>
        <w:t xml:space="preserve"> by over 100 million people in 14 EA countries, stretching from Somal</w:t>
      </w:r>
      <w:r w:rsidR="00801D47" w:rsidRPr="004269D0">
        <w:rPr>
          <w:lang w:val="en-US"/>
        </w:rPr>
        <w:t>ia  to Madagascar</w:t>
      </w:r>
      <w:r w:rsidR="00A103EE" w:rsidRPr="004269D0">
        <w:rPr>
          <w:lang w:val="en-US"/>
        </w:rPr>
        <w:t xml:space="preserve"> so in practice Kiswahili is truly a “language</w:t>
      </w:r>
      <w:r w:rsidR="001E0210" w:rsidRPr="004269D0">
        <w:rPr>
          <w:lang w:val="en-US"/>
        </w:rPr>
        <w:t xml:space="preserve"> of the people”</w:t>
      </w:r>
      <w:r w:rsidR="00A103EE" w:rsidRPr="004269D0">
        <w:rPr>
          <w:lang w:val="en-US"/>
        </w:rPr>
        <w:t xml:space="preserve">. Considering the language’s sociopolitical usage, Kiswahili </w:t>
      </w:r>
      <w:r w:rsidR="0072263C" w:rsidRPr="004269D0">
        <w:rPr>
          <w:lang w:val="en-US"/>
        </w:rPr>
        <w:t xml:space="preserve">has since African </w:t>
      </w:r>
      <w:r w:rsidR="0080445D" w:rsidRPr="004269D0">
        <w:rPr>
          <w:lang w:val="en-US"/>
        </w:rPr>
        <w:t>independence</w:t>
      </w:r>
      <w:r w:rsidR="00D45F84" w:rsidRPr="004269D0">
        <w:rPr>
          <w:lang w:val="en-US"/>
        </w:rPr>
        <w:t xml:space="preserve"> </w:t>
      </w:r>
      <w:r w:rsidR="00E16EB0" w:rsidRPr="004269D0">
        <w:rPr>
          <w:lang w:val="en-US"/>
        </w:rPr>
        <w:t>had considerable influ</w:t>
      </w:r>
      <w:r w:rsidR="00C5089C" w:rsidRPr="004269D0">
        <w:rPr>
          <w:lang w:val="en-US"/>
        </w:rPr>
        <w:t>ence in EA national politics</w:t>
      </w:r>
      <w:r w:rsidR="00EC4A37" w:rsidRPr="004269D0">
        <w:rPr>
          <w:lang w:val="en-US"/>
        </w:rPr>
        <w:t>.</w:t>
      </w:r>
      <w:r w:rsidR="001E0210" w:rsidRPr="004269D0">
        <w:rPr>
          <w:lang w:val="en-US"/>
        </w:rPr>
        <w:t xml:space="preserve"> Especially in Tanzania</w:t>
      </w:r>
      <w:r w:rsidR="00D45F84" w:rsidRPr="004269D0">
        <w:rPr>
          <w:lang w:val="en-US"/>
        </w:rPr>
        <w:t xml:space="preserve">, Kiswahili </w:t>
      </w:r>
      <w:r w:rsidR="001E0210" w:rsidRPr="004269D0">
        <w:rPr>
          <w:lang w:val="en-US"/>
        </w:rPr>
        <w:t xml:space="preserve">has contributed to </w:t>
      </w:r>
      <w:r w:rsidR="00031687" w:rsidRPr="004269D0">
        <w:rPr>
          <w:lang w:val="en-US"/>
        </w:rPr>
        <w:t xml:space="preserve">social integration and dilution of ethnic animosities. </w:t>
      </w:r>
      <w:r w:rsidR="00795C8A" w:rsidRPr="004269D0">
        <w:rPr>
          <w:lang w:val="en-US"/>
        </w:rPr>
        <w:t xml:space="preserve">As D. Chacha mentions; </w:t>
      </w:r>
    </w:p>
    <w:p w:rsidR="004479E4" w:rsidRPr="004269D0" w:rsidRDefault="00283796" w:rsidP="001F658D">
      <w:pPr>
        <w:spacing w:line="360" w:lineRule="auto"/>
        <w:jc w:val="both"/>
        <w:rPr>
          <w:lang w:val="en-US"/>
        </w:rPr>
      </w:pPr>
      <w:r w:rsidRPr="004269D0">
        <w:rPr>
          <w:i/>
          <w:lang w:val="en-US"/>
        </w:rPr>
        <w:t xml:space="preserve">“The decision to make Kiswahili the language of policy, government, politics and education and commerce ensured peoples involvement in government and decision making processes. Thus the language policy adopted by Mwalimu Nyerere fostered social cohesion and unity. People did not feel alienated. It widened the range of political leadership as all citizens had equal opportunity to vie for any position, the pre-requisite being only the knowledge of Kiswahili. Opportunities were flung open for people with no knowledge whatsoever of foreign tongues. These gave the citizens a sense of involvement in the running of their country. A sense of identity was created in them. </w:t>
      </w:r>
      <w:r w:rsidRPr="004269D0">
        <w:rPr>
          <w:lang w:val="en-US"/>
        </w:rPr>
        <w:t>(Chacha 2003:5)</w:t>
      </w:r>
      <w:r w:rsidR="00795C8A" w:rsidRPr="004269D0">
        <w:rPr>
          <w:lang w:val="en-US"/>
        </w:rPr>
        <w:t xml:space="preserve"> </w:t>
      </w:r>
      <w:r w:rsidR="005D6EA0" w:rsidRPr="004269D0">
        <w:rPr>
          <w:lang w:val="en-US"/>
        </w:rPr>
        <w:t xml:space="preserve"> </w:t>
      </w:r>
    </w:p>
    <w:p w:rsidR="00B07579" w:rsidRPr="004269D0" w:rsidRDefault="001E0210" w:rsidP="001F658D">
      <w:pPr>
        <w:spacing w:line="360" w:lineRule="auto"/>
        <w:jc w:val="both"/>
        <w:rPr>
          <w:lang w:val="en-US"/>
        </w:rPr>
      </w:pPr>
      <w:r w:rsidRPr="004269D0">
        <w:rPr>
          <w:lang w:val="en-US"/>
        </w:rPr>
        <w:t>As pointed out</w:t>
      </w:r>
      <w:r w:rsidR="00C80449" w:rsidRPr="004269D0">
        <w:rPr>
          <w:lang w:val="en-US"/>
        </w:rPr>
        <w:t>, adopting Kiswahili as a national language contributed with two main elemen</w:t>
      </w:r>
      <w:r w:rsidRPr="004269D0">
        <w:rPr>
          <w:lang w:val="en-US"/>
        </w:rPr>
        <w:t xml:space="preserve">ts in </w:t>
      </w:r>
      <w:r w:rsidR="00C80449" w:rsidRPr="004269D0">
        <w:rPr>
          <w:lang w:val="en-US"/>
        </w:rPr>
        <w:t>Tanzanian politics, firstly</w:t>
      </w:r>
      <w:r w:rsidR="00D45F84" w:rsidRPr="004269D0">
        <w:rPr>
          <w:lang w:val="en-US"/>
        </w:rPr>
        <w:t xml:space="preserve"> it</w:t>
      </w:r>
      <w:r w:rsidR="00C80449" w:rsidRPr="004269D0">
        <w:rPr>
          <w:lang w:val="en-US"/>
        </w:rPr>
        <w:t xml:space="preserve"> gave ordinary people opportunities to participate in political decision making processes and obtain positions within the s</w:t>
      </w:r>
      <w:r w:rsidRPr="004269D0">
        <w:rPr>
          <w:lang w:val="en-US"/>
        </w:rPr>
        <w:t>tate bureaucracy</w:t>
      </w:r>
      <w:r w:rsidR="00C80449" w:rsidRPr="004269D0">
        <w:rPr>
          <w:lang w:val="en-US"/>
        </w:rPr>
        <w:t>. Secondly the introduction of Kiswahili contributed to the creation of national integration and identity, where Tanzanians via a shared African language were able to identify themselve</w:t>
      </w:r>
      <w:r w:rsidR="00D45F84" w:rsidRPr="004269D0">
        <w:rPr>
          <w:lang w:val="en-US"/>
        </w:rPr>
        <w:t>s as part of a</w:t>
      </w:r>
      <w:r w:rsidR="00D75FB3" w:rsidRPr="004269D0">
        <w:rPr>
          <w:lang w:val="en-US"/>
        </w:rPr>
        <w:t xml:space="preserve"> “imagined com</w:t>
      </w:r>
      <w:r w:rsidRPr="004269D0">
        <w:rPr>
          <w:lang w:val="en-US"/>
        </w:rPr>
        <w:t xml:space="preserve">munity” of </w:t>
      </w:r>
      <w:r w:rsidR="00D75FB3" w:rsidRPr="004269D0">
        <w:rPr>
          <w:lang w:val="en-US"/>
        </w:rPr>
        <w:t>Kiswahili speakers. It is precisely the propensities of Kiswahili to promote social integration between ethnic communities and a collective social i</w:t>
      </w:r>
      <w:r w:rsidRPr="004269D0">
        <w:rPr>
          <w:lang w:val="en-US"/>
        </w:rPr>
        <w:t xml:space="preserve">dentity </w:t>
      </w:r>
      <w:r w:rsidR="00D75FB3" w:rsidRPr="004269D0">
        <w:rPr>
          <w:lang w:val="en-US"/>
        </w:rPr>
        <w:t xml:space="preserve">which makes it worthwhile to promote the language as regional first language in the EAC. </w:t>
      </w:r>
      <w:r w:rsidR="00131026" w:rsidRPr="004269D0">
        <w:rPr>
          <w:lang w:val="en-US"/>
        </w:rPr>
        <w:t>By promoting Kiswahili as the formal language of the EAC and making the language compulsory in the national school systems</w:t>
      </w:r>
      <w:r w:rsidR="007E4B61" w:rsidRPr="004269D0">
        <w:rPr>
          <w:lang w:val="en-US"/>
        </w:rPr>
        <w:t xml:space="preserve"> EA gove</w:t>
      </w:r>
      <w:r w:rsidRPr="004269D0">
        <w:rPr>
          <w:lang w:val="en-US"/>
        </w:rPr>
        <w:t>rnmental elites</w:t>
      </w:r>
      <w:r w:rsidR="004479E4" w:rsidRPr="004269D0">
        <w:rPr>
          <w:lang w:val="en-US"/>
        </w:rPr>
        <w:t xml:space="preserve"> would</w:t>
      </w:r>
      <w:r w:rsidRPr="004269D0">
        <w:rPr>
          <w:lang w:val="en-US"/>
        </w:rPr>
        <w:t xml:space="preserve"> have </w:t>
      </w:r>
      <w:r w:rsidR="007E4B61" w:rsidRPr="004269D0">
        <w:rPr>
          <w:lang w:val="en-US"/>
        </w:rPr>
        <w:t>a prac</w:t>
      </w:r>
      <w:r w:rsidR="00EC4A37" w:rsidRPr="004269D0">
        <w:rPr>
          <w:lang w:val="en-US"/>
        </w:rPr>
        <w:t>tical tool which could initiate</w:t>
      </w:r>
      <w:r w:rsidR="007E4B61" w:rsidRPr="004269D0">
        <w:rPr>
          <w:lang w:val="en-US"/>
        </w:rPr>
        <w:t xml:space="preserve"> people based regional integration. </w:t>
      </w:r>
      <w:r w:rsidR="002C48FA" w:rsidRPr="004269D0">
        <w:rPr>
          <w:lang w:val="en-US"/>
        </w:rPr>
        <w:t xml:space="preserve">As Chacha argues; </w:t>
      </w:r>
      <w:r w:rsidR="002C48FA" w:rsidRPr="004269D0">
        <w:rPr>
          <w:i/>
          <w:lang w:val="en-US"/>
        </w:rPr>
        <w:t xml:space="preserve">“Language has an overwhelming capacity of bonding people together. People who speak one language are united by the ease with which they can communicate” </w:t>
      </w:r>
      <w:r w:rsidR="00C607FA" w:rsidRPr="004269D0">
        <w:rPr>
          <w:lang w:val="en-US"/>
        </w:rPr>
        <w:t xml:space="preserve">(Chacha 2003:12). </w:t>
      </w:r>
      <w:r w:rsidR="00795C8A" w:rsidRPr="004269D0">
        <w:rPr>
          <w:lang w:val="en-US"/>
        </w:rPr>
        <w:t xml:space="preserve"> </w:t>
      </w:r>
    </w:p>
    <w:p w:rsidR="004479E4" w:rsidRPr="004269D0" w:rsidRDefault="00B07579" w:rsidP="001F658D">
      <w:pPr>
        <w:spacing w:line="360" w:lineRule="auto"/>
        <w:jc w:val="both"/>
        <w:rPr>
          <w:lang w:val="en-US"/>
        </w:rPr>
      </w:pPr>
      <w:r w:rsidRPr="004269D0">
        <w:rPr>
          <w:lang w:val="en-US"/>
        </w:rPr>
        <w:lastRenderedPageBreak/>
        <w:t>Kis</w:t>
      </w:r>
      <w:r w:rsidR="001E0210" w:rsidRPr="004269D0">
        <w:rPr>
          <w:lang w:val="en-US"/>
        </w:rPr>
        <w:t xml:space="preserve">wahili </w:t>
      </w:r>
      <w:r w:rsidRPr="004269D0">
        <w:rPr>
          <w:lang w:val="en-US"/>
        </w:rPr>
        <w:t>operate</w:t>
      </w:r>
      <w:r w:rsidR="001E0210" w:rsidRPr="004269D0">
        <w:rPr>
          <w:lang w:val="en-US"/>
        </w:rPr>
        <w:t>s</w:t>
      </w:r>
      <w:r w:rsidRPr="004269D0">
        <w:rPr>
          <w:lang w:val="en-US"/>
        </w:rPr>
        <w:t xml:space="preserve"> across the artificial</w:t>
      </w:r>
      <w:r w:rsidR="003568C0" w:rsidRPr="004269D0">
        <w:rPr>
          <w:lang w:val="en-US"/>
        </w:rPr>
        <w:t xml:space="preserve"> bounda</w:t>
      </w:r>
      <w:r w:rsidR="001E0210" w:rsidRPr="004269D0">
        <w:rPr>
          <w:lang w:val="en-US"/>
        </w:rPr>
        <w:t>ries of EA states &amp; is</w:t>
      </w:r>
      <w:r w:rsidR="003568C0" w:rsidRPr="004269D0">
        <w:rPr>
          <w:lang w:val="en-US"/>
        </w:rPr>
        <w:t xml:space="preserve"> used by ordinary citizens </w:t>
      </w:r>
      <w:r w:rsidR="00D45F84" w:rsidRPr="004269D0">
        <w:rPr>
          <w:lang w:val="en-US"/>
        </w:rPr>
        <w:t>in</w:t>
      </w:r>
      <w:r w:rsidR="001E0210" w:rsidRPr="004269D0">
        <w:rPr>
          <w:lang w:val="en-US"/>
        </w:rPr>
        <w:t xml:space="preserve"> daily transactions.  P</w:t>
      </w:r>
      <w:r w:rsidR="003568C0" w:rsidRPr="004269D0">
        <w:rPr>
          <w:lang w:val="en-US"/>
        </w:rPr>
        <w:t>romoting and supporting these languages officially could advance people based</w:t>
      </w:r>
      <w:r w:rsidR="001E0210" w:rsidRPr="004269D0">
        <w:rPr>
          <w:lang w:val="en-US"/>
        </w:rPr>
        <w:t xml:space="preserve"> region</w:t>
      </w:r>
      <w:r w:rsidR="00D45F84" w:rsidRPr="004269D0">
        <w:rPr>
          <w:lang w:val="en-US"/>
        </w:rPr>
        <w:t xml:space="preserve">al integration in </w:t>
      </w:r>
      <w:r w:rsidR="001E0210" w:rsidRPr="004269D0">
        <w:rPr>
          <w:lang w:val="en-US"/>
        </w:rPr>
        <w:t>EA</w:t>
      </w:r>
      <w:r w:rsidR="000637F8" w:rsidRPr="004269D0">
        <w:rPr>
          <w:lang w:val="en-US"/>
        </w:rPr>
        <w:t>.</w:t>
      </w:r>
      <w:r w:rsidR="00D45F84" w:rsidRPr="004269D0">
        <w:rPr>
          <w:lang w:val="en-US"/>
        </w:rPr>
        <w:t xml:space="preserve"> Kiswahili is already contributing to the integration of ordinary EA</w:t>
      </w:r>
      <w:r w:rsidR="000637F8" w:rsidRPr="004269D0">
        <w:rPr>
          <w:lang w:val="en-US"/>
        </w:rPr>
        <w:t xml:space="preserve">  </w:t>
      </w:r>
      <w:r w:rsidR="000663FA" w:rsidRPr="004269D0">
        <w:rPr>
          <w:lang w:val="en-US"/>
        </w:rPr>
        <w:t xml:space="preserve">As Oloka- Onyango observes; </w:t>
      </w:r>
    </w:p>
    <w:p w:rsidR="004479E4" w:rsidRPr="004269D0" w:rsidRDefault="000663FA" w:rsidP="001F658D">
      <w:pPr>
        <w:spacing w:line="360" w:lineRule="auto"/>
        <w:jc w:val="both"/>
        <w:rPr>
          <w:lang w:val="en-US"/>
        </w:rPr>
      </w:pPr>
      <w:r w:rsidRPr="004269D0">
        <w:rPr>
          <w:i/>
          <w:lang w:val="en-US"/>
        </w:rPr>
        <w:t>“Music is providing a means of self identity and enhanced community. So too are the East Africa FM Radio, and television that –whether by default or design- are building a pan-East African identity that all the youth of Utake</w:t>
      </w:r>
      <w:r w:rsidR="00205060" w:rsidRPr="004269D0">
        <w:rPr>
          <w:rStyle w:val="Fodnotehenvisning"/>
          <w:i/>
          <w:lang w:val="en-US"/>
        </w:rPr>
        <w:footnoteReference w:id="4"/>
      </w:r>
      <w:r w:rsidRPr="004269D0">
        <w:rPr>
          <w:i/>
          <w:lang w:val="en-US"/>
        </w:rPr>
        <w:t xml:space="preserve"> can relate  to. </w:t>
      </w:r>
      <w:r w:rsidR="00E263A7" w:rsidRPr="004269D0">
        <w:rPr>
          <w:lang w:val="en-US"/>
        </w:rPr>
        <w:t xml:space="preserve"> </w:t>
      </w:r>
      <w:r w:rsidR="004479E4" w:rsidRPr="004269D0">
        <w:rPr>
          <w:lang w:val="en-US"/>
        </w:rPr>
        <w:t>(Oloka-Onyango 2004:27)</w:t>
      </w:r>
      <w:r w:rsidR="00D45F84" w:rsidRPr="004269D0">
        <w:rPr>
          <w:lang w:val="en-US"/>
        </w:rPr>
        <w:t xml:space="preserve"> </w:t>
      </w:r>
    </w:p>
    <w:p w:rsidR="00225C51" w:rsidRPr="004269D0" w:rsidRDefault="00D45F84" w:rsidP="001F658D">
      <w:pPr>
        <w:spacing w:line="360" w:lineRule="auto"/>
        <w:jc w:val="both"/>
        <w:rPr>
          <w:lang w:val="en-US"/>
        </w:rPr>
      </w:pPr>
      <w:r w:rsidRPr="004269D0">
        <w:rPr>
          <w:lang w:val="en-US"/>
        </w:rPr>
        <w:t xml:space="preserve">Kiswahili is disseminated in </w:t>
      </w:r>
      <w:r w:rsidR="00F75F80" w:rsidRPr="004269D0">
        <w:rPr>
          <w:lang w:val="en-US"/>
        </w:rPr>
        <w:t>EA via popular media and contributes to the integration of EA youth, which gain a unitary EA awareness through listening to music and news in</w:t>
      </w:r>
      <w:r w:rsidR="00A61E45" w:rsidRPr="004269D0">
        <w:rPr>
          <w:lang w:val="en-US"/>
        </w:rPr>
        <w:t xml:space="preserve"> the common regional language; </w:t>
      </w:r>
      <w:r w:rsidR="00F75F80" w:rsidRPr="004269D0">
        <w:rPr>
          <w:lang w:val="en-US"/>
        </w:rPr>
        <w:t>Kiswahili</w:t>
      </w:r>
      <w:r w:rsidR="00552A5E" w:rsidRPr="004269D0">
        <w:rPr>
          <w:lang w:val="en-US"/>
        </w:rPr>
        <w:t>. A sense of “East Africaness”</w:t>
      </w:r>
      <w:r w:rsidR="001575A2" w:rsidRPr="004269D0">
        <w:rPr>
          <w:lang w:val="en-US"/>
        </w:rPr>
        <w:t xml:space="preserve"> is</w:t>
      </w:r>
      <w:r w:rsidRPr="004269D0">
        <w:rPr>
          <w:lang w:val="en-US"/>
        </w:rPr>
        <w:t xml:space="preserve"> thus created among EA youth  which </w:t>
      </w:r>
      <w:r w:rsidR="001E0210" w:rsidRPr="004269D0">
        <w:rPr>
          <w:lang w:val="en-US"/>
        </w:rPr>
        <w:t>could</w:t>
      </w:r>
      <w:r w:rsidR="001575A2" w:rsidRPr="004269D0">
        <w:rPr>
          <w:lang w:val="en-US"/>
        </w:rPr>
        <w:t xml:space="preserve"> negate some of the abundant destructive identity formations in</w:t>
      </w:r>
      <w:r w:rsidR="00EC4A37" w:rsidRPr="004269D0">
        <w:rPr>
          <w:lang w:val="en-US"/>
        </w:rPr>
        <w:t xml:space="preserve"> the EA region. </w:t>
      </w:r>
      <w:r w:rsidR="001575A2" w:rsidRPr="004269D0">
        <w:rPr>
          <w:lang w:val="en-US"/>
        </w:rPr>
        <w:t xml:space="preserve"> </w:t>
      </w:r>
    </w:p>
    <w:p w:rsidR="001E0210" w:rsidRPr="004269D0" w:rsidRDefault="00D45F84" w:rsidP="001F658D">
      <w:pPr>
        <w:spacing w:line="360" w:lineRule="auto"/>
        <w:jc w:val="both"/>
        <w:rPr>
          <w:lang w:val="en-US"/>
        </w:rPr>
      </w:pPr>
      <w:r w:rsidRPr="004269D0">
        <w:rPr>
          <w:lang w:val="en-US"/>
        </w:rPr>
        <w:t>“</w:t>
      </w:r>
      <w:r w:rsidR="00503568" w:rsidRPr="004269D0">
        <w:rPr>
          <w:lang w:val="en-US"/>
        </w:rPr>
        <w:t>East Africaness”</w:t>
      </w:r>
      <w:r w:rsidR="004479E4" w:rsidRPr="004269D0">
        <w:rPr>
          <w:lang w:val="en-US"/>
        </w:rPr>
        <w:t>,</w:t>
      </w:r>
      <w:r w:rsidRPr="004269D0">
        <w:rPr>
          <w:lang w:val="en-US"/>
        </w:rPr>
        <w:t xml:space="preserve"> a common regional identity could</w:t>
      </w:r>
      <w:r w:rsidR="00503568" w:rsidRPr="004269D0">
        <w:rPr>
          <w:lang w:val="en-US"/>
        </w:rPr>
        <w:t xml:space="preserve"> form the socio cultural foundation for sustainable regi</w:t>
      </w:r>
      <w:r w:rsidR="001E0210" w:rsidRPr="004269D0">
        <w:rPr>
          <w:lang w:val="en-US"/>
        </w:rPr>
        <w:t xml:space="preserve">onal integration in EA, </w:t>
      </w:r>
      <w:r w:rsidRPr="004269D0">
        <w:rPr>
          <w:lang w:val="en-US"/>
        </w:rPr>
        <w:t xml:space="preserve">where EAC citizenship &amp; </w:t>
      </w:r>
      <w:r w:rsidR="00503568" w:rsidRPr="004269D0">
        <w:rPr>
          <w:lang w:val="en-US"/>
        </w:rPr>
        <w:t>Kiswah</w:t>
      </w:r>
      <w:r w:rsidR="00CD3136" w:rsidRPr="004269D0">
        <w:rPr>
          <w:lang w:val="en-US"/>
        </w:rPr>
        <w:t xml:space="preserve">ili </w:t>
      </w:r>
      <w:r w:rsidR="00503568" w:rsidRPr="004269D0">
        <w:rPr>
          <w:lang w:val="en-US"/>
        </w:rPr>
        <w:t xml:space="preserve">are fundamental components </w:t>
      </w:r>
      <w:r w:rsidR="001E0210" w:rsidRPr="004269D0">
        <w:rPr>
          <w:lang w:val="en-US"/>
        </w:rPr>
        <w:t xml:space="preserve">of such an </w:t>
      </w:r>
      <w:r w:rsidR="00503568" w:rsidRPr="004269D0">
        <w:rPr>
          <w:lang w:val="en-US"/>
        </w:rPr>
        <w:t xml:space="preserve">identity formation. </w:t>
      </w:r>
      <w:r w:rsidRPr="004269D0">
        <w:rPr>
          <w:lang w:val="en-US"/>
        </w:rPr>
        <w:t xml:space="preserve"> These issues</w:t>
      </w:r>
      <w:r w:rsidR="003327E7" w:rsidRPr="004269D0">
        <w:rPr>
          <w:lang w:val="en-US"/>
        </w:rPr>
        <w:t xml:space="preserve"> should not be sidelined at th</w:t>
      </w:r>
      <w:r w:rsidR="001E0210" w:rsidRPr="004269D0">
        <w:rPr>
          <w:lang w:val="en-US"/>
        </w:rPr>
        <w:t>e cost of</w:t>
      </w:r>
      <w:r w:rsidRPr="004269D0">
        <w:rPr>
          <w:lang w:val="en-US"/>
        </w:rPr>
        <w:t xml:space="preserve"> statist</w:t>
      </w:r>
      <w:r w:rsidR="001E0210" w:rsidRPr="004269D0">
        <w:rPr>
          <w:lang w:val="en-US"/>
        </w:rPr>
        <w:t xml:space="preserve"> economic </w:t>
      </w:r>
      <w:r w:rsidRPr="004269D0">
        <w:rPr>
          <w:lang w:val="en-US"/>
        </w:rPr>
        <w:t>integration</w:t>
      </w:r>
      <w:r w:rsidR="001E0210" w:rsidRPr="004269D0">
        <w:rPr>
          <w:lang w:val="en-US"/>
        </w:rPr>
        <w:t xml:space="preserve"> which is the current trend in the EAC. </w:t>
      </w:r>
    </w:p>
    <w:p w:rsidR="002E1817" w:rsidRPr="004269D0" w:rsidRDefault="00F10355" w:rsidP="001F658D">
      <w:pPr>
        <w:spacing w:line="360" w:lineRule="auto"/>
        <w:jc w:val="both"/>
        <w:rPr>
          <w:lang w:val="en-US"/>
        </w:rPr>
      </w:pPr>
      <w:r w:rsidRPr="004269D0">
        <w:rPr>
          <w:lang w:val="en-US"/>
        </w:rPr>
        <w:t xml:space="preserve">As explained in section 4.3.1 social identities are fundamentally constructed, negotiated and articulated through the use of language as a discursive tool to create internal coherence and </w:t>
      </w:r>
      <w:r w:rsidR="00F64CF1" w:rsidRPr="004269D0">
        <w:rPr>
          <w:lang w:val="en-US"/>
        </w:rPr>
        <w:t>external</w:t>
      </w:r>
      <w:r w:rsidR="00EC4A37" w:rsidRPr="004269D0">
        <w:rPr>
          <w:lang w:val="en-US"/>
        </w:rPr>
        <w:t xml:space="preserve"> differentiation</w:t>
      </w:r>
      <w:r w:rsidRPr="004269D0">
        <w:rPr>
          <w:lang w:val="en-US"/>
        </w:rPr>
        <w:t xml:space="preserve">. </w:t>
      </w:r>
      <w:r w:rsidR="007248E7" w:rsidRPr="004269D0">
        <w:rPr>
          <w:lang w:val="en-US"/>
        </w:rPr>
        <w:t xml:space="preserve">As the </w:t>
      </w:r>
      <w:r w:rsidR="007D274D" w:rsidRPr="004269D0">
        <w:rPr>
          <w:lang w:val="en-US"/>
        </w:rPr>
        <w:t>section above showed colonial languages stratified the African populations, attracting societal elites and alienating the broader populations that were denied access to participate democratically in political proc</w:t>
      </w:r>
      <w:r w:rsidR="001E0210" w:rsidRPr="004269D0">
        <w:rPr>
          <w:lang w:val="en-US"/>
        </w:rPr>
        <w:t>esses</w:t>
      </w:r>
      <w:r w:rsidR="007D274D" w:rsidRPr="004269D0">
        <w:rPr>
          <w:lang w:val="en-US"/>
        </w:rPr>
        <w:t>.</w:t>
      </w:r>
      <w:r w:rsidR="00AA6E3A" w:rsidRPr="004269D0">
        <w:rPr>
          <w:lang w:val="en-US"/>
        </w:rPr>
        <w:t xml:space="preserve"> In a similar vein, </w:t>
      </w:r>
      <w:r w:rsidR="002B2CFB" w:rsidRPr="004269D0">
        <w:rPr>
          <w:lang w:val="en-US"/>
        </w:rPr>
        <w:t>Kiswahili proved</w:t>
      </w:r>
      <w:r w:rsidR="004479E4" w:rsidRPr="004269D0">
        <w:rPr>
          <w:lang w:val="en-US"/>
        </w:rPr>
        <w:t xml:space="preserve"> to be</w:t>
      </w:r>
      <w:r w:rsidR="002B2CFB" w:rsidRPr="004269D0">
        <w:rPr>
          <w:lang w:val="en-US"/>
        </w:rPr>
        <w:t xml:space="preserve"> an integration factor in Tanzania</w:t>
      </w:r>
      <w:r w:rsidR="001E0210" w:rsidRPr="004269D0">
        <w:rPr>
          <w:lang w:val="en-US"/>
        </w:rPr>
        <w:t>n</w:t>
      </w:r>
      <w:r w:rsidR="002B2CFB" w:rsidRPr="004269D0">
        <w:rPr>
          <w:lang w:val="en-US"/>
        </w:rPr>
        <w:t xml:space="preserve"> politics and carries the promise of broader societal integration and EA unity if the language is elevated as a regional first language and can form the basis of “East Africaness” over time. </w:t>
      </w:r>
    </w:p>
    <w:p w:rsidR="0014435A" w:rsidRPr="004269D0" w:rsidRDefault="00CC33E3" w:rsidP="001A7D01">
      <w:pPr>
        <w:spacing w:line="360" w:lineRule="auto"/>
        <w:jc w:val="both"/>
        <w:rPr>
          <w:lang w:val="en-US"/>
        </w:rPr>
      </w:pPr>
      <w:r w:rsidRPr="004269D0">
        <w:rPr>
          <w:lang w:val="en-US"/>
        </w:rPr>
        <w:t>Having pointe</w:t>
      </w:r>
      <w:r w:rsidR="00483960" w:rsidRPr="004269D0">
        <w:rPr>
          <w:lang w:val="en-US"/>
        </w:rPr>
        <w:t>d out important components of a</w:t>
      </w:r>
      <w:r w:rsidRPr="004269D0">
        <w:rPr>
          <w:lang w:val="en-US"/>
        </w:rPr>
        <w:t xml:space="preserve"> possible EA identity formation, the question remains how CSO</w:t>
      </w:r>
      <w:r w:rsidR="0011461A" w:rsidRPr="004269D0">
        <w:rPr>
          <w:lang w:val="en-US"/>
        </w:rPr>
        <w:t>’s</w:t>
      </w:r>
      <w:r w:rsidRPr="004269D0">
        <w:rPr>
          <w:lang w:val="en-US"/>
        </w:rPr>
        <w:t xml:space="preserve"> can be</w:t>
      </w:r>
      <w:r w:rsidR="00D45F84" w:rsidRPr="004269D0">
        <w:rPr>
          <w:lang w:val="en-US"/>
        </w:rPr>
        <w:t>come embedded in the EAC</w:t>
      </w:r>
      <w:r w:rsidR="004479E4" w:rsidRPr="004269D0">
        <w:rPr>
          <w:lang w:val="en-US"/>
        </w:rPr>
        <w:t>,</w:t>
      </w:r>
      <w:r w:rsidR="00D45F84" w:rsidRPr="004269D0">
        <w:rPr>
          <w:lang w:val="en-US"/>
        </w:rPr>
        <w:t xml:space="preserve"> and EA integration </w:t>
      </w:r>
      <w:r w:rsidRPr="004269D0">
        <w:rPr>
          <w:lang w:val="en-US"/>
        </w:rPr>
        <w:t xml:space="preserve">can benefit the EA populations instead of the current governments. </w:t>
      </w:r>
      <w:r w:rsidR="00483960" w:rsidRPr="004269D0">
        <w:rPr>
          <w:lang w:val="en-US"/>
        </w:rPr>
        <w:t xml:space="preserve">In the following section various ways to make the EAC citizen inclusive and </w:t>
      </w:r>
      <w:r w:rsidR="000378D0" w:rsidRPr="004269D0">
        <w:rPr>
          <w:lang w:val="en-US"/>
        </w:rPr>
        <w:t>insure the participation of ord</w:t>
      </w:r>
      <w:r w:rsidR="00725833" w:rsidRPr="004269D0">
        <w:rPr>
          <w:lang w:val="en-US"/>
        </w:rPr>
        <w:t>inary EA</w:t>
      </w:r>
      <w:r w:rsidR="0011461A" w:rsidRPr="004269D0">
        <w:rPr>
          <w:lang w:val="en-US"/>
        </w:rPr>
        <w:t xml:space="preserve"> in political decision making processes will be analyzed.</w:t>
      </w:r>
      <w:r w:rsidR="00254204" w:rsidRPr="004269D0">
        <w:rPr>
          <w:lang w:val="en-US"/>
        </w:rPr>
        <w:t xml:space="preserve"> </w:t>
      </w:r>
    </w:p>
    <w:p w:rsidR="002F7D54" w:rsidRPr="004269D0" w:rsidRDefault="00810926" w:rsidP="003757C8">
      <w:pPr>
        <w:pStyle w:val="Undertitel"/>
        <w:numPr>
          <w:ilvl w:val="1"/>
          <w:numId w:val="22"/>
        </w:numPr>
        <w:rPr>
          <w:rFonts w:ascii="Tahoma" w:hAnsi="Tahoma" w:cs="Tahoma"/>
          <w:b/>
          <w:lang w:val="en-US"/>
        </w:rPr>
      </w:pPr>
      <w:r w:rsidRPr="004269D0">
        <w:rPr>
          <w:rFonts w:ascii="Tahoma" w:hAnsi="Tahoma" w:cs="Tahoma"/>
          <w:b/>
          <w:lang w:val="en-US"/>
        </w:rPr>
        <w:lastRenderedPageBreak/>
        <w:t>Political re</w:t>
      </w:r>
      <w:r w:rsidR="000F339C" w:rsidRPr="004269D0">
        <w:rPr>
          <w:rFonts w:ascii="Tahoma" w:hAnsi="Tahoma" w:cs="Tahoma"/>
          <w:b/>
          <w:lang w:val="en-US"/>
        </w:rPr>
        <w:t xml:space="preserve">forms &amp; institutional innovations to enhance public participation in the EAC </w:t>
      </w:r>
      <w:r w:rsidRPr="004269D0">
        <w:rPr>
          <w:rFonts w:ascii="Tahoma" w:hAnsi="Tahoma" w:cs="Tahoma"/>
          <w:b/>
          <w:lang w:val="en-US"/>
        </w:rPr>
        <w:t xml:space="preserve"> </w:t>
      </w:r>
      <w:r w:rsidR="004C6B01" w:rsidRPr="004269D0">
        <w:rPr>
          <w:rFonts w:ascii="Tahoma" w:hAnsi="Tahoma" w:cs="Tahoma"/>
          <w:b/>
          <w:lang w:val="en-US"/>
        </w:rPr>
        <w:t xml:space="preserve"> </w:t>
      </w:r>
    </w:p>
    <w:p w:rsidR="003757C8" w:rsidRPr="004269D0" w:rsidRDefault="003757C8" w:rsidP="003757C8">
      <w:pPr>
        <w:rPr>
          <w:lang w:val="en-US"/>
        </w:rPr>
      </w:pPr>
    </w:p>
    <w:p w:rsidR="00542998" w:rsidRPr="004269D0" w:rsidRDefault="00C17EC9" w:rsidP="00B27CFE">
      <w:pPr>
        <w:spacing w:line="360" w:lineRule="auto"/>
        <w:jc w:val="both"/>
        <w:rPr>
          <w:lang w:val="en-US"/>
        </w:rPr>
      </w:pPr>
      <w:r w:rsidRPr="004269D0">
        <w:rPr>
          <w:lang w:val="en-US"/>
        </w:rPr>
        <w:t>As the theories presented in section 4.4 and the empi</w:t>
      </w:r>
      <w:r w:rsidR="00131EAC" w:rsidRPr="004269D0">
        <w:rPr>
          <w:lang w:val="en-US"/>
        </w:rPr>
        <w:t>rical information in section 5.1</w:t>
      </w:r>
      <w:r w:rsidRPr="004269D0">
        <w:rPr>
          <w:lang w:val="en-US"/>
        </w:rPr>
        <w:t xml:space="preserve"> &amp; 5.2 illustrated, the</w:t>
      </w:r>
      <w:r w:rsidR="004B6352" w:rsidRPr="004269D0">
        <w:rPr>
          <w:lang w:val="en-US"/>
        </w:rPr>
        <w:t xml:space="preserve"> EA</w:t>
      </w:r>
      <w:r w:rsidR="00FE0D12" w:rsidRPr="004269D0">
        <w:rPr>
          <w:lang w:val="en-US"/>
        </w:rPr>
        <w:t xml:space="preserve"> politic</w:t>
      </w:r>
      <w:r w:rsidR="004B6352" w:rsidRPr="004269D0">
        <w:rPr>
          <w:lang w:val="en-US"/>
        </w:rPr>
        <w:t xml:space="preserve">al systems </w:t>
      </w:r>
      <w:r w:rsidR="00FE0D12" w:rsidRPr="004269D0">
        <w:rPr>
          <w:lang w:val="en-US"/>
        </w:rPr>
        <w:t>display a fundamental</w:t>
      </w:r>
      <w:r w:rsidRPr="004269D0">
        <w:rPr>
          <w:lang w:val="en-US"/>
        </w:rPr>
        <w:t xml:space="preserve"> </w:t>
      </w:r>
      <w:r w:rsidR="00FE0D12" w:rsidRPr="004269D0">
        <w:rPr>
          <w:lang w:val="en-US"/>
        </w:rPr>
        <w:t>l</w:t>
      </w:r>
      <w:r w:rsidR="008F4B7E" w:rsidRPr="004269D0">
        <w:rPr>
          <w:lang w:val="en-US"/>
        </w:rPr>
        <w:t>ack of in</w:t>
      </w:r>
      <w:r w:rsidR="00FE0D12" w:rsidRPr="004269D0">
        <w:rPr>
          <w:lang w:val="en-US"/>
        </w:rPr>
        <w:t xml:space="preserve">clusiveness and democratic participation of the broader populations which are alienated from the </w:t>
      </w:r>
      <w:r w:rsidR="00131EAC" w:rsidRPr="004269D0">
        <w:rPr>
          <w:lang w:val="en-US"/>
        </w:rPr>
        <w:t>EAC</w:t>
      </w:r>
      <w:r w:rsidR="00FE0D12" w:rsidRPr="004269D0">
        <w:rPr>
          <w:lang w:val="en-US"/>
        </w:rPr>
        <w:t xml:space="preserve">. </w:t>
      </w:r>
      <w:r w:rsidR="00B87CFC" w:rsidRPr="004269D0">
        <w:rPr>
          <w:lang w:val="en-US"/>
        </w:rPr>
        <w:t>These issues are not uniqu</w:t>
      </w:r>
      <w:r w:rsidR="00131EAC" w:rsidRPr="004269D0">
        <w:rPr>
          <w:lang w:val="en-US"/>
        </w:rPr>
        <w:t xml:space="preserve">e for the EAC </w:t>
      </w:r>
      <w:r w:rsidR="00B87CFC" w:rsidRPr="004269D0">
        <w:rPr>
          <w:lang w:val="en-US"/>
        </w:rPr>
        <w:t xml:space="preserve">but seem to be </w:t>
      </w:r>
      <w:r w:rsidR="00B5275F" w:rsidRPr="004269D0">
        <w:rPr>
          <w:lang w:val="en-US"/>
        </w:rPr>
        <w:t>a continental malaise which hampers the</w:t>
      </w:r>
      <w:r w:rsidR="00B87CFC" w:rsidRPr="004269D0">
        <w:rPr>
          <w:lang w:val="en-US"/>
        </w:rPr>
        <w:t xml:space="preserve"> </w:t>
      </w:r>
      <w:r w:rsidR="00131EAC" w:rsidRPr="004269D0">
        <w:rPr>
          <w:lang w:val="en-US"/>
        </w:rPr>
        <w:t xml:space="preserve">democratic development and </w:t>
      </w:r>
      <w:r w:rsidR="00B87CFC" w:rsidRPr="004269D0">
        <w:rPr>
          <w:lang w:val="en-US"/>
        </w:rPr>
        <w:t>economic</w:t>
      </w:r>
      <w:r w:rsidR="00B5275F" w:rsidRPr="004269D0">
        <w:rPr>
          <w:lang w:val="en-US"/>
        </w:rPr>
        <w:t xml:space="preserve"> prosperity</w:t>
      </w:r>
      <w:r w:rsidR="00B87CFC" w:rsidRPr="004269D0">
        <w:rPr>
          <w:lang w:val="en-US"/>
        </w:rPr>
        <w:t xml:space="preserve"> </w:t>
      </w:r>
      <w:r w:rsidR="00B5275F" w:rsidRPr="004269D0">
        <w:rPr>
          <w:lang w:val="en-US"/>
        </w:rPr>
        <w:t xml:space="preserve">of </w:t>
      </w:r>
      <w:r w:rsidR="00B87CFC" w:rsidRPr="004269D0">
        <w:rPr>
          <w:lang w:val="en-US"/>
        </w:rPr>
        <w:t xml:space="preserve">African societies. </w:t>
      </w:r>
      <w:r w:rsidR="00131EAC" w:rsidRPr="004269D0">
        <w:rPr>
          <w:lang w:val="en-US"/>
        </w:rPr>
        <w:t>I</w:t>
      </w:r>
      <w:r w:rsidR="00C9714D" w:rsidRPr="004269D0">
        <w:rPr>
          <w:lang w:val="en-US"/>
        </w:rPr>
        <w:t>n a macro perspective</w:t>
      </w:r>
      <w:r w:rsidR="00E05D45" w:rsidRPr="004269D0">
        <w:rPr>
          <w:lang w:val="en-US"/>
        </w:rPr>
        <w:t xml:space="preserve">; </w:t>
      </w:r>
    </w:p>
    <w:p w:rsidR="00542998" w:rsidRPr="004269D0" w:rsidRDefault="00E05D45" w:rsidP="00B27CFE">
      <w:pPr>
        <w:spacing w:line="360" w:lineRule="auto"/>
        <w:jc w:val="both"/>
        <w:rPr>
          <w:lang w:val="en-US"/>
        </w:rPr>
      </w:pPr>
      <w:r w:rsidRPr="004269D0">
        <w:rPr>
          <w:i/>
          <w:lang w:val="en-US"/>
        </w:rPr>
        <w:t>“</w:t>
      </w:r>
      <w:r w:rsidR="00542998" w:rsidRPr="004269D0">
        <w:rPr>
          <w:i/>
          <w:lang w:val="en-US"/>
        </w:rPr>
        <w:t>T</w:t>
      </w:r>
      <w:r w:rsidRPr="004269D0">
        <w:rPr>
          <w:i/>
          <w:lang w:val="en-US"/>
        </w:rPr>
        <w:t>here is a wide gap between state- led integration and integration led and owned by the people. This lacuna needs to be addressed in ways that will connect states to the people. Concern was expressed that at the sub-regional and continental levels, (state-led) integration proceeded at a snail’s pace despite the proliferation of norms and standards. Yet integration between and among people across sub regions and the cont</w:t>
      </w:r>
      <w:r w:rsidR="00EA5C6C" w:rsidRPr="004269D0">
        <w:rPr>
          <w:i/>
          <w:lang w:val="en-US"/>
        </w:rPr>
        <w:t>inent has been underway from</w:t>
      </w:r>
      <w:r w:rsidRPr="004269D0">
        <w:rPr>
          <w:i/>
          <w:lang w:val="en-US"/>
        </w:rPr>
        <w:t xml:space="preserve"> time immemorial. </w:t>
      </w:r>
      <w:r w:rsidRPr="004269D0">
        <w:rPr>
          <w:lang w:val="en-US"/>
        </w:rPr>
        <w:t>(Trust</w:t>
      </w:r>
      <w:r w:rsidR="00542998" w:rsidRPr="004269D0">
        <w:rPr>
          <w:lang w:val="en-US"/>
        </w:rPr>
        <w:t xml:space="preserve"> </w:t>
      </w:r>
      <w:r w:rsidRPr="004269D0">
        <w:rPr>
          <w:lang w:val="en-US"/>
        </w:rPr>
        <w:t>Africa</w:t>
      </w:r>
      <w:r w:rsidR="00542998" w:rsidRPr="004269D0">
        <w:rPr>
          <w:lang w:val="en-US"/>
        </w:rPr>
        <w:t xml:space="preserve"> report 2007:2) </w:t>
      </w:r>
    </w:p>
    <w:p w:rsidR="004F6D82" w:rsidRPr="004269D0" w:rsidRDefault="00131EAC" w:rsidP="00B27CFE">
      <w:pPr>
        <w:spacing w:line="360" w:lineRule="auto"/>
        <w:jc w:val="both"/>
        <w:rPr>
          <w:lang w:val="en-US"/>
        </w:rPr>
      </w:pPr>
      <w:r w:rsidRPr="004269D0">
        <w:rPr>
          <w:lang w:val="en-US"/>
        </w:rPr>
        <w:t>A</w:t>
      </w:r>
      <w:r w:rsidR="00176121" w:rsidRPr="004269D0">
        <w:rPr>
          <w:lang w:val="en-US"/>
        </w:rPr>
        <w:t>s mentioned in section 4.1.2</w:t>
      </w:r>
      <w:r w:rsidR="00500F31" w:rsidRPr="004269D0">
        <w:rPr>
          <w:lang w:val="en-US"/>
        </w:rPr>
        <w:t xml:space="preserve"> and 4.4.2</w:t>
      </w:r>
      <w:r w:rsidR="00176121" w:rsidRPr="004269D0">
        <w:rPr>
          <w:lang w:val="en-US"/>
        </w:rPr>
        <w:t>, there are two</w:t>
      </w:r>
      <w:r w:rsidR="004B6352" w:rsidRPr="004269D0">
        <w:rPr>
          <w:lang w:val="en-US"/>
        </w:rPr>
        <w:t xml:space="preserve"> </w:t>
      </w:r>
      <w:r w:rsidR="00500F31" w:rsidRPr="004269D0">
        <w:rPr>
          <w:lang w:val="en-US"/>
        </w:rPr>
        <w:t>parallel forms of integration on the African continent; statist regionalism and civil society regionalizatio</w:t>
      </w:r>
      <w:r w:rsidR="004B6352" w:rsidRPr="004269D0">
        <w:rPr>
          <w:lang w:val="en-US"/>
        </w:rPr>
        <w:t>n</w:t>
      </w:r>
      <w:r w:rsidR="00500F31" w:rsidRPr="004269D0">
        <w:rPr>
          <w:lang w:val="en-US"/>
        </w:rPr>
        <w:t xml:space="preserve">. All statist regional integration schemes and achievements have been marred by a lack of public participation and have generally failed to develop inclusive mechanisms </w:t>
      </w:r>
      <w:r w:rsidR="00097A84" w:rsidRPr="004269D0">
        <w:rPr>
          <w:lang w:val="en-US"/>
        </w:rPr>
        <w:t>which enable ordinary citizens to take part in decision making proce</w:t>
      </w:r>
      <w:r w:rsidRPr="004269D0">
        <w:rPr>
          <w:lang w:val="en-US"/>
        </w:rPr>
        <w:t xml:space="preserve">sses </w:t>
      </w:r>
      <w:r w:rsidR="00AF153D" w:rsidRPr="004269D0">
        <w:rPr>
          <w:lang w:val="en-US"/>
        </w:rPr>
        <w:t>regionally</w:t>
      </w:r>
      <w:r w:rsidR="00097A84" w:rsidRPr="004269D0">
        <w:rPr>
          <w:lang w:val="en-US"/>
        </w:rPr>
        <w:t xml:space="preserve">. </w:t>
      </w:r>
      <w:r w:rsidR="00EA5C6C" w:rsidRPr="004269D0">
        <w:rPr>
          <w:lang w:val="en-US"/>
        </w:rPr>
        <w:t>In this section, political</w:t>
      </w:r>
      <w:r w:rsidR="0089199C" w:rsidRPr="004269D0">
        <w:rPr>
          <w:lang w:val="en-US"/>
        </w:rPr>
        <w:t xml:space="preserve"> constitutional</w:t>
      </w:r>
      <w:r w:rsidR="00EA5C6C" w:rsidRPr="004269D0">
        <w:rPr>
          <w:lang w:val="en-US"/>
        </w:rPr>
        <w:t xml:space="preserve"> reforms and </w:t>
      </w:r>
      <w:r w:rsidR="0089199C" w:rsidRPr="004269D0">
        <w:rPr>
          <w:lang w:val="en-US"/>
        </w:rPr>
        <w:t>participatory structures will be pointed out which can bridge the “lacuna”</w:t>
      </w:r>
      <w:r w:rsidR="00340BD5" w:rsidRPr="004269D0">
        <w:rPr>
          <w:lang w:val="en-US"/>
        </w:rPr>
        <w:t xml:space="preserve"> and connect statist regionalism and civil society regionalization </w:t>
      </w:r>
      <w:r w:rsidR="004B6352" w:rsidRPr="004269D0">
        <w:rPr>
          <w:lang w:val="en-US"/>
        </w:rPr>
        <w:t>processes</w:t>
      </w:r>
      <w:r w:rsidR="001A5975" w:rsidRPr="004269D0">
        <w:rPr>
          <w:lang w:val="en-US"/>
        </w:rPr>
        <w:t>, but firstly a critical note on the concept of “participation</w:t>
      </w:r>
      <w:r w:rsidR="004B6352" w:rsidRPr="004269D0">
        <w:rPr>
          <w:lang w:val="en-US"/>
        </w:rPr>
        <w:t xml:space="preserve">” will be introduced which in EA </w:t>
      </w:r>
      <w:r w:rsidR="001A5975" w:rsidRPr="004269D0">
        <w:rPr>
          <w:lang w:val="en-US"/>
        </w:rPr>
        <w:t>is used as a general “buzz word” without specification</w:t>
      </w:r>
      <w:r w:rsidRPr="004269D0">
        <w:rPr>
          <w:lang w:val="en-US"/>
        </w:rPr>
        <w:t>. In</w:t>
      </w:r>
      <w:r w:rsidR="001A5975" w:rsidRPr="004269D0">
        <w:rPr>
          <w:lang w:val="en-US"/>
        </w:rPr>
        <w:t xml:space="preserve"> </w:t>
      </w:r>
      <w:r w:rsidRPr="004269D0">
        <w:rPr>
          <w:lang w:val="en-US"/>
        </w:rPr>
        <w:t>the EAC treaty</w:t>
      </w:r>
      <w:r w:rsidR="004B6352" w:rsidRPr="004269D0">
        <w:rPr>
          <w:lang w:val="en-US"/>
        </w:rPr>
        <w:t xml:space="preserve"> the</w:t>
      </w:r>
      <w:r w:rsidRPr="004269D0">
        <w:rPr>
          <w:lang w:val="en-US"/>
        </w:rPr>
        <w:t xml:space="preserve"> </w:t>
      </w:r>
      <w:r w:rsidR="00CB139A" w:rsidRPr="004269D0">
        <w:rPr>
          <w:lang w:val="en-US"/>
        </w:rPr>
        <w:t xml:space="preserve">economic integration of EA is outlined in considerable detail, </w:t>
      </w:r>
      <w:r w:rsidR="007946FF" w:rsidRPr="004269D0">
        <w:rPr>
          <w:lang w:val="en-US"/>
        </w:rPr>
        <w:t>describing the sequence</w:t>
      </w:r>
      <w:r w:rsidR="004B6352" w:rsidRPr="004269D0">
        <w:rPr>
          <w:lang w:val="en-US"/>
        </w:rPr>
        <w:t>, mechanisms &amp;</w:t>
      </w:r>
      <w:r w:rsidR="007946FF" w:rsidRPr="004269D0">
        <w:rPr>
          <w:lang w:val="en-US"/>
        </w:rPr>
        <w:t xml:space="preserve"> institutions needed to establish substantial </w:t>
      </w:r>
      <w:r w:rsidRPr="004269D0">
        <w:rPr>
          <w:lang w:val="en-US"/>
        </w:rPr>
        <w:t>economic integration</w:t>
      </w:r>
      <w:r w:rsidR="007946FF" w:rsidRPr="004269D0">
        <w:rPr>
          <w:lang w:val="en-US"/>
        </w:rPr>
        <w:t>. The “par</w:t>
      </w:r>
      <w:r w:rsidR="004B6352" w:rsidRPr="004269D0">
        <w:rPr>
          <w:lang w:val="en-US"/>
        </w:rPr>
        <w:t xml:space="preserve">ticipation” of civil society &amp; private sector is </w:t>
      </w:r>
      <w:r w:rsidR="007946FF" w:rsidRPr="004269D0">
        <w:rPr>
          <w:lang w:val="en-US"/>
        </w:rPr>
        <w:t xml:space="preserve">mentioned cursory without any specification of how, when and who are supposed to participate in the political processes of the EAC. </w:t>
      </w:r>
      <w:r w:rsidR="00AE28FB" w:rsidRPr="004269D0">
        <w:rPr>
          <w:lang w:val="en-US"/>
        </w:rPr>
        <w:t>Reviewing the empirical information presented in section 5.2, the EA governmental elites and the EAC institution have only paid lip service and made rhetorical commitments to the participation of ordinary people in EA integration processes. As illustrated in section 5.2, none of the present EAC institutions offer opportunities of democratic participation for EA</w:t>
      </w:r>
      <w:r w:rsidR="004B6352" w:rsidRPr="004269D0">
        <w:rPr>
          <w:lang w:val="en-US"/>
        </w:rPr>
        <w:t xml:space="preserve"> citizens</w:t>
      </w:r>
      <w:r w:rsidR="00AE28FB" w:rsidRPr="004269D0">
        <w:rPr>
          <w:lang w:val="en-US"/>
        </w:rPr>
        <w:t>. As Oloka-Onyango disclos</w:t>
      </w:r>
      <w:r w:rsidR="009D0F2A" w:rsidRPr="004269D0">
        <w:rPr>
          <w:lang w:val="en-US"/>
        </w:rPr>
        <w:t>es</w:t>
      </w:r>
      <w:r w:rsidR="00AE28FB" w:rsidRPr="004269D0">
        <w:rPr>
          <w:lang w:val="en-US"/>
        </w:rPr>
        <w:t xml:space="preserve">; </w:t>
      </w:r>
    </w:p>
    <w:p w:rsidR="002B2FCB" w:rsidRPr="004269D0" w:rsidRDefault="00AE28FB" w:rsidP="00B27CFE">
      <w:pPr>
        <w:spacing w:line="360" w:lineRule="auto"/>
        <w:jc w:val="both"/>
        <w:rPr>
          <w:lang w:val="en-US"/>
        </w:rPr>
      </w:pPr>
      <w:r w:rsidRPr="004269D0">
        <w:rPr>
          <w:lang w:val="en-US"/>
        </w:rPr>
        <w:lastRenderedPageBreak/>
        <w:t>“</w:t>
      </w:r>
      <w:r w:rsidRPr="004269D0">
        <w:rPr>
          <w:i/>
          <w:lang w:val="en-US"/>
        </w:rPr>
        <w:t>Indeed, there was hardly any attempt to involve the people in the process from its very beginning. A</w:t>
      </w:r>
      <w:r w:rsidR="004F6D82" w:rsidRPr="004269D0">
        <w:rPr>
          <w:i/>
          <w:lang w:val="en-US"/>
        </w:rPr>
        <w:t xml:space="preserve">t best, only the urban-based elite of the three countries were involved. No attempts were made to get the masses of women, peasants, business, workers or youth groups that are present in all the East African countries engaged in and feeling part of what should have been regarded as a monumental development in the history of the region. Rather, as was the case at inception, the process was largely elite, top down and driven by the political and bureaucratic leadership of the three countries. Although presented as the main beneficiary of the process of cooperation, the same governments have conceptualized the people as passive recipients of their policies” </w:t>
      </w:r>
      <w:r w:rsidR="004F6D82" w:rsidRPr="004269D0">
        <w:rPr>
          <w:lang w:val="en-US"/>
        </w:rPr>
        <w:t xml:space="preserve">(Oloka-Onyango 2005:6). </w:t>
      </w:r>
      <w:r w:rsidR="004F6D82" w:rsidRPr="004269D0">
        <w:rPr>
          <w:i/>
          <w:lang w:val="en-US"/>
        </w:rPr>
        <w:t xml:space="preserve"> </w:t>
      </w:r>
      <w:r w:rsidRPr="004269D0">
        <w:rPr>
          <w:lang w:val="en-US"/>
        </w:rPr>
        <w:t xml:space="preserve"> </w:t>
      </w:r>
    </w:p>
    <w:p w:rsidR="004B6352" w:rsidRPr="004269D0" w:rsidRDefault="004F6D82" w:rsidP="00B27CFE">
      <w:pPr>
        <w:spacing w:line="360" w:lineRule="auto"/>
        <w:jc w:val="both"/>
        <w:rPr>
          <w:lang w:val="en-US"/>
        </w:rPr>
      </w:pPr>
      <w:r w:rsidRPr="004269D0">
        <w:rPr>
          <w:lang w:val="en-US"/>
        </w:rPr>
        <w:t>As can be seen</w:t>
      </w:r>
      <w:r w:rsidR="009D0F2A" w:rsidRPr="004269D0">
        <w:rPr>
          <w:lang w:val="en-US"/>
        </w:rPr>
        <w:t xml:space="preserve"> </w:t>
      </w:r>
      <w:r w:rsidRPr="004269D0">
        <w:rPr>
          <w:lang w:val="en-US"/>
        </w:rPr>
        <w:t xml:space="preserve">above, core </w:t>
      </w:r>
      <w:r w:rsidR="00FB16BB" w:rsidRPr="004269D0">
        <w:rPr>
          <w:lang w:val="en-US"/>
        </w:rPr>
        <w:t>problems in the institution are question</w:t>
      </w:r>
      <w:r w:rsidR="009D0F2A" w:rsidRPr="004269D0">
        <w:rPr>
          <w:lang w:val="en-US"/>
        </w:rPr>
        <w:t>s</w:t>
      </w:r>
      <w:r w:rsidR="00FB16BB" w:rsidRPr="004269D0">
        <w:rPr>
          <w:lang w:val="en-US"/>
        </w:rPr>
        <w:t xml:space="preserve"> of public participation and representat</w:t>
      </w:r>
      <w:r w:rsidR="009D0F2A" w:rsidRPr="004269D0">
        <w:rPr>
          <w:lang w:val="en-US"/>
        </w:rPr>
        <w:t>ion of EA populations in the EAC</w:t>
      </w:r>
      <w:r w:rsidR="00FB16BB" w:rsidRPr="004269D0">
        <w:rPr>
          <w:lang w:val="en-US"/>
        </w:rPr>
        <w:t xml:space="preserve">. </w:t>
      </w:r>
      <w:r w:rsidR="00845BA7" w:rsidRPr="004269D0">
        <w:rPr>
          <w:lang w:val="en-US"/>
        </w:rPr>
        <w:t xml:space="preserve">In order to concretize the </w:t>
      </w:r>
      <w:r w:rsidR="00297A40" w:rsidRPr="004269D0">
        <w:rPr>
          <w:lang w:val="en-US"/>
        </w:rPr>
        <w:t>political rhetoric</w:t>
      </w:r>
      <w:r w:rsidR="009D0F2A" w:rsidRPr="004269D0">
        <w:rPr>
          <w:lang w:val="en-US"/>
        </w:rPr>
        <w:t xml:space="preserve"> on civic</w:t>
      </w:r>
      <w:r w:rsidR="00845BA7" w:rsidRPr="004269D0">
        <w:rPr>
          <w:lang w:val="en-US"/>
        </w:rPr>
        <w:t xml:space="preserve"> participation in the EAC</w:t>
      </w:r>
      <w:r w:rsidR="00297A40" w:rsidRPr="004269D0">
        <w:rPr>
          <w:lang w:val="en-US"/>
        </w:rPr>
        <w:t xml:space="preserve"> a typology of various participatory forms is illustrated in appendix </w:t>
      </w:r>
      <w:r w:rsidR="00F6581F" w:rsidRPr="004269D0">
        <w:rPr>
          <w:lang w:val="en-US"/>
        </w:rPr>
        <w:t>8. Considering the theories presented in section 4.4.2 a</w:t>
      </w:r>
      <w:r w:rsidR="00C8356E" w:rsidRPr="004269D0">
        <w:rPr>
          <w:lang w:val="en-US"/>
        </w:rPr>
        <w:t>nd the empirica</w:t>
      </w:r>
      <w:r w:rsidR="00C02A60" w:rsidRPr="004269D0">
        <w:rPr>
          <w:lang w:val="en-US"/>
        </w:rPr>
        <w:t>l information in section 5.2 &amp;</w:t>
      </w:r>
      <w:r w:rsidR="00C8356E" w:rsidRPr="004269D0">
        <w:rPr>
          <w:lang w:val="en-US"/>
        </w:rPr>
        <w:t xml:space="preserve"> 5.3, superficial participatory </w:t>
      </w:r>
      <w:r w:rsidR="00FE0B80" w:rsidRPr="004269D0">
        <w:rPr>
          <w:lang w:val="en-US"/>
        </w:rPr>
        <w:t>forms dominate the EAC, whereby public pa</w:t>
      </w:r>
      <w:r w:rsidR="00C02A60" w:rsidRPr="004269D0">
        <w:rPr>
          <w:lang w:val="en-US"/>
        </w:rPr>
        <w:t>rticipation is restricted to shallow</w:t>
      </w:r>
      <w:r w:rsidR="00FE0B80" w:rsidRPr="004269D0">
        <w:rPr>
          <w:lang w:val="en-US"/>
        </w:rPr>
        <w:t xml:space="preserve"> types of participation</w:t>
      </w:r>
      <w:r w:rsidR="00C02A60" w:rsidRPr="004269D0">
        <w:rPr>
          <w:lang w:val="en-US"/>
        </w:rPr>
        <w:t xml:space="preserve"> (type 1-4). </w:t>
      </w:r>
      <w:r w:rsidR="0028144A" w:rsidRPr="004269D0">
        <w:rPr>
          <w:lang w:val="en-US"/>
        </w:rPr>
        <w:t xml:space="preserve"> </w:t>
      </w:r>
      <w:r w:rsidR="00C02A60" w:rsidRPr="004269D0">
        <w:rPr>
          <w:lang w:val="en-US"/>
        </w:rPr>
        <w:t xml:space="preserve">The EAC has since its </w:t>
      </w:r>
      <w:r w:rsidR="00DB0556" w:rsidRPr="004269D0">
        <w:rPr>
          <w:lang w:val="en-US"/>
        </w:rPr>
        <w:t>nascence been marred by an absence of popular participation, where EAC I was a pure stat</w:t>
      </w:r>
      <w:r w:rsidR="00C02A60" w:rsidRPr="004269D0">
        <w:rPr>
          <w:lang w:val="en-US"/>
        </w:rPr>
        <w:t>e affair without connections to EA</w:t>
      </w:r>
      <w:r w:rsidR="00DB0556" w:rsidRPr="004269D0">
        <w:rPr>
          <w:lang w:val="en-US"/>
        </w:rPr>
        <w:t>, the inclusion and parti</w:t>
      </w:r>
      <w:r w:rsidR="00C02A60" w:rsidRPr="004269D0">
        <w:rPr>
          <w:lang w:val="en-US"/>
        </w:rPr>
        <w:t>cipation of EA is mentioned in the EAC</w:t>
      </w:r>
      <w:r w:rsidR="004B6352" w:rsidRPr="004269D0">
        <w:rPr>
          <w:lang w:val="en-US"/>
        </w:rPr>
        <w:t xml:space="preserve"> II</w:t>
      </w:r>
      <w:r w:rsidR="00C02A60" w:rsidRPr="004269D0">
        <w:rPr>
          <w:lang w:val="en-US"/>
        </w:rPr>
        <w:t xml:space="preserve"> </w:t>
      </w:r>
      <w:r w:rsidR="00DB0556" w:rsidRPr="004269D0">
        <w:rPr>
          <w:lang w:val="en-US"/>
        </w:rPr>
        <w:t xml:space="preserve">treaty, but </w:t>
      </w:r>
      <w:r w:rsidR="00C02A60" w:rsidRPr="004269D0">
        <w:rPr>
          <w:lang w:val="en-US"/>
        </w:rPr>
        <w:t>only by name, not in practical application. P</w:t>
      </w:r>
      <w:r w:rsidR="00DB0556" w:rsidRPr="004269D0">
        <w:rPr>
          <w:lang w:val="en-US"/>
        </w:rPr>
        <w:t>resent participation levels of ordina</w:t>
      </w:r>
      <w:r w:rsidR="004B6352" w:rsidRPr="004269D0">
        <w:rPr>
          <w:lang w:val="en-US"/>
        </w:rPr>
        <w:t>ry EA</w:t>
      </w:r>
      <w:r w:rsidR="000D0EE6" w:rsidRPr="004269D0">
        <w:rPr>
          <w:lang w:val="en-US"/>
        </w:rPr>
        <w:t xml:space="preserve"> can be classified of</w:t>
      </w:r>
      <w:r w:rsidR="00C02A60" w:rsidRPr="004269D0">
        <w:rPr>
          <w:lang w:val="en-US"/>
        </w:rPr>
        <w:t xml:space="preserve"> type 1 &amp; 2. T</w:t>
      </w:r>
      <w:r w:rsidR="002C7408" w:rsidRPr="004269D0">
        <w:rPr>
          <w:lang w:val="en-US"/>
        </w:rPr>
        <w:t xml:space="preserve">he common </w:t>
      </w:r>
      <w:r w:rsidR="00C02A60" w:rsidRPr="004269D0">
        <w:rPr>
          <w:lang w:val="en-US"/>
        </w:rPr>
        <w:t>populace is only mentioned by name, and in practical political dealings is</w:t>
      </w:r>
      <w:r w:rsidR="002C7408" w:rsidRPr="004269D0">
        <w:rPr>
          <w:lang w:val="en-US"/>
        </w:rPr>
        <w:t xml:space="preserve"> conceptualized as “passi</w:t>
      </w:r>
      <w:r w:rsidR="00C02A60" w:rsidRPr="004269D0">
        <w:rPr>
          <w:lang w:val="en-US"/>
        </w:rPr>
        <w:t>ve recipients” of EAC policies, which are commanded</w:t>
      </w:r>
      <w:r w:rsidR="002C7408" w:rsidRPr="004269D0">
        <w:rPr>
          <w:lang w:val="en-US"/>
        </w:rPr>
        <w:t xml:space="preserve"> to EA citizens without pri</w:t>
      </w:r>
      <w:r w:rsidR="00C02A60" w:rsidRPr="004269D0">
        <w:rPr>
          <w:lang w:val="en-US"/>
        </w:rPr>
        <w:t>or consultations</w:t>
      </w:r>
      <w:r w:rsidR="002C7408" w:rsidRPr="004269D0">
        <w:rPr>
          <w:lang w:val="en-US"/>
        </w:rPr>
        <w:t>.</w:t>
      </w:r>
      <w:r w:rsidR="00196070" w:rsidRPr="004269D0">
        <w:rPr>
          <w:lang w:val="en-US"/>
        </w:rPr>
        <w:t xml:space="preserve"> The most advanced type of participation </w:t>
      </w:r>
      <w:r w:rsidR="003A3763" w:rsidRPr="004269D0">
        <w:rPr>
          <w:lang w:val="en-US"/>
        </w:rPr>
        <w:t>is restricted</w:t>
      </w:r>
      <w:r w:rsidR="004B6352" w:rsidRPr="004269D0">
        <w:rPr>
          <w:lang w:val="en-US"/>
        </w:rPr>
        <w:t xml:space="preserve"> to formal organizations</w:t>
      </w:r>
      <w:r w:rsidR="003A3763" w:rsidRPr="004269D0">
        <w:rPr>
          <w:lang w:val="en-US"/>
        </w:rPr>
        <w:t xml:space="preserve"> which after stringent approval procedures can obtain “observer stat</w:t>
      </w:r>
      <w:r w:rsidR="00196070" w:rsidRPr="004269D0">
        <w:rPr>
          <w:lang w:val="en-US"/>
        </w:rPr>
        <w:t>us”</w:t>
      </w:r>
      <w:r w:rsidR="003A3763" w:rsidRPr="004269D0">
        <w:rPr>
          <w:lang w:val="en-US"/>
        </w:rPr>
        <w:t xml:space="preserve"> and are granted rights to attain information from the EAC </w:t>
      </w:r>
      <w:r w:rsidR="0071377B" w:rsidRPr="004269D0">
        <w:rPr>
          <w:lang w:val="en-US"/>
        </w:rPr>
        <w:t>secretaria</w:t>
      </w:r>
      <w:r w:rsidR="00196070" w:rsidRPr="004269D0">
        <w:rPr>
          <w:lang w:val="en-US"/>
        </w:rPr>
        <w:t>t</w:t>
      </w:r>
      <w:r w:rsidR="0071377B" w:rsidRPr="004269D0">
        <w:rPr>
          <w:lang w:val="en-US"/>
        </w:rPr>
        <w:t xml:space="preserve">. </w:t>
      </w:r>
      <w:r w:rsidR="004B6352" w:rsidRPr="004269D0">
        <w:rPr>
          <w:lang w:val="en-US"/>
        </w:rPr>
        <w:t xml:space="preserve">Only </w:t>
      </w:r>
      <w:r w:rsidR="00BA5AC7" w:rsidRPr="004269D0">
        <w:rPr>
          <w:lang w:val="en-US"/>
        </w:rPr>
        <w:t xml:space="preserve">regional CSO’s are currently allowed </w:t>
      </w:r>
      <w:r w:rsidR="00196070" w:rsidRPr="004269D0">
        <w:rPr>
          <w:lang w:val="en-US"/>
        </w:rPr>
        <w:t>to obtain information from the EAC.</w:t>
      </w:r>
      <w:r w:rsidR="001A4A8A" w:rsidRPr="004269D0">
        <w:rPr>
          <w:lang w:val="en-US"/>
        </w:rPr>
        <w:t xml:space="preserve"> </w:t>
      </w:r>
      <w:r w:rsidR="00196070" w:rsidRPr="004269D0">
        <w:rPr>
          <w:lang w:val="en-US"/>
        </w:rPr>
        <w:t>M</w:t>
      </w:r>
      <w:r w:rsidR="001A4A8A" w:rsidRPr="004269D0">
        <w:rPr>
          <w:lang w:val="en-US"/>
        </w:rPr>
        <w:t>inimal efforts have been made to inform the public on the activities and accomplishm</w:t>
      </w:r>
      <w:r w:rsidR="004A5672" w:rsidRPr="004269D0">
        <w:rPr>
          <w:lang w:val="en-US"/>
        </w:rPr>
        <w:t>ents of the EAC due to l</w:t>
      </w:r>
      <w:r w:rsidR="00260A41" w:rsidRPr="004269D0">
        <w:rPr>
          <w:lang w:val="en-US"/>
        </w:rPr>
        <w:t>ack of financial funds and staff</w:t>
      </w:r>
      <w:r w:rsidR="004A5672" w:rsidRPr="004269D0">
        <w:rPr>
          <w:lang w:val="en-US"/>
        </w:rPr>
        <w:t>.</w:t>
      </w:r>
      <w:r w:rsidR="00196070" w:rsidRPr="004269D0">
        <w:rPr>
          <w:lang w:val="en-US"/>
        </w:rPr>
        <w:t xml:space="preserve"> The primary information source on</w:t>
      </w:r>
      <w:r w:rsidR="004B6352" w:rsidRPr="004269D0">
        <w:rPr>
          <w:lang w:val="en-US"/>
        </w:rPr>
        <w:t xml:space="preserve"> the EAC is an</w:t>
      </w:r>
      <w:r w:rsidR="00260A41" w:rsidRPr="004269D0">
        <w:rPr>
          <w:lang w:val="en-US"/>
        </w:rPr>
        <w:t xml:space="preserve"> English organizational webpage, which </w:t>
      </w:r>
      <w:r w:rsidR="00DB29F5" w:rsidRPr="004269D0">
        <w:rPr>
          <w:lang w:val="en-US"/>
        </w:rPr>
        <w:t>is an exclusionary</w:t>
      </w:r>
      <w:r w:rsidR="00260A41" w:rsidRPr="004269D0">
        <w:rPr>
          <w:lang w:val="en-US"/>
        </w:rPr>
        <w:t xml:space="preserve"> info</w:t>
      </w:r>
      <w:r w:rsidR="00DB29F5" w:rsidRPr="004269D0">
        <w:rPr>
          <w:lang w:val="en-US"/>
        </w:rPr>
        <w:t>rmation platform</w:t>
      </w:r>
      <w:r w:rsidR="00260A41" w:rsidRPr="004269D0">
        <w:rPr>
          <w:lang w:val="en-US"/>
        </w:rPr>
        <w:t xml:space="preserve"> since data access requ</w:t>
      </w:r>
      <w:r w:rsidR="00196070" w:rsidRPr="004269D0">
        <w:rPr>
          <w:lang w:val="en-US"/>
        </w:rPr>
        <w:t>ires literacy in English</w:t>
      </w:r>
      <w:r w:rsidR="00260A41" w:rsidRPr="004269D0">
        <w:rPr>
          <w:lang w:val="en-US"/>
        </w:rPr>
        <w:t>, a computer and internet</w:t>
      </w:r>
      <w:r w:rsidR="00196070" w:rsidRPr="004269D0">
        <w:rPr>
          <w:lang w:val="en-US"/>
        </w:rPr>
        <w:t xml:space="preserve"> access, luxuries which only </w:t>
      </w:r>
      <w:r w:rsidR="00260A41" w:rsidRPr="004269D0">
        <w:rPr>
          <w:lang w:val="en-US"/>
        </w:rPr>
        <w:t>urban elites in EA can access.</w:t>
      </w:r>
      <w:r w:rsidR="00196070" w:rsidRPr="004269D0">
        <w:rPr>
          <w:lang w:val="en-US"/>
        </w:rPr>
        <w:t xml:space="preserve"> Political decision power is restricted to the </w:t>
      </w:r>
      <w:r w:rsidR="004B6352" w:rsidRPr="004269D0">
        <w:rPr>
          <w:lang w:val="en-US"/>
        </w:rPr>
        <w:t>summit &amp;</w:t>
      </w:r>
      <w:r w:rsidR="00196070" w:rsidRPr="004269D0">
        <w:rPr>
          <w:lang w:val="en-US"/>
        </w:rPr>
        <w:t xml:space="preserve"> the ministerial council. R</w:t>
      </w:r>
      <w:r w:rsidR="004F54D3" w:rsidRPr="004269D0">
        <w:rPr>
          <w:lang w:val="en-US"/>
        </w:rPr>
        <w:t>egional CSO’s are consulted only superficially during official sessions, they have no mandate to influence proceedings a</w:t>
      </w:r>
      <w:r w:rsidR="004B6352" w:rsidRPr="004269D0">
        <w:rPr>
          <w:lang w:val="en-US"/>
        </w:rPr>
        <w:t>nd the consultative process</w:t>
      </w:r>
      <w:r w:rsidR="004F54D3" w:rsidRPr="004269D0">
        <w:rPr>
          <w:lang w:val="en-US"/>
        </w:rPr>
        <w:t xml:space="preserve"> remains highly restricted and unilateral.  </w:t>
      </w:r>
      <w:r w:rsidR="00DC06A7" w:rsidRPr="004269D0">
        <w:rPr>
          <w:lang w:val="en-US"/>
        </w:rPr>
        <w:t xml:space="preserve">The big question remains how more inclusive types of </w:t>
      </w:r>
      <w:r w:rsidR="004B6352" w:rsidRPr="004269D0">
        <w:rPr>
          <w:lang w:val="en-US"/>
        </w:rPr>
        <w:t>participation (</w:t>
      </w:r>
      <w:r w:rsidR="00DC06A7" w:rsidRPr="004269D0">
        <w:rPr>
          <w:lang w:val="en-US"/>
        </w:rPr>
        <w:t>type 6-8</w:t>
      </w:r>
      <w:r w:rsidR="004B6352" w:rsidRPr="004269D0">
        <w:rPr>
          <w:lang w:val="en-US"/>
        </w:rPr>
        <w:t>)</w:t>
      </w:r>
      <w:r w:rsidR="00DC06A7" w:rsidRPr="004269D0">
        <w:rPr>
          <w:lang w:val="en-US"/>
        </w:rPr>
        <w:t xml:space="preserve"> are introduced in the EAC, and how EA integration processes can become </w:t>
      </w:r>
      <w:r w:rsidR="00DC06A7" w:rsidRPr="004269D0">
        <w:rPr>
          <w:lang w:val="en-US"/>
        </w:rPr>
        <w:lastRenderedPageBreak/>
        <w:t xml:space="preserve">citizen inclusive, instead of alienating as is the case currently. </w:t>
      </w:r>
      <w:r w:rsidR="00E64F6D" w:rsidRPr="004269D0">
        <w:rPr>
          <w:lang w:val="en-US"/>
        </w:rPr>
        <w:t>I</w:t>
      </w:r>
      <w:r w:rsidR="008102DE" w:rsidRPr="004269D0">
        <w:rPr>
          <w:lang w:val="en-US"/>
        </w:rPr>
        <w:t>n the EAC treaty, EA</w:t>
      </w:r>
      <w:r w:rsidR="004B6352" w:rsidRPr="004269D0">
        <w:rPr>
          <w:lang w:val="en-US"/>
        </w:rPr>
        <w:t xml:space="preserve"> state leaders</w:t>
      </w:r>
      <w:r w:rsidR="00E64F6D" w:rsidRPr="004269D0">
        <w:rPr>
          <w:lang w:val="en-US"/>
        </w:rPr>
        <w:t xml:space="preserve"> have</w:t>
      </w:r>
      <w:r w:rsidR="008102DE" w:rsidRPr="004269D0">
        <w:rPr>
          <w:lang w:val="en-US"/>
        </w:rPr>
        <w:t xml:space="preserve"> lai</w:t>
      </w:r>
      <w:r w:rsidR="00196070" w:rsidRPr="004269D0">
        <w:rPr>
          <w:lang w:val="en-US"/>
        </w:rPr>
        <w:t>d down an ambitious framework for</w:t>
      </w:r>
      <w:r w:rsidR="008102DE" w:rsidRPr="004269D0">
        <w:rPr>
          <w:lang w:val="en-US"/>
        </w:rPr>
        <w:t xml:space="preserve"> regional integration, culminating in the establishment of an EA federation, but as Kamanyi states; </w:t>
      </w:r>
    </w:p>
    <w:p w:rsidR="00196070" w:rsidRPr="004269D0" w:rsidRDefault="008102DE" w:rsidP="00B27CFE">
      <w:pPr>
        <w:spacing w:line="360" w:lineRule="auto"/>
        <w:jc w:val="both"/>
        <w:rPr>
          <w:lang w:val="en-US"/>
        </w:rPr>
      </w:pPr>
      <w:r w:rsidRPr="004269D0">
        <w:rPr>
          <w:i/>
          <w:lang w:val="en-US"/>
        </w:rPr>
        <w:t xml:space="preserve">“The critical issue that needs the attention of all East Africans and needs to be underscored repeatedly is that the political federation has to be </w:t>
      </w:r>
      <w:r w:rsidRPr="004269D0">
        <w:rPr>
          <w:b/>
          <w:i/>
          <w:lang w:val="en-US"/>
        </w:rPr>
        <w:t>people-led</w:t>
      </w:r>
      <w:r w:rsidRPr="004269D0">
        <w:rPr>
          <w:i/>
          <w:lang w:val="en-US"/>
        </w:rPr>
        <w:t xml:space="preserve"> with policies designed collectively with civic actors and with the involvement of all segments of society including the marginalized. This requires the commitment of civic actors, democratic institutions and the polit</w:t>
      </w:r>
      <w:r w:rsidR="00BA5AC7" w:rsidRPr="004269D0">
        <w:rPr>
          <w:i/>
          <w:lang w:val="en-US"/>
        </w:rPr>
        <w:t>ical will of the Heads of State</w:t>
      </w:r>
      <w:r w:rsidRPr="004269D0">
        <w:rPr>
          <w:i/>
          <w:lang w:val="en-US"/>
        </w:rPr>
        <w:t xml:space="preserve"> who have to abide by the will of the people </w:t>
      </w:r>
      <w:r w:rsidR="00F4071D" w:rsidRPr="004269D0">
        <w:rPr>
          <w:lang w:val="en-US"/>
        </w:rPr>
        <w:t>(Kamanyi 2006:18)</w:t>
      </w:r>
    </w:p>
    <w:p w:rsidR="005B52DA" w:rsidRPr="004269D0" w:rsidRDefault="00CE2E07" w:rsidP="00B27CFE">
      <w:pPr>
        <w:spacing w:line="360" w:lineRule="auto"/>
        <w:jc w:val="both"/>
        <w:rPr>
          <w:lang w:val="en-US"/>
        </w:rPr>
      </w:pPr>
      <w:r w:rsidRPr="004269D0">
        <w:rPr>
          <w:lang w:val="en-US"/>
        </w:rPr>
        <w:t>In order for the EAC to become</w:t>
      </w:r>
      <w:r w:rsidR="00AB3E63" w:rsidRPr="004269D0">
        <w:rPr>
          <w:lang w:val="en-US"/>
        </w:rPr>
        <w:t xml:space="preserve"> “people led”</w:t>
      </w:r>
      <w:r w:rsidRPr="004269D0">
        <w:rPr>
          <w:lang w:val="en-US"/>
        </w:rPr>
        <w:t xml:space="preserve">, political reforms and institutional innovations </w:t>
      </w:r>
      <w:r w:rsidR="004B6352" w:rsidRPr="004269D0">
        <w:rPr>
          <w:lang w:val="en-US"/>
        </w:rPr>
        <w:t>need to be established that</w:t>
      </w:r>
      <w:r w:rsidRPr="004269D0">
        <w:rPr>
          <w:lang w:val="en-US"/>
        </w:rPr>
        <w:t xml:space="preserve"> secure public participation.  </w:t>
      </w:r>
      <w:r w:rsidR="00196070" w:rsidRPr="004269D0">
        <w:rPr>
          <w:lang w:val="en-US"/>
        </w:rPr>
        <w:t xml:space="preserve">3 core areas </w:t>
      </w:r>
      <w:r w:rsidR="00586873" w:rsidRPr="004269D0">
        <w:rPr>
          <w:lang w:val="en-US"/>
        </w:rPr>
        <w:t>which</w:t>
      </w:r>
      <w:r w:rsidR="00F4071D" w:rsidRPr="004269D0">
        <w:rPr>
          <w:lang w:val="en-US"/>
        </w:rPr>
        <w:t xml:space="preserve"> promote the inclusion of ordinary citizens in the EAC</w:t>
      </w:r>
      <w:r w:rsidR="00586873" w:rsidRPr="004269D0">
        <w:rPr>
          <w:lang w:val="en-US"/>
        </w:rPr>
        <w:t xml:space="preserve"> have been identified</w:t>
      </w:r>
      <w:r w:rsidR="00F4071D" w:rsidRPr="004269D0">
        <w:rPr>
          <w:lang w:val="en-US"/>
        </w:rPr>
        <w:t>, namely</w:t>
      </w:r>
      <w:r w:rsidR="0029053F" w:rsidRPr="004269D0">
        <w:rPr>
          <w:lang w:val="en-US"/>
        </w:rPr>
        <w:t xml:space="preserve"> 1)</w:t>
      </w:r>
      <w:r w:rsidR="00F4071D" w:rsidRPr="004269D0">
        <w:rPr>
          <w:lang w:val="en-US"/>
        </w:rPr>
        <w:t xml:space="preserve"> </w:t>
      </w:r>
      <w:r w:rsidR="0029053F" w:rsidRPr="004269D0">
        <w:rPr>
          <w:lang w:val="en-US"/>
        </w:rPr>
        <w:t>public elections</w:t>
      </w:r>
      <w:r w:rsidR="004B6352" w:rsidRPr="004269D0">
        <w:rPr>
          <w:lang w:val="en-US"/>
        </w:rPr>
        <w:t xml:space="preserve"> &amp; referendums</w:t>
      </w:r>
      <w:r w:rsidR="00196070" w:rsidRPr="004269D0">
        <w:rPr>
          <w:lang w:val="en-US"/>
        </w:rPr>
        <w:t>, 2) constitutional reforms &amp;</w:t>
      </w:r>
      <w:r w:rsidR="0029053F" w:rsidRPr="004269D0">
        <w:rPr>
          <w:lang w:val="en-US"/>
        </w:rPr>
        <w:t xml:space="preserve">  inclusion of CSO’s in</w:t>
      </w:r>
      <w:r w:rsidR="004B6352" w:rsidRPr="004269D0">
        <w:rPr>
          <w:lang w:val="en-US"/>
        </w:rPr>
        <w:t xml:space="preserve"> political decision making</w:t>
      </w:r>
      <w:r w:rsidR="00586873" w:rsidRPr="004269D0">
        <w:rPr>
          <w:lang w:val="en-US"/>
        </w:rPr>
        <w:t>, 3)CSO networking, information &amp;</w:t>
      </w:r>
      <w:r w:rsidR="00605749" w:rsidRPr="004269D0">
        <w:rPr>
          <w:lang w:val="en-US"/>
        </w:rPr>
        <w:t xml:space="preserve"> ci</w:t>
      </w:r>
      <w:r w:rsidR="00586873" w:rsidRPr="004269D0">
        <w:rPr>
          <w:lang w:val="en-US"/>
        </w:rPr>
        <w:t>tizen awareness campaigns via local media</w:t>
      </w:r>
      <w:r w:rsidR="0029053F" w:rsidRPr="004269D0">
        <w:rPr>
          <w:lang w:val="en-US"/>
        </w:rPr>
        <w:t xml:space="preserve">. </w:t>
      </w:r>
      <w:r w:rsidR="00AF782E" w:rsidRPr="004269D0">
        <w:rPr>
          <w:lang w:val="en-US"/>
        </w:rPr>
        <w:t>Introducing these reforms and mechanisms will unshackle</w:t>
      </w:r>
      <w:r w:rsidR="0029053F" w:rsidRPr="004269D0">
        <w:rPr>
          <w:lang w:val="en-US"/>
        </w:rPr>
        <w:t xml:space="preserve"> </w:t>
      </w:r>
      <w:r w:rsidR="00AF782E" w:rsidRPr="004269D0">
        <w:rPr>
          <w:lang w:val="en-US"/>
        </w:rPr>
        <w:t>the EAC of its statist chains and intensify the participation of EA citizens within the institution. Regional CSO are critic</w:t>
      </w:r>
      <w:r w:rsidR="004B6352" w:rsidRPr="004269D0">
        <w:rPr>
          <w:lang w:val="en-US"/>
        </w:rPr>
        <w:t>al catalysts in all these areas</w:t>
      </w:r>
      <w:r w:rsidR="00FC750A" w:rsidRPr="004269D0">
        <w:rPr>
          <w:lang w:val="en-US"/>
        </w:rPr>
        <w:t xml:space="preserve"> and</w:t>
      </w:r>
      <w:r w:rsidR="00AF782E" w:rsidRPr="004269D0">
        <w:rPr>
          <w:lang w:val="en-US"/>
        </w:rPr>
        <w:t xml:space="preserve"> can if delegated formal positions and responsibilities within the EAC become effective participatory structures for ordinary citizens. </w:t>
      </w:r>
      <w:r w:rsidR="00586873" w:rsidRPr="004269D0">
        <w:rPr>
          <w:lang w:val="en-US"/>
        </w:rPr>
        <w:t xml:space="preserve">The mentioned core factors of public participation will be analyzed in the following sections. </w:t>
      </w:r>
    </w:p>
    <w:p w:rsidR="00B27CFE" w:rsidRPr="004269D0" w:rsidRDefault="003B313C" w:rsidP="003757C8">
      <w:pPr>
        <w:pStyle w:val="Listeafsnit"/>
        <w:numPr>
          <w:ilvl w:val="2"/>
          <w:numId w:val="22"/>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Public elections to EAC institutions &amp;</w:t>
      </w:r>
      <w:r w:rsidR="00810926" w:rsidRPr="004269D0">
        <w:rPr>
          <w:rStyle w:val="Svagfremhvning"/>
          <w:rFonts w:ascii="Tahoma" w:hAnsi="Tahoma" w:cs="Tahoma"/>
          <w:color w:val="4F81BD" w:themeColor="accent1"/>
          <w:lang w:val="en-US"/>
        </w:rPr>
        <w:t xml:space="preserve"> </w:t>
      </w:r>
      <w:r w:rsidRPr="004269D0">
        <w:rPr>
          <w:rStyle w:val="Svagfremhvning"/>
          <w:rFonts w:ascii="Tahoma" w:hAnsi="Tahoma" w:cs="Tahoma"/>
          <w:color w:val="4F81BD" w:themeColor="accent1"/>
          <w:lang w:val="en-US"/>
        </w:rPr>
        <w:t xml:space="preserve"> </w:t>
      </w:r>
      <w:r w:rsidR="00810926" w:rsidRPr="004269D0">
        <w:rPr>
          <w:rStyle w:val="Svagfremhvning"/>
          <w:rFonts w:ascii="Tahoma" w:hAnsi="Tahoma" w:cs="Tahoma"/>
          <w:color w:val="4F81BD" w:themeColor="accent1"/>
          <w:lang w:val="en-US"/>
        </w:rPr>
        <w:t xml:space="preserve">EA </w:t>
      </w:r>
      <w:r w:rsidRPr="004269D0">
        <w:rPr>
          <w:rStyle w:val="Svagfremhvning"/>
          <w:rFonts w:ascii="Tahoma" w:hAnsi="Tahoma" w:cs="Tahoma"/>
          <w:color w:val="4F81BD" w:themeColor="accent1"/>
          <w:lang w:val="en-US"/>
        </w:rPr>
        <w:t xml:space="preserve">referendums </w:t>
      </w:r>
    </w:p>
    <w:p w:rsidR="0082569D" w:rsidRPr="004269D0" w:rsidRDefault="0069368F" w:rsidP="00BC083F">
      <w:pPr>
        <w:spacing w:line="360" w:lineRule="auto"/>
        <w:jc w:val="both"/>
        <w:rPr>
          <w:lang w:val="en-US"/>
        </w:rPr>
      </w:pPr>
      <w:r w:rsidRPr="004269D0">
        <w:rPr>
          <w:lang w:val="en-US"/>
        </w:rPr>
        <w:t>Consi</w:t>
      </w:r>
      <w:r w:rsidR="004B6352" w:rsidRPr="004269D0">
        <w:rPr>
          <w:lang w:val="en-US"/>
        </w:rPr>
        <w:t xml:space="preserve">dering the historical context </w:t>
      </w:r>
      <w:r w:rsidRPr="004269D0">
        <w:rPr>
          <w:lang w:val="en-US"/>
        </w:rPr>
        <w:t>outlined in section 5.1 and the ongoing po</w:t>
      </w:r>
      <w:r w:rsidR="008C4E53" w:rsidRPr="004269D0">
        <w:rPr>
          <w:lang w:val="en-US"/>
        </w:rPr>
        <w:t xml:space="preserve">litical processes in the </w:t>
      </w:r>
      <w:r w:rsidRPr="004269D0">
        <w:rPr>
          <w:lang w:val="en-US"/>
        </w:rPr>
        <w:t>EAC</w:t>
      </w:r>
      <w:r w:rsidR="004B6352" w:rsidRPr="004269D0">
        <w:rPr>
          <w:lang w:val="en-US"/>
        </w:rPr>
        <w:t xml:space="preserve"> institutions </w:t>
      </w:r>
      <w:r w:rsidRPr="004269D0">
        <w:rPr>
          <w:lang w:val="en-US"/>
        </w:rPr>
        <w:t>indicated in section 5.2, a common</w:t>
      </w:r>
      <w:r w:rsidR="008C4E53" w:rsidRPr="004269D0">
        <w:rPr>
          <w:lang w:val="en-US"/>
        </w:rPr>
        <w:t xml:space="preserve"> political</w:t>
      </w:r>
      <w:r w:rsidRPr="004269D0">
        <w:rPr>
          <w:lang w:val="en-US"/>
        </w:rPr>
        <w:t xml:space="preserve"> pattern is the exclusion of ordinary citizens in decision making processes which were neither consulted in </w:t>
      </w:r>
      <w:r w:rsidR="004B6352" w:rsidRPr="004269D0">
        <w:rPr>
          <w:lang w:val="en-US"/>
        </w:rPr>
        <w:t>the creation &amp;</w:t>
      </w:r>
      <w:r w:rsidR="008C4E53" w:rsidRPr="004269D0">
        <w:rPr>
          <w:lang w:val="en-US"/>
        </w:rPr>
        <w:t xml:space="preserve"> demise of </w:t>
      </w:r>
      <w:r w:rsidRPr="004269D0">
        <w:rPr>
          <w:lang w:val="en-US"/>
        </w:rPr>
        <w:t>EAC</w:t>
      </w:r>
      <w:r w:rsidR="004B6352" w:rsidRPr="004269D0">
        <w:rPr>
          <w:lang w:val="en-US"/>
        </w:rPr>
        <w:t xml:space="preserve"> I or</w:t>
      </w:r>
      <w:r w:rsidR="008C4E53" w:rsidRPr="004269D0">
        <w:rPr>
          <w:lang w:val="en-US"/>
        </w:rPr>
        <w:t xml:space="preserve"> the rebirth of the </w:t>
      </w:r>
      <w:r w:rsidRPr="004269D0">
        <w:rPr>
          <w:lang w:val="en-US"/>
        </w:rPr>
        <w:t>EAC</w:t>
      </w:r>
      <w:r w:rsidR="008C4E53" w:rsidRPr="004269D0">
        <w:rPr>
          <w:lang w:val="en-US"/>
        </w:rPr>
        <w:t xml:space="preserve"> II</w:t>
      </w:r>
      <w:r w:rsidRPr="004269D0">
        <w:rPr>
          <w:lang w:val="en-US"/>
        </w:rPr>
        <w:t xml:space="preserve">. As Kamanyi notes; </w:t>
      </w:r>
    </w:p>
    <w:p w:rsidR="00CB567B" w:rsidRPr="004269D0" w:rsidRDefault="0069368F" w:rsidP="00BC083F">
      <w:pPr>
        <w:spacing w:line="360" w:lineRule="auto"/>
        <w:jc w:val="both"/>
        <w:rPr>
          <w:i/>
          <w:lang w:val="en-US"/>
        </w:rPr>
      </w:pPr>
      <w:r w:rsidRPr="004269D0">
        <w:rPr>
          <w:i/>
          <w:lang w:val="en-US"/>
        </w:rPr>
        <w:t>“Although the East African person is presented by governments as the beneficiary of cooperation, the same governments have conceptualized a child like individual, who has no ability to contribute to the growth of cooperation, but rather is expected to accept, whatever the paternalistic governments decide (Kamanyi</w:t>
      </w:r>
      <w:r w:rsidR="00CB567B" w:rsidRPr="004269D0">
        <w:rPr>
          <w:i/>
          <w:lang w:val="en-US"/>
        </w:rPr>
        <w:t xml:space="preserve"> 2007:4)</w:t>
      </w:r>
    </w:p>
    <w:p w:rsidR="0082569D" w:rsidRPr="004269D0" w:rsidRDefault="00060E4D" w:rsidP="00BC083F">
      <w:pPr>
        <w:spacing w:line="360" w:lineRule="auto"/>
        <w:jc w:val="both"/>
        <w:rPr>
          <w:lang w:val="en-US"/>
        </w:rPr>
      </w:pPr>
      <w:r w:rsidRPr="004269D0">
        <w:rPr>
          <w:lang w:val="en-US"/>
        </w:rPr>
        <w:t xml:space="preserve">A potent tool to engage the “EA children” in integration processes and give them direct influence in the decisions made by EAC officials, is to institute regional public elections to </w:t>
      </w:r>
      <w:r w:rsidR="004B6352" w:rsidRPr="004269D0">
        <w:rPr>
          <w:lang w:val="en-US"/>
        </w:rPr>
        <w:t>PM’s</w:t>
      </w:r>
      <w:r w:rsidR="008C4E53" w:rsidRPr="004269D0">
        <w:rPr>
          <w:lang w:val="en-US"/>
        </w:rPr>
        <w:t xml:space="preserve"> of the EALA </w:t>
      </w:r>
      <w:r w:rsidRPr="004269D0">
        <w:rPr>
          <w:lang w:val="en-US"/>
        </w:rPr>
        <w:lastRenderedPageBreak/>
        <w:t>which</w:t>
      </w:r>
      <w:r w:rsidR="004B6352" w:rsidRPr="004269D0">
        <w:rPr>
          <w:lang w:val="en-US"/>
        </w:rPr>
        <w:t xml:space="preserve"> </w:t>
      </w:r>
      <w:r w:rsidRPr="004269D0">
        <w:rPr>
          <w:lang w:val="en-US"/>
        </w:rPr>
        <w:t>presently are appoin</w:t>
      </w:r>
      <w:r w:rsidR="008C4E53" w:rsidRPr="004269D0">
        <w:rPr>
          <w:lang w:val="en-US"/>
        </w:rPr>
        <w:t xml:space="preserve">ted by the EAC executive wing </w:t>
      </w:r>
      <w:r w:rsidR="00576CBC" w:rsidRPr="004269D0">
        <w:rPr>
          <w:lang w:val="en-US"/>
        </w:rPr>
        <w:t xml:space="preserve"> and serve their agendas</w:t>
      </w:r>
      <w:r w:rsidR="008C4E53" w:rsidRPr="004269D0">
        <w:rPr>
          <w:lang w:val="en-US"/>
        </w:rPr>
        <w:t>,</w:t>
      </w:r>
      <w:r w:rsidR="00576CBC" w:rsidRPr="004269D0">
        <w:rPr>
          <w:lang w:val="en-US"/>
        </w:rPr>
        <w:t xml:space="preserve"> not regional public interests. </w:t>
      </w:r>
      <w:r w:rsidR="00BB5B51" w:rsidRPr="004269D0">
        <w:rPr>
          <w:lang w:val="en-US"/>
        </w:rPr>
        <w:t>As illustrated</w:t>
      </w:r>
      <w:r w:rsidR="00D15581" w:rsidRPr="004269D0">
        <w:rPr>
          <w:lang w:val="en-US"/>
        </w:rPr>
        <w:t xml:space="preserve"> in section</w:t>
      </w:r>
      <w:r w:rsidR="00BB5B51" w:rsidRPr="004269D0">
        <w:rPr>
          <w:lang w:val="en-US"/>
        </w:rPr>
        <w:t xml:space="preserve"> 5.2 the current procedures are clearly undemocratic whereby the governmental elites can handpick members of their own parliaments to reside in the EALA and not a plebiscite which </w:t>
      </w:r>
      <w:r w:rsidR="001F2DFA" w:rsidRPr="004269D0">
        <w:rPr>
          <w:lang w:val="en-US"/>
        </w:rPr>
        <w:t>is the democratic norm in othe</w:t>
      </w:r>
      <w:r w:rsidR="004B6352" w:rsidRPr="004269D0">
        <w:rPr>
          <w:lang w:val="en-US"/>
        </w:rPr>
        <w:t>r regional organizations</w:t>
      </w:r>
      <w:r w:rsidR="001F2DFA" w:rsidRPr="004269D0">
        <w:rPr>
          <w:lang w:val="en-US"/>
        </w:rPr>
        <w:t xml:space="preserve">. </w:t>
      </w:r>
      <w:r w:rsidR="001D1E80" w:rsidRPr="004269D0">
        <w:rPr>
          <w:lang w:val="en-US"/>
        </w:rPr>
        <w:t xml:space="preserve">As Oloka-Onyango mentions; </w:t>
      </w:r>
    </w:p>
    <w:p w:rsidR="0082569D" w:rsidRPr="004269D0" w:rsidRDefault="001D1E80" w:rsidP="00BC083F">
      <w:pPr>
        <w:spacing w:line="360" w:lineRule="auto"/>
        <w:jc w:val="both"/>
        <w:rPr>
          <w:lang w:val="en-US"/>
        </w:rPr>
      </w:pPr>
      <w:r w:rsidRPr="004269D0">
        <w:rPr>
          <w:i/>
          <w:lang w:val="en-US"/>
        </w:rPr>
        <w:t xml:space="preserve">“In each instance the ruling parties/movements in the three parliaments manipulated the elections in order to secure their interests in the regional body, which essentially produced mainly NRM, CCM or KANU representatives to the regional assembly. It is obvious that the presumption on which these elections were based was that the interests of the ruling parties were the same as those of the people of the three countries. </w:t>
      </w:r>
      <w:r w:rsidRPr="004269D0">
        <w:rPr>
          <w:lang w:val="en-US"/>
        </w:rPr>
        <w:t>(Oloka-Onyango 2005:6-</w:t>
      </w:r>
      <w:r w:rsidR="008C4E53" w:rsidRPr="004269D0">
        <w:rPr>
          <w:lang w:val="en-US"/>
        </w:rPr>
        <w:t>7)</w:t>
      </w:r>
    </w:p>
    <w:p w:rsidR="00722799" w:rsidRPr="004269D0" w:rsidRDefault="008C4E53" w:rsidP="00BC083F">
      <w:pPr>
        <w:spacing w:line="360" w:lineRule="auto"/>
        <w:jc w:val="both"/>
        <w:rPr>
          <w:lang w:val="en-US"/>
        </w:rPr>
      </w:pPr>
      <w:r w:rsidRPr="004269D0">
        <w:rPr>
          <w:lang w:val="en-US"/>
        </w:rPr>
        <w:t xml:space="preserve"> By rigging </w:t>
      </w:r>
      <w:r w:rsidR="001D1E80" w:rsidRPr="004269D0">
        <w:rPr>
          <w:lang w:val="en-US"/>
        </w:rPr>
        <w:t xml:space="preserve">nominations of </w:t>
      </w:r>
      <w:r w:rsidR="00837A9A" w:rsidRPr="004269D0">
        <w:rPr>
          <w:lang w:val="en-US"/>
        </w:rPr>
        <w:t>EALA representatives</w:t>
      </w:r>
      <w:r w:rsidR="004D0461" w:rsidRPr="004269D0">
        <w:rPr>
          <w:lang w:val="en-US"/>
        </w:rPr>
        <w:t xml:space="preserve"> in the national assemblies, </w:t>
      </w:r>
      <w:r w:rsidR="008B0B9E" w:rsidRPr="004269D0">
        <w:rPr>
          <w:lang w:val="en-US"/>
        </w:rPr>
        <w:t>the presiding PM’s are thus not representative of popular interests but cronies of the ruling regimes</w:t>
      </w:r>
      <w:r w:rsidRPr="004269D0">
        <w:rPr>
          <w:lang w:val="en-US"/>
        </w:rPr>
        <w:t>.</w:t>
      </w:r>
      <w:r w:rsidR="008B0B9E" w:rsidRPr="004269D0">
        <w:rPr>
          <w:lang w:val="en-US"/>
        </w:rPr>
        <w:t xml:space="preserve"> </w:t>
      </w:r>
      <w:r w:rsidR="00B75CE9" w:rsidRPr="004269D0">
        <w:rPr>
          <w:lang w:val="en-US"/>
        </w:rPr>
        <w:t xml:space="preserve">EALA can </w:t>
      </w:r>
      <w:r w:rsidR="00BC083F" w:rsidRPr="004269D0">
        <w:rPr>
          <w:lang w:val="en-US"/>
        </w:rPr>
        <w:t>presently be categorized as a “paper tiger” (Oloka-Onyango 2005:7) which despite its official struct</w:t>
      </w:r>
      <w:r w:rsidR="00B75CE9" w:rsidRPr="004269D0">
        <w:rPr>
          <w:lang w:val="en-US"/>
        </w:rPr>
        <w:t>ures &amp;</w:t>
      </w:r>
      <w:r w:rsidRPr="004269D0">
        <w:rPr>
          <w:lang w:val="en-US"/>
        </w:rPr>
        <w:t xml:space="preserve"> formally elected PM’s </w:t>
      </w:r>
      <w:r w:rsidR="00AD71C7" w:rsidRPr="004269D0">
        <w:rPr>
          <w:lang w:val="en-US"/>
        </w:rPr>
        <w:t>is without political significance. Despi</w:t>
      </w:r>
      <w:r w:rsidR="00765CF0" w:rsidRPr="004269D0">
        <w:rPr>
          <w:lang w:val="en-US"/>
        </w:rPr>
        <w:t xml:space="preserve">te EALA’s current weaknesses, </w:t>
      </w:r>
      <w:r w:rsidR="00AD71C7" w:rsidRPr="004269D0">
        <w:rPr>
          <w:lang w:val="en-US"/>
        </w:rPr>
        <w:t>regio</w:t>
      </w:r>
      <w:r w:rsidRPr="004269D0">
        <w:rPr>
          <w:lang w:val="en-US"/>
        </w:rPr>
        <w:t>nal CSO’s</w:t>
      </w:r>
      <w:r w:rsidR="00AD71C7" w:rsidRPr="004269D0">
        <w:rPr>
          <w:lang w:val="en-US"/>
        </w:rPr>
        <w:t xml:space="preserve"> have argued that the institution can be reformed and made a centre peace in the fight for</w:t>
      </w:r>
      <w:r w:rsidR="00704585" w:rsidRPr="004269D0">
        <w:rPr>
          <w:lang w:val="en-US"/>
        </w:rPr>
        <w:t xml:space="preserve"> public participation in EA</w:t>
      </w:r>
      <w:r w:rsidR="00AD71C7" w:rsidRPr="004269D0">
        <w:rPr>
          <w:lang w:val="en-US"/>
        </w:rPr>
        <w:t>, if citizens could elect PM</w:t>
      </w:r>
      <w:r w:rsidR="00751DC2" w:rsidRPr="004269D0">
        <w:rPr>
          <w:lang w:val="en-US"/>
        </w:rPr>
        <w:t>’s</w:t>
      </w:r>
      <w:r w:rsidR="00AD71C7" w:rsidRPr="004269D0">
        <w:rPr>
          <w:lang w:val="en-US"/>
        </w:rPr>
        <w:t xml:space="preserve"> directly through r</w:t>
      </w:r>
      <w:r w:rsidR="00B2745E" w:rsidRPr="004269D0">
        <w:rPr>
          <w:lang w:val="en-US"/>
        </w:rPr>
        <w:t>egional</w:t>
      </w:r>
      <w:r w:rsidR="00AD71C7" w:rsidRPr="004269D0">
        <w:rPr>
          <w:lang w:val="en-US"/>
        </w:rPr>
        <w:t xml:space="preserve"> elections.</w:t>
      </w:r>
      <w:r w:rsidR="00BB53E0" w:rsidRPr="004269D0">
        <w:rPr>
          <w:lang w:val="en-US"/>
        </w:rPr>
        <w:t xml:space="preserve"> </w:t>
      </w:r>
      <w:r w:rsidR="00672DF1" w:rsidRPr="004269D0">
        <w:rPr>
          <w:lang w:val="en-US"/>
        </w:rPr>
        <w:t xml:space="preserve">If the EAC was to endorse their rhetorical commitment to people centered regional integration, creating new election procedures and organizing public </w:t>
      </w:r>
      <w:r w:rsidR="00B75CE9" w:rsidRPr="004269D0">
        <w:rPr>
          <w:lang w:val="en-US"/>
        </w:rPr>
        <w:t>elections of EALA PM’s</w:t>
      </w:r>
      <w:r w:rsidR="00672DF1" w:rsidRPr="004269D0">
        <w:rPr>
          <w:lang w:val="en-US"/>
        </w:rPr>
        <w:t xml:space="preserve"> would be a first step to bring EALA closer to the EA citizenry and make the PM’s repres</w:t>
      </w:r>
      <w:r w:rsidR="00B2745E" w:rsidRPr="004269D0">
        <w:rPr>
          <w:lang w:val="en-US"/>
        </w:rPr>
        <w:t xml:space="preserve">entative of the public will, not </w:t>
      </w:r>
      <w:r w:rsidR="00672DF1" w:rsidRPr="004269D0">
        <w:rPr>
          <w:lang w:val="en-US"/>
        </w:rPr>
        <w:t>political regimes in EA. In addition the mandate of the institution should be strengthened, so it could draft and enact l</w:t>
      </w:r>
      <w:r w:rsidR="00B2745E" w:rsidRPr="004269D0">
        <w:rPr>
          <w:lang w:val="en-US"/>
        </w:rPr>
        <w:t>aws independent of   EA state leaders</w:t>
      </w:r>
      <w:r w:rsidR="00672DF1" w:rsidRPr="004269D0">
        <w:rPr>
          <w:lang w:val="en-US"/>
        </w:rPr>
        <w:t xml:space="preserve"> and in case of dispute let the EACJ arbitrate. </w:t>
      </w:r>
      <w:r w:rsidR="003F28A8" w:rsidRPr="004269D0">
        <w:rPr>
          <w:lang w:val="en-US"/>
        </w:rPr>
        <w:t>In its present state EALA lacks fundamental popular legitimacy and support, and the only practical way to change the status quo is</w:t>
      </w:r>
      <w:r w:rsidR="00B2745E" w:rsidRPr="004269D0">
        <w:rPr>
          <w:lang w:val="en-US"/>
        </w:rPr>
        <w:t xml:space="preserve"> to</w:t>
      </w:r>
      <w:r w:rsidR="003F28A8" w:rsidRPr="004269D0">
        <w:rPr>
          <w:lang w:val="en-US"/>
        </w:rPr>
        <w:t xml:space="preserve"> let citizens elect</w:t>
      </w:r>
      <w:r w:rsidR="00B2745E" w:rsidRPr="004269D0">
        <w:rPr>
          <w:lang w:val="en-US"/>
        </w:rPr>
        <w:t xml:space="preserve"> their representatives directly</w:t>
      </w:r>
      <w:r w:rsidR="003F28A8" w:rsidRPr="004269D0">
        <w:rPr>
          <w:lang w:val="en-US"/>
        </w:rPr>
        <w:t xml:space="preserve"> </w:t>
      </w:r>
      <w:r w:rsidR="00B2745E" w:rsidRPr="004269D0">
        <w:rPr>
          <w:lang w:val="en-US"/>
        </w:rPr>
        <w:t xml:space="preserve">which </w:t>
      </w:r>
      <w:r w:rsidR="003F28A8" w:rsidRPr="004269D0">
        <w:rPr>
          <w:lang w:val="en-US"/>
        </w:rPr>
        <w:t>would open the EAC to public participation and fos</w:t>
      </w:r>
      <w:r w:rsidR="00FC0A4F" w:rsidRPr="004269D0">
        <w:rPr>
          <w:lang w:val="en-US"/>
        </w:rPr>
        <w:t>ter a sense of owners</w:t>
      </w:r>
      <w:r w:rsidR="00B2745E" w:rsidRPr="004269D0">
        <w:rPr>
          <w:lang w:val="en-US"/>
        </w:rPr>
        <w:t xml:space="preserve">hip of the EAC </w:t>
      </w:r>
      <w:r w:rsidR="00B75CE9" w:rsidRPr="004269D0">
        <w:rPr>
          <w:lang w:val="en-US"/>
        </w:rPr>
        <w:t>among  common EA</w:t>
      </w:r>
      <w:r w:rsidR="003F28A8" w:rsidRPr="004269D0">
        <w:rPr>
          <w:lang w:val="en-US"/>
        </w:rPr>
        <w:t xml:space="preserve">. </w:t>
      </w:r>
    </w:p>
    <w:p w:rsidR="0044542B" w:rsidRPr="004269D0" w:rsidRDefault="0044542B" w:rsidP="00BC083F">
      <w:pPr>
        <w:spacing w:line="360" w:lineRule="auto"/>
        <w:jc w:val="both"/>
        <w:rPr>
          <w:lang w:val="en-US"/>
        </w:rPr>
      </w:pPr>
      <w:r w:rsidRPr="004269D0">
        <w:rPr>
          <w:lang w:val="en-US"/>
        </w:rPr>
        <w:t xml:space="preserve">As Ajulu et al note; </w:t>
      </w:r>
      <w:r w:rsidRPr="004269D0">
        <w:rPr>
          <w:i/>
          <w:lang w:val="en-US"/>
        </w:rPr>
        <w:t>“It’s necessary to improve the representational character of the regional parliament and strengthen its powers, since it</w:t>
      </w:r>
      <w:r w:rsidR="00837A9A" w:rsidRPr="004269D0">
        <w:rPr>
          <w:i/>
          <w:lang w:val="en-US"/>
        </w:rPr>
        <w:t xml:space="preserve"> is</w:t>
      </w:r>
      <w:r w:rsidRPr="004269D0">
        <w:rPr>
          <w:i/>
          <w:lang w:val="en-US"/>
        </w:rPr>
        <w:t xml:space="preserve"> the only institution among the community’s organs that may be accessible to the people” </w:t>
      </w:r>
      <w:r w:rsidRPr="004269D0">
        <w:rPr>
          <w:lang w:val="en-US"/>
        </w:rPr>
        <w:t xml:space="preserve">(Ajulu et al. 2005:91). </w:t>
      </w:r>
      <w:r w:rsidRPr="004269D0">
        <w:rPr>
          <w:i/>
          <w:lang w:val="en-US"/>
        </w:rPr>
        <w:t xml:space="preserve">  </w:t>
      </w:r>
    </w:p>
    <w:p w:rsidR="00021118" w:rsidRPr="004269D0" w:rsidRDefault="00EF5072" w:rsidP="00BC083F">
      <w:pPr>
        <w:spacing w:line="360" w:lineRule="auto"/>
        <w:jc w:val="both"/>
        <w:rPr>
          <w:lang w:val="en-US"/>
        </w:rPr>
      </w:pPr>
      <w:r w:rsidRPr="004269D0">
        <w:rPr>
          <w:lang w:val="en-US"/>
        </w:rPr>
        <w:t>Another related political instrument which would devolve</w:t>
      </w:r>
      <w:r w:rsidR="00B2745E" w:rsidRPr="004269D0">
        <w:rPr>
          <w:lang w:val="en-US"/>
        </w:rPr>
        <w:t xml:space="preserve"> the executive wing some of its powers </w:t>
      </w:r>
      <w:r w:rsidR="00D163B8" w:rsidRPr="004269D0">
        <w:rPr>
          <w:lang w:val="en-US"/>
        </w:rPr>
        <w:t>and give people a dire</w:t>
      </w:r>
      <w:r w:rsidR="00B2745E" w:rsidRPr="004269D0">
        <w:rPr>
          <w:lang w:val="en-US"/>
        </w:rPr>
        <w:t xml:space="preserve">ct say in </w:t>
      </w:r>
      <w:r w:rsidR="00D163B8" w:rsidRPr="004269D0">
        <w:rPr>
          <w:lang w:val="en-US"/>
        </w:rPr>
        <w:t>politica</w:t>
      </w:r>
      <w:r w:rsidR="00B75CE9" w:rsidRPr="004269D0">
        <w:rPr>
          <w:lang w:val="en-US"/>
        </w:rPr>
        <w:t>l decisions</w:t>
      </w:r>
      <w:r w:rsidR="00D163B8" w:rsidRPr="004269D0">
        <w:rPr>
          <w:lang w:val="en-US"/>
        </w:rPr>
        <w:t>,</w:t>
      </w:r>
      <w:r w:rsidRPr="004269D0">
        <w:rPr>
          <w:lang w:val="en-US"/>
        </w:rPr>
        <w:t xml:space="preserve"> is the introduction of public referendums </w:t>
      </w:r>
      <w:r w:rsidRPr="004269D0">
        <w:rPr>
          <w:lang w:val="en-US"/>
        </w:rPr>
        <w:lastRenderedPageBreak/>
        <w:t>regarding critical integration decisions</w:t>
      </w:r>
      <w:r w:rsidR="00B2745E" w:rsidRPr="004269D0">
        <w:rPr>
          <w:lang w:val="en-US"/>
        </w:rPr>
        <w:t xml:space="preserve">. </w:t>
      </w:r>
      <w:r w:rsidRPr="004269D0">
        <w:rPr>
          <w:lang w:val="en-US"/>
        </w:rPr>
        <w:t xml:space="preserve"> </w:t>
      </w:r>
      <w:r w:rsidR="00B75CE9" w:rsidRPr="004269D0">
        <w:rPr>
          <w:lang w:val="en-US"/>
        </w:rPr>
        <w:t xml:space="preserve">As the history of </w:t>
      </w:r>
      <w:r w:rsidR="007124F8" w:rsidRPr="004269D0">
        <w:rPr>
          <w:lang w:val="en-US"/>
        </w:rPr>
        <w:t>EAC</w:t>
      </w:r>
      <w:r w:rsidR="00B75CE9" w:rsidRPr="004269D0">
        <w:rPr>
          <w:lang w:val="en-US"/>
        </w:rPr>
        <w:t xml:space="preserve"> I</w:t>
      </w:r>
      <w:r w:rsidR="007124F8" w:rsidRPr="004269D0">
        <w:rPr>
          <w:lang w:val="en-US"/>
        </w:rPr>
        <w:t xml:space="preserve"> showed in section 5.1, the EAC was as product of consensus among the 3 EA presidents at independence and dismantled quickly once the politica</w:t>
      </w:r>
      <w:r w:rsidR="00B2745E" w:rsidRPr="004269D0">
        <w:rPr>
          <w:lang w:val="en-US"/>
        </w:rPr>
        <w:t xml:space="preserve">l will </w:t>
      </w:r>
      <w:r w:rsidR="007124F8" w:rsidRPr="004269D0">
        <w:rPr>
          <w:lang w:val="en-US"/>
        </w:rPr>
        <w:t xml:space="preserve">waned; EA citizens were </w:t>
      </w:r>
      <w:r w:rsidR="00C86F28" w:rsidRPr="004269D0">
        <w:rPr>
          <w:lang w:val="en-US"/>
        </w:rPr>
        <w:t>neither involved in creating nor</w:t>
      </w:r>
      <w:r w:rsidR="00B2745E" w:rsidRPr="004269D0">
        <w:rPr>
          <w:lang w:val="en-US"/>
        </w:rPr>
        <w:t xml:space="preserve"> demolishing </w:t>
      </w:r>
      <w:r w:rsidR="007124F8" w:rsidRPr="004269D0">
        <w:rPr>
          <w:lang w:val="en-US"/>
        </w:rPr>
        <w:t xml:space="preserve"> EA integration efforts. </w:t>
      </w:r>
      <w:r w:rsidR="00C86F28" w:rsidRPr="004269D0">
        <w:rPr>
          <w:lang w:val="en-US"/>
        </w:rPr>
        <w:t>According to</w:t>
      </w:r>
      <w:r w:rsidR="00B2745E" w:rsidRPr="004269D0">
        <w:rPr>
          <w:lang w:val="en-US"/>
        </w:rPr>
        <w:t xml:space="preserve"> an informant</w:t>
      </w:r>
      <w:r w:rsidR="00C86F28" w:rsidRPr="004269D0">
        <w:rPr>
          <w:lang w:val="en-US"/>
        </w:rPr>
        <w:t>;</w:t>
      </w:r>
    </w:p>
    <w:p w:rsidR="00021118" w:rsidRPr="004269D0" w:rsidRDefault="00C86F28" w:rsidP="00BC083F">
      <w:pPr>
        <w:spacing w:line="360" w:lineRule="auto"/>
        <w:jc w:val="both"/>
        <w:rPr>
          <w:lang w:val="en-US"/>
        </w:rPr>
      </w:pPr>
      <w:r w:rsidRPr="004269D0">
        <w:rPr>
          <w:lang w:val="en-US"/>
        </w:rPr>
        <w:t xml:space="preserve"> </w:t>
      </w:r>
      <w:r w:rsidR="00E86DEE" w:rsidRPr="004269D0">
        <w:rPr>
          <w:lang w:val="en-US"/>
        </w:rPr>
        <w:t>“</w:t>
      </w:r>
      <w:r w:rsidR="00E86DEE" w:rsidRPr="004269D0">
        <w:rPr>
          <w:i/>
          <w:lang w:val="en-US"/>
        </w:rPr>
        <w:t xml:space="preserve">To include east African people in the EAC requires firstly that people are given the right to decide which persons should represent them in EAC institutions and secondly </w:t>
      </w:r>
      <w:r w:rsidR="00E56B7D" w:rsidRPr="004269D0">
        <w:rPr>
          <w:i/>
          <w:lang w:val="en-US"/>
        </w:rPr>
        <w:t xml:space="preserve">that they through consultation and referendums can choose how and by what means regional integration should continue. The heads </w:t>
      </w:r>
      <w:r w:rsidR="003923B8" w:rsidRPr="004269D0">
        <w:rPr>
          <w:i/>
          <w:lang w:val="en-US"/>
        </w:rPr>
        <w:t xml:space="preserve">of state are afraid to give people the power to vote since they might reject the official EAC road plan and shoot down the big plans of the state leaders, so they put as many stones in the way of popular participation as they can…. </w:t>
      </w:r>
      <w:r w:rsidR="003923B8" w:rsidRPr="004269D0">
        <w:rPr>
          <w:lang w:val="en-US"/>
        </w:rPr>
        <w:t>(Key informant 1, telephone interview, 2/2/2009)</w:t>
      </w:r>
      <w:r w:rsidR="006779E7" w:rsidRPr="004269D0">
        <w:rPr>
          <w:lang w:val="en-US"/>
        </w:rPr>
        <w:t xml:space="preserve"> </w:t>
      </w:r>
    </w:p>
    <w:p w:rsidR="00CC302A" w:rsidRPr="004269D0" w:rsidRDefault="006779E7" w:rsidP="00BC083F">
      <w:pPr>
        <w:spacing w:line="360" w:lineRule="auto"/>
        <w:jc w:val="both"/>
        <w:rPr>
          <w:lang w:val="en-US"/>
        </w:rPr>
      </w:pPr>
      <w:r w:rsidRPr="004269D0">
        <w:rPr>
          <w:lang w:val="en-US"/>
        </w:rPr>
        <w:t xml:space="preserve">Referendums are politically </w:t>
      </w:r>
      <w:r w:rsidR="00B2745E" w:rsidRPr="004269D0">
        <w:rPr>
          <w:lang w:val="en-US"/>
        </w:rPr>
        <w:t>“</w:t>
      </w:r>
      <w:r w:rsidRPr="004269D0">
        <w:rPr>
          <w:lang w:val="en-US"/>
        </w:rPr>
        <w:t>risky</w:t>
      </w:r>
      <w:r w:rsidR="00B2745E" w:rsidRPr="004269D0">
        <w:rPr>
          <w:lang w:val="en-US"/>
        </w:rPr>
        <w:t>” since</w:t>
      </w:r>
      <w:r w:rsidRPr="004269D0">
        <w:rPr>
          <w:lang w:val="en-US"/>
        </w:rPr>
        <w:t xml:space="preserve"> citizens can choose to slow </w:t>
      </w:r>
      <w:r w:rsidR="00A1243B" w:rsidRPr="004269D0">
        <w:rPr>
          <w:lang w:val="en-US"/>
        </w:rPr>
        <w:t>down integration processes</w:t>
      </w:r>
      <w:r w:rsidRPr="004269D0">
        <w:rPr>
          <w:lang w:val="en-US"/>
        </w:rPr>
        <w:t>, but without popular approval of the</w:t>
      </w:r>
      <w:r w:rsidR="00B2745E" w:rsidRPr="004269D0">
        <w:rPr>
          <w:lang w:val="en-US"/>
        </w:rPr>
        <w:t xml:space="preserve"> EAC and its policies, it</w:t>
      </w:r>
      <w:r w:rsidRPr="004269D0">
        <w:rPr>
          <w:lang w:val="en-US"/>
        </w:rPr>
        <w:t xml:space="preserve"> lack</w:t>
      </w:r>
      <w:r w:rsidR="00B2745E" w:rsidRPr="004269D0">
        <w:rPr>
          <w:lang w:val="en-US"/>
        </w:rPr>
        <w:t>s</w:t>
      </w:r>
      <w:r w:rsidRPr="004269D0">
        <w:rPr>
          <w:lang w:val="en-US"/>
        </w:rPr>
        <w:t xml:space="preserve"> a legitimate foundation and bro</w:t>
      </w:r>
      <w:r w:rsidR="00B2745E" w:rsidRPr="004269D0">
        <w:rPr>
          <w:lang w:val="en-US"/>
        </w:rPr>
        <w:t>ader societal approval which is</w:t>
      </w:r>
      <w:r w:rsidRPr="004269D0">
        <w:rPr>
          <w:lang w:val="en-US"/>
        </w:rPr>
        <w:t xml:space="preserve"> vital to </w:t>
      </w:r>
      <w:r w:rsidR="00B2745E" w:rsidRPr="004269D0">
        <w:rPr>
          <w:lang w:val="en-US"/>
        </w:rPr>
        <w:t>sustain the organization</w:t>
      </w:r>
      <w:r w:rsidR="004D30C8" w:rsidRPr="004269D0">
        <w:rPr>
          <w:lang w:val="en-US"/>
        </w:rPr>
        <w:t xml:space="preserve"> in the long ru</w:t>
      </w:r>
      <w:r w:rsidR="00B2745E" w:rsidRPr="004269D0">
        <w:rPr>
          <w:lang w:val="en-US"/>
        </w:rPr>
        <w:t>n</w:t>
      </w:r>
      <w:r w:rsidR="004D30C8" w:rsidRPr="004269D0">
        <w:rPr>
          <w:lang w:val="en-US"/>
        </w:rPr>
        <w:t xml:space="preserve">. </w:t>
      </w:r>
      <w:r w:rsidR="00096706" w:rsidRPr="004269D0">
        <w:rPr>
          <w:lang w:val="en-US"/>
        </w:rPr>
        <w:t>In order to give ordinary EA ownership and concrete influence in critical inte</w:t>
      </w:r>
      <w:r w:rsidR="00B75CE9" w:rsidRPr="004269D0">
        <w:rPr>
          <w:lang w:val="en-US"/>
        </w:rPr>
        <w:t>gration decisions, they</w:t>
      </w:r>
      <w:r w:rsidR="00096706" w:rsidRPr="004269D0">
        <w:rPr>
          <w:lang w:val="en-US"/>
        </w:rPr>
        <w:t xml:space="preserve"> should be consulted via regional referendums on vital aspects of the EAC, such as the planned common market, monetary union </w:t>
      </w:r>
      <w:r w:rsidR="00B2745E" w:rsidRPr="004269D0">
        <w:rPr>
          <w:lang w:val="en-US"/>
        </w:rPr>
        <w:t>&amp; political federation</w:t>
      </w:r>
      <w:r w:rsidR="00096706" w:rsidRPr="004269D0">
        <w:rPr>
          <w:lang w:val="en-US"/>
        </w:rPr>
        <w:t>. Re</w:t>
      </w:r>
      <w:r w:rsidR="003B67BC" w:rsidRPr="004269D0">
        <w:rPr>
          <w:lang w:val="en-US"/>
        </w:rPr>
        <w:t xml:space="preserve">gional referendums will </w:t>
      </w:r>
      <w:r w:rsidR="00096706" w:rsidRPr="004269D0">
        <w:rPr>
          <w:lang w:val="en-US"/>
        </w:rPr>
        <w:t xml:space="preserve">legitimize the </w:t>
      </w:r>
      <w:r w:rsidR="003B67BC" w:rsidRPr="004269D0">
        <w:rPr>
          <w:lang w:val="en-US"/>
        </w:rPr>
        <w:t xml:space="preserve">EAC institutions and integration policies, and serve as democratic guarantees for </w:t>
      </w:r>
      <w:r w:rsidR="00CD18D8" w:rsidRPr="004269D0">
        <w:rPr>
          <w:lang w:val="en-US"/>
        </w:rPr>
        <w:t xml:space="preserve">the inclusion of ordinary EA in decisions made by governmental elites, and act as </w:t>
      </w:r>
      <w:r w:rsidR="000D1331" w:rsidRPr="004269D0">
        <w:rPr>
          <w:lang w:val="en-US"/>
        </w:rPr>
        <w:t>“checks and balances” to the proposed integration measures of the EA presidents, which will have to abide by the will of the people in ca</w:t>
      </w:r>
      <w:r w:rsidR="006067B5" w:rsidRPr="004269D0">
        <w:rPr>
          <w:lang w:val="en-US"/>
        </w:rPr>
        <w:t>se they vote against the proposed succession of EAC integration mechanism</w:t>
      </w:r>
      <w:r w:rsidR="0079182B" w:rsidRPr="004269D0">
        <w:rPr>
          <w:lang w:val="en-US"/>
        </w:rPr>
        <w:t>s</w:t>
      </w:r>
      <w:r w:rsidR="006067B5" w:rsidRPr="004269D0">
        <w:rPr>
          <w:lang w:val="en-US"/>
        </w:rPr>
        <w:t xml:space="preserve">.  </w:t>
      </w:r>
      <w:r w:rsidR="000D1331" w:rsidRPr="004269D0">
        <w:rPr>
          <w:lang w:val="en-US"/>
        </w:rPr>
        <w:t xml:space="preserve">  </w:t>
      </w:r>
      <w:r w:rsidR="00CD18D8" w:rsidRPr="004269D0">
        <w:rPr>
          <w:lang w:val="en-US"/>
        </w:rPr>
        <w:t xml:space="preserve">  </w:t>
      </w:r>
      <w:r w:rsidR="00096706" w:rsidRPr="004269D0">
        <w:rPr>
          <w:lang w:val="en-US"/>
        </w:rPr>
        <w:t xml:space="preserve">    </w:t>
      </w:r>
      <w:r w:rsidRPr="004269D0">
        <w:rPr>
          <w:lang w:val="en-US"/>
        </w:rPr>
        <w:t xml:space="preserve">  </w:t>
      </w:r>
      <w:r w:rsidR="003923B8" w:rsidRPr="004269D0">
        <w:rPr>
          <w:lang w:val="en-US"/>
        </w:rPr>
        <w:t xml:space="preserve"> </w:t>
      </w:r>
    </w:p>
    <w:p w:rsidR="00CD621E" w:rsidRPr="004269D0" w:rsidRDefault="003923B8" w:rsidP="00BC083F">
      <w:pPr>
        <w:spacing w:line="360" w:lineRule="auto"/>
        <w:jc w:val="both"/>
        <w:rPr>
          <w:rStyle w:val="Svagfremhvning"/>
          <w:i w:val="0"/>
          <w:iCs w:val="0"/>
          <w:color w:val="auto"/>
          <w:lang w:val="en-US"/>
        </w:rPr>
      </w:pPr>
      <w:r w:rsidRPr="004269D0">
        <w:rPr>
          <w:i/>
          <w:lang w:val="en-US"/>
        </w:rPr>
        <w:t xml:space="preserve"> </w:t>
      </w:r>
      <w:r w:rsidR="00E56B7D" w:rsidRPr="004269D0">
        <w:rPr>
          <w:i/>
          <w:lang w:val="en-US"/>
        </w:rPr>
        <w:t xml:space="preserve">  </w:t>
      </w:r>
      <w:r w:rsidR="00E86DEE" w:rsidRPr="004269D0">
        <w:rPr>
          <w:i/>
          <w:lang w:val="en-US"/>
        </w:rPr>
        <w:t xml:space="preserve"> </w:t>
      </w:r>
      <w:r w:rsidR="00C86F28" w:rsidRPr="004269D0">
        <w:rPr>
          <w:lang w:val="en-US"/>
        </w:rPr>
        <w:t xml:space="preserve"> </w:t>
      </w:r>
      <w:r w:rsidR="00EF5072" w:rsidRPr="004269D0">
        <w:rPr>
          <w:lang w:val="en-US"/>
        </w:rPr>
        <w:t xml:space="preserve">   </w:t>
      </w:r>
      <w:r w:rsidR="00672DF1" w:rsidRPr="004269D0">
        <w:rPr>
          <w:lang w:val="en-US"/>
        </w:rPr>
        <w:t xml:space="preserve">      </w:t>
      </w:r>
      <w:r w:rsidR="00D47763" w:rsidRPr="004269D0">
        <w:rPr>
          <w:lang w:val="en-US"/>
        </w:rPr>
        <w:t xml:space="preserve"> </w:t>
      </w:r>
      <w:r w:rsidR="00BB53E0" w:rsidRPr="004269D0">
        <w:rPr>
          <w:lang w:val="en-US"/>
        </w:rPr>
        <w:t xml:space="preserve"> </w:t>
      </w:r>
      <w:r w:rsidR="00AD71C7" w:rsidRPr="004269D0">
        <w:rPr>
          <w:lang w:val="en-US"/>
        </w:rPr>
        <w:t xml:space="preserve">  </w:t>
      </w:r>
      <w:r w:rsidR="00215DE1" w:rsidRPr="004269D0">
        <w:rPr>
          <w:lang w:val="en-US"/>
        </w:rPr>
        <w:t xml:space="preserve"> </w:t>
      </w:r>
      <w:r w:rsidR="00BB5B51" w:rsidRPr="004269D0">
        <w:rPr>
          <w:lang w:val="en-US"/>
        </w:rPr>
        <w:t xml:space="preserve"> </w:t>
      </w:r>
      <w:r w:rsidR="00576CBC" w:rsidRPr="004269D0">
        <w:rPr>
          <w:lang w:val="en-US"/>
        </w:rPr>
        <w:t xml:space="preserve">  </w:t>
      </w:r>
      <w:r w:rsidR="00060E4D" w:rsidRPr="004269D0">
        <w:rPr>
          <w:lang w:val="en-US"/>
        </w:rPr>
        <w:t xml:space="preserve">   </w:t>
      </w:r>
      <w:r w:rsidR="0069368F" w:rsidRPr="004269D0">
        <w:rPr>
          <w:lang w:val="en-US"/>
        </w:rPr>
        <w:t xml:space="preserve">  </w:t>
      </w:r>
    </w:p>
    <w:p w:rsidR="00CD621E" w:rsidRPr="004269D0" w:rsidRDefault="00CD621E" w:rsidP="001D3F3A">
      <w:pPr>
        <w:pStyle w:val="Listeafsnit"/>
        <w:numPr>
          <w:ilvl w:val="2"/>
          <w:numId w:val="22"/>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 xml:space="preserve">Constitutional reforms &amp; </w:t>
      </w:r>
      <w:r w:rsidR="00810926" w:rsidRPr="004269D0">
        <w:rPr>
          <w:rStyle w:val="Svagfremhvning"/>
          <w:rFonts w:ascii="Tahoma" w:hAnsi="Tahoma" w:cs="Tahoma"/>
          <w:color w:val="4F81BD" w:themeColor="accent1"/>
          <w:lang w:val="en-US"/>
        </w:rPr>
        <w:t xml:space="preserve">the </w:t>
      </w:r>
      <w:r w:rsidRPr="004269D0">
        <w:rPr>
          <w:rStyle w:val="Svagfremhvning"/>
          <w:rFonts w:ascii="Tahoma" w:hAnsi="Tahoma" w:cs="Tahoma"/>
          <w:color w:val="4F81BD" w:themeColor="accent1"/>
          <w:lang w:val="en-US"/>
        </w:rPr>
        <w:t>inclusion of CSO’s in</w:t>
      </w:r>
      <w:r w:rsidR="00810926" w:rsidRPr="004269D0">
        <w:rPr>
          <w:rStyle w:val="Svagfremhvning"/>
          <w:rFonts w:ascii="Tahoma" w:hAnsi="Tahoma" w:cs="Tahoma"/>
          <w:color w:val="4F81BD" w:themeColor="accent1"/>
          <w:lang w:val="en-US"/>
        </w:rPr>
        <w:t xml:space="preserve"> </w:t>
      </w:r>
      <w:r w:rsidR="00B75CE9" w:rsidRPr="004269D0">
        <w:rPr>
          <w:rStyle w:val="Svagfremhvning"/>
          <w:rFonts w:ascii="Tahoma" w:hAnsi="Tahoma" w:cs="Tahoma"/>
          <w:color w:val="4F81BD" w:themeColor="accent1"/>
          <w:lang w:val="en-US"/>
        </w:rPr>
        <w:t xml:space="preserve">decision making </w:t>
      </w:r>
    </w:p>
    <w:p w:rsidR="00215DE1" w:rsidRPr="004269D0" w:rsidRDefault="008F3686" w:rsidP="008F3686">
      <w:pPr>
        <w:spacing w:line="360" w:lineRule="auto"/>
        <w:jc w:val="both"/>
        <w:rPr>
          <w:lang w:val="en-US"/>
        </w:rPr>
      </w:pPr>
      <w:r w:rsidRPr="004269D0">
        <w:rPr>
          <w:lang w:val="en-US"/>
        </w:rPr>
        <w:t>As emphasized in section 5.2, the EA states</w:t>
      </w:r>
      <w:r w:rsidR="00B75CE9" w:rsidRPr="004269D0">
        <w:rPr>
          <w:lang w:val="en-US"/>
        </w:rPr>
        <w:t xml:space="preserve"> are </w:t>
      </w:r>
      <w:r w:rsidRPr="004269D0">
        <w:rPr>
          <w:lang w:val="en-US"/>
        </w:rPr>
        <w:t>supposed to create an</w:t>
      </w:r>
      <w:r w:rsidR="00CD621E" w:rsidRPr="004269D0">
        <w:rPr>
          <w:color w:val="FF0000"/>
          <w:lang w:val="en-US"/>
        </w:rPr>
        <w:t xml:space="preserve"> </w:t>
      </w:r>
      <w:r w:rsidRPr="004269D0">
        <w:rPr>
          <w:lang w:val="en-US"/>
        </w:rPr>
        <w:t>“enabling environment” for the participation of civil society actors in the community and the EAC secretariat is charged with the responsibility of establishing a consul</w:t>
      </w:r>
      <w:r w:rsidR="007A3A75" w:rsidRPr="004269D0">
        <w:rPr>
          <w:lang w:val="en-US"/>
        </w:rPr>
        <w:t>tative forum for civil society actors</w:t>
      </w:r>
      <w:r w:rsidRPr="004269D0">
        <w:rPr>
          <w:lang w:val="en-US"/>
        </w:rPr>
        <w:t xml:space="preserve">. </w:t>
      </w:r>
      <w:r w:rsidR="00B75CE9" w:rsidRPr="004269D0">
        <w:rPr>
          <w:lang w:val="en-US"/>
        </w:rPr>
        <w:t xml:space="preserve">Several </w:t>
      </w:r>
      <w:r w:rsidR="00D51DCE" w:rsidRPr="004269D0">
        <w:rPr>
          <w:lang w:val="en-US"/>
        </w:rPr>
        <w:t>conf</w:t>
      </w:r>
      <w:r w:rsidR="007D7416" w:rsidRPr="004269D0">
        <w:rPr>
          <w:lang w:val="en-US"/>
        </w:rPr>
        <w:t>erence</w:t>
      </w:r>
      <w:r w:rsidR="00B75CE9" w:rsidRPr="004269D0">
        <w:rPr>
          <w:lang w:val="en-US"/>
        </w:rPr>
        <w:t>s</w:t>
      </w:r>
      <w:r w:rsidR="007D7416" w:rsidRPr="004269D0">
        <w:rPr>
          <w:lang w:val="en-US"/>
        </w:rPr>
        <w:t xml:space="preserve"> have been held </w:t>
      </w:r>
      <w:r w:rsidR="00D51DCE" w:rsidRPr="004269D0">
        <w:rPr>
          <w:lang w:val="en-US"/>
        </w:rPr>
        <w:t>to establish a mechani</w:t>
      </w:r>
      <w:r w:rsidR="0079182B" w:rsidRPr="004269D0">
        <w:rPr>
          <w:lang w:val="en-US"/>
        </w:rPr>
        <w:t>sm whereby CSO’s can interact</w:t>
      </w:r>
      <w:r w:rsidR="00D51DCE" w:rsidRPr="004269D0">
        <w:rPr>
          <w:lang w:val="en-US"/>
        </w:rPr>
        <w:t xml:space="preserve"> with the EAC institutions but until now the EAC secretariat has put minimal effort into creating consultative forums and appoint</w:t>
      </w:r>
      <w:r w:rsidR="00B75CE9" w:rsidRPr="004269D0">
        <w:rPr>
          <w:lang w:val="en-US"/>
        </w:rPr>
        <w:t>ing</w:t>
      </w:r>
      <w:r w:rsidR="00D51DCE" w:rsidRPr="004269D0">
        <w:rPr>
          <w:lang w:val="en-US"/>
        </w:rPr>
        <w:t xml:space="preserve"> contact persons within the secretariat.</w:t>
      </w:r>
      <w:r w:rsidR="00E402CF" w:rsidRPr="004269D0">
        <w:rPr>
          <w:lang w:val="en-US"/>
        </w:rPr>
        <w:t xml:space="preserve"> According to the</w:t>
      </w:r>
      <w:r w:rsidR="00D51DCE" w:rsidRPr="004269D0">
        <w:rPr>
          <w:lang w:val="en-US"/>
        </w:rPr>
        <w:t xml:space="preserve"> first workshop </w:t>
      </w:r>
      <w:r w:rsidR="00E402CF" w:rsidRPr="004269D0">
        <w:rPr>
          <w:lang w:val="en-US"/>
        </w:rPr>
        <w:t>held on civil society- EAC relations in 2005, the EA member states and the EAC secretariat were recommended to setup the following mechanisms to ensure civil society parti</w:t>
      </w:r>
      <w:r w:rsidR="00215DE1" w:rsidRPr="004269D0">
        <w:rPr>
          <w:lang w:val="en-US"/>
        </w:rPr>
        <w:t>cipation in the EAC</w:t>
      </w:r>
      <w:r w:rsidR="00E402CF" w:rsidRPr="004269D0">
        <w:rPr>
          <w:lang w:val="en-US"/>
        </w:rPr>
        <w:t xml:space="preserve">; </w:t>
      </w:r>
    </w:p>
    <w:p w:rsidR="00E402CF" w:rsidRPr="004269D0" w:rsidRDefault="00E402CF" w:rsidP="008F3686">
      <w:pPr>
        <w:spacing w:line="360" w:lineRule="auto"/>
        <w:jc w:val="both"/>
        <w:rPr>
          <w:lang w:val="en-US"/>
        </w:rPr>
      </w:pPr>
      <w:r w:rsidRPr="004269D0">
        <w:rPr>
          <w:i/>
          <w:lang w:val="en-US"/>
        </w:rPr>
        <w:lastRenderedPageBreak/>
        <w:t>“The Partner States are to address the need to set up a specifically designated EAC NGO</w:t>
      </w:r>
      <w:r w:rsidR="000B60DD" w:rsidRPr="004269D0">
        <w:rPr>
          <w:i/>
          <w:lang w:val="en-US"/>
        </w:rPr>
        <w:t xml:space="preserve">/CSO Desk at the EAC Headquarters in Arusha to be able to effectively keep the membership informed of EAC activities, as well as provide for a quarterly forum for the membership. There should be established an EAC NGO/CSO Steering Committee comprised of not more than 12 persons representative of the Partner States” </w:t>
      </w:r>
      <w:r w:rsidR="000B60DD" w:rsidRPr="004269D0">
        <w:rPr>
          <w:lang w:val="en-US"/>
        </w:rPr>
        <w:t>(EAC secretariat 2005:9)</w:t>
      </w:r>
    </w:p>
    <w:p w:rsidR="00477228" w:rsidRPr="004269D0" w:rsidRDefault="000B60DD" w:rsidP="008F3686">
      <w:pPr>
        <w:spacing w:line="360" w:lineRule="auto"/>
        <w:jc w:val="both"/>
        <w:rPr>
          <w:lang w:val="en-US"/>
        </w:rPr>
      </w:pPr>
      <w:r w:rsidRPr="004269D0">
        <w:rPr>
          <w:lang w:val="en-US"/>
        </w:rPr>
        <w:t>Ir</w:t>
      </w:r>
      <w:r w:rsidR="007A3A75" w:rsidRPr="004269D0">
        <w:rPr>
          <w:lang w:val="en-US"/>
        </w:rPr>
        <w:t xml:space="preserve">onically these initiatives </w:t>
      </w:r>
      <w:r w:rsidRPr="004269D0">
        <w:rPr>
          <w:lang w:val="en-US"/>
        </w:rPr>
        <w:t>did not l</w:t>
      </w:r>
      <w:r w:rsidR="007A4E16" w:rsidRPr="004269D0">
        <w:rPr>
          <w:lang w:val="en-US"/>
        </w:rPr>
        <w:t>ead to the inclusion of a broad scale of</w:t>
      </w:r>
      <w:r w:rsidR="00A22909" w:rsidRPr="004269D0">
        <w:rPr>
          <w:lang w:val="en-US"/>
        </w:rPr>
        <w:t xml:space="preserve"> CSO’s in the EAC a</w:t>
      </w:r>
      <w:r w:rsidR="007A3A75" w:rsidRPr="004269D0">
        <w:rPr>
          <w:lang w:val="en-US"/>
        </w:rPr>
        <w:t>nd generated consultative fora</w:t>
      </w:r>
      <w:r w:rsidR="00A22909" w:rsidRPr="004269D0">
        <w:rPr>
          <w:lang w:val="en-US"/>
        </w:rPr>
        <w:t xml:space="preserve"> where CSO’s and the EAC could engage in constructive dialogue, </w:t>
      </w:r>
      <w:r w:rsidRPr="004269D0">
        <w:rPr>
          <w:lang w:val="en-US"/>
        </w:rPr>
        <w:t>but developed into a control mechanism which</w:t>
      </w:r>
      <w:r w:rsidR="00A22909" w:rsidRPr="004269D0">
        <w:rPr>
          <w:lang w:val="en-US"/>
        </w:rPr>
        <w:t xml:space="preserve"> setup limitations</w:t>
      </w:r>
      <w:r w:rsidR="00475B96" w:rsidRPr="004269D0">
        <w:rPr>
          <w:lang w:val="en-US"/>
        </w:rPr>
        <w:t xml:space="preserve"> and selection criteria</w:t>
      </w:r>
      <w:r w:rsidR="00A22909" w:rsidRPr="004269D0">
        <w:rPr>
          <w:lang w:val="en-US"/>
        </w:rPr>
        <w:t xml:space="preserve"> for which CSO’s could participate</w:t>
      </w:r>
      <w:r w:rsidR="0087660E" w:rsidRPr="004269D0">
        <w:rPr>
          <w:lang w:val="en-US"/>
        </w:rPr>
        <w:t>,</w:t>
      </w:r>
      <w:r w:rsidR="00823F83" w:rsidRPr="004269D0">
        <w:rPr>
          <w:lang w:val="en-US"/>
        </w:rPr>
        <w:t xml:space="preserve"> and</w:t>
      </w:r>
      <w:r w:rsidR="00475B96" w:rsidRPr="004269D0">
        <w:rPr>
          <w:lang w:val="en-US"/>
        </w:rPr>
        <w:t xml:space="preserve"> </w:t>
      </w:r>
      <w:r w:rsidRPr="004269D0">
        <w:rPr>
          <w:lang w:val="en-US"/>
        </w:rPr>
        <w:t>excluded all national CSO’s from pa</w:t>
      </w:r>
      <w:r w:rsidR="00A22909" w:rsidRPr="004269D0">
        <w:rPr>
          <w:lang w:val="en-US"/>
        </w:rPr>
        <w:t>rticipating in regional affairs</w:t>
      </w:r>
      <w:r w:rsidR="00475B96" w:rsidRPr="004269D0">
        <w:rPr>
          <w:lang w:val="en-US"/>
        </w:rPr>
        <w:t>, since they in the secretariat’s optic</w:t>
      </w:r>
      <w:r w:rsidR="00B75CE9" w:rsidRPr="004269D0">
        <w:rPr>
          <w:lang w:val="en-US"/>
        </w:rPr>
        <w:t xml:space="preserve"> were focused on</w:t>
      </w:r>
      <w:r w:rsidR="00823F83" w:rsidRPr="004269D0">
        <w:rPr>
          <w:lang w:val="en-US"/>
        </w:rPr>
        <w:t xml:space="preserve"> national concerns and did not enhance regiona</w:t>
      </w:r>
      <w:r w:rsidR="00475B96" w:rsidRPr="004269D0">
        <w:rPr>
          <w:lang w:val="en-US"/>
        </w:rPr>
        <w:t xml:space="preserve">l interests. </w:t>
      </w:r>
      <w:r w:rsidR="00B75CE9" w:rsidRPr="004269D0">
        <w:rPr>
          <w:lang w:val="en-US"/>
        </w:rPr>
        <w:t>O</w:t>
      </w:r>
      <w:r w:rsidR="00823F83" w:rsidRPr="004269D0">
        <w:rPr>
          <w:lang w:val="en-US"/>
        </w:rPr>
        <w:t>nly 3 organizations have obtained observer status, KCK, EALS, EABC</w:t>
      </w:r>
      <w:r w:rsidR="00B75CE9" w:rsidRPr="004269D0">
        <w:rPr>
          <w:lang w:val="en-US"/>
        </w:rPr>
        <w:t>;</w:t>
      </w:r>
      <w:r w:rsidR="006A00E8" w:rsidRPr="004269D0">
        <w:rPr>
          <w:lang w:val="en-US"/>
        </w:rPr>
        <w:t xml:space="preserve"> </w:t>
      </w:r>
      <w:r w:rsidR="007A3A75" w:rsidRPr="004269D0">
        <w:rPr>
          <w:lang w:val="en-US"/>
        </w:rPr>
        <w:t>a small fraction of organizations</w:t>
      </w:r>
      <w:r w:rsidR="00F25A66" w:rsidRPr="004269D0">
        <w:rPr>
          <w:lang w:val="en-US"/>
        </w:rPr>
        <w:t xml:space="preserve"> in EA, denoting EAC exclu</w:t>
      </w:r>
      <w:r w:rsidR="00B75CE9" w:rsidRPr="004269D0">
        <w:rPr>
          <w:lang w:val="en-US"/>
        </w:rPr>
        <w:t xml:space="preserve">sivist practices despite all good </w:t>
      </w:r>
      <w:r w:rsidR="00F25A66" w:rsidRPr="004269D0">
        <w:rPr>
          <w:lang w:val="en-US"/>
        </w:rPr>
        <w:t>intensions stipulated in the EA</w:t>
      </w:r>
      <w:r w:rsidR="007A3A75" w:rsidRPr="004269D0">
        <w:rPr>
          <w:lang w:val="en-US"/>
        </w:rPr>
        <w:t>C Treaty</w:t>
      </w:r>
      <w:r w:rsidR="00F25A66" w:rsidRPr="004269D0">
        <w:rPr>
          <w:lang w:val="en-US"/>
        </w:rPr>
        <w:t xml:space="preserve">. </w:t>
      </w:r>
      <w:r w:rsidR="00D7072F" w:rsidRPr="004269D0">
        <w:rPr>
          <w:lang w:val="en-US"/>
        </w:rPr>
        <w:t xml:space="preserve">As an informant commented; </w:t>
      </w:r>
    </w:p>
    <w:p w:rsidR="00A22909" w:rsidRPr="004269D0" w:rsidRDefault="00D7072F" w:rsidP="008F3686">
      <w:pPr>
        <w:spacing w:line="360" w:lineRule="auto"/>
        <w:jc w:val="both"/>
        <w:rPr>
          <w:lang w:val="en-US"/>
        </w:rPr>
      </w:pPr>
      <w:r w:rsidRPr="004269D0">
        <w:rPr>
          <w:i/>
          <w:lang w:val="en-US"/>
        </w:rPr>
        <w:t xml:space="preserve">“The civil society forum meetings is a sham set up by the EAC secretariat to appear as if they are devoted to let NGO’s and CSO’s participate in the affairs of the EAC. “Consultation” means informing us about the newest policies </w:t>
      </w:r>
      <w:r w:rsidR="00477228" w:rsidRPr="004269D0">
        <w:rPr>
          <w:i/>
          <w:lang w:val="en-US"/>
        </w:rPr>
        <w:t>th</w:t>
      </w:r>
      <w:r w:rsidR="00BA50A3" w:rsidRPr="004269D0">
        <w:rPr>
          <w:i/>
          <w:lang w:val="en-US"/>
        </w:rPr>
        <w:t>e heads of state have agreed on…</w:t>
      </w:r>
      <w:r w:rsidR="00477228" w:rsidRPr="004269D0">
        <w:rPr>
          <w:i/>
          <w:lang w:val="en-US"/>
        </w:rPr>
        <w:t xml:space="preserve"> we have made many recommendations and critical comments during these meeting but none are taken seriously by the EAC bureaucrats; we are “yes-men” without influence, it’s frustrating… </w:t>
      </w:r>
      <w:r w:rsidR="00BF4F6D" w:rsidRPr="004269D0">
        <w:rPr>
          <w:i/>
          <w:lang w:val="en-US"/>
        </w:rPr>
        <w:t>I think the only way out is to pres</w:t>
      </w:r>
      <w:r w:rsidR="00CE3B22" w:rsidRPr="004269D0">
        <w:rPr>
          <w:i/>
          <w:lang w:val="en-US"/>
        </w:rPr>
        <w:t>s the leaders to make reforms in</w:t>
      </w:r>
      <w:r w:rsidR="00BF4F6D" w:rsidRPr="004269D0">
        <w:rPr>
          <w:i/>
          <w:lang w:val="en-US"/>
        </w:rPr>
        <w:t xml:space="preserve"> the EAC treaty which will give us formal positions, rights and responsibilities within the EAC, but this is not easy since both the EAC and CSO’s lack money to do this, and the elites in power are not interested in letting people participate in the EAC… it’s going to be a big struggle, but we cannot let the governments run the EAC alone again, I’m not sure there is going to be a third time</w:t>
      </w:r>
      <w:r w:rsidR="00BA50A3" w:rsidRPr="004269D0">
        <w:rPr>
          <w:i/>
          <w:lang w:val="en-US"/>
        </w:rPr>
        <w:t xml:space="preserve"> if they fail</w:t>
      </w:r>
      <w:r w:rsidR="00BF4F6D" w:rsidRPr="004269D0">
        <w:rPr>
          <w:i/>
          <w:lang w:val="en-US"/>
        </w:rPr>
        <w:t xml:space="preserve">, the goal of east </w:t>
      </w:r>
      <w:r w:rsidR="00BA50A3" w:rsidRPr="004269D0">
        <w:rPr>
          <w:i/>
          <w:lang w:val="en-US"/>
        </w:rPr>
        <w:t xml:space="preserve">African </w:t>
      </w:r>
      <w:r w:rsidR="00CE3B22" w:rsidRPr="004269D0">
        <w:rPr>
          <w:i/>
          <w:lang w:val="en-US"/>
        </w:rPr>
        <w:t>unity is simply too important</w:t>
      </w:r>
      <w:r w:rsidR="00487FE3" w:rsidRPr="004269D0">
        <w:rPr>
          <w:i/>
          <w:lang w:val="en-US"/>
        </w:rPr>
        <w:t xml:space="preserve"> to let government elites destroy</w:t>
      </w:r>
      <w:r w:rsidR="00CE3B22" w:rsidRPr="004269D0">
        <w:rPr>
          <w:i/>
          <w:lang w:val="en-US"/>
        </w:rPr>
        <w:t xml:space="preserve"> the process</w:t>
      </w:r>
      <w:r w:rsidR="00BA50A3" w:rsidRPr="004269D0">
        <w:rPr>
          <w:i/>
          <w:lang w:val="en-US"/>
        </w:rPr>
        <w:t xml:space="preserve"> </w:t>
      </w:r>
      <w:r w:rsidR="00BA50A3" w:rsidRPr="004269D0">
        <w:rPr>
          <w:lang w:val="en-US"/>
        </w:rPr>
        <w:t xml:space="preserve">(Key informant 3, telephone interview, 4/3/2009) </w:t>
      </w:r>
      <w:r w:rsidR="00BF4F6D" w:rsidRPr="004269D0">
        <w:rPr>
          <w:i/>
          <w:lang w:val="en-US"/>
        </w:rPr>
        <w:t xml:space="preserve">  </w:t>
      </w:r>
      <w:r w:rsidR="00710866" w:rsidRPr="004269D0">
        <w:rPr>
          <w:i/>
          <w:lang w:val="en-US"/>
        </w:rPr>
        <w:t xml:space="preserve"> </w:t>
      </w:r>
      <w:r w:rsidR="00477228" w:rsidRPr="004269D0">
        <w:rPr>
          <w:i/>
          <w:lang w:val="en-US"/>
        </w:rPr>
        <w:t xml:space="preserve">   </w:t>
      </w:r>
      <w:r w:rsidRPr="004269D0">
        <w:rPr>
          <w:i/>
          <w:lang w:val="en-US"/>
        </w:rPr>
        <w:t xml:space="preserve">   </w:t>
      </w:r>
      <w:r w:rsidR="00F25A66" w:rsidRPr="004269D0">
        <w:rPr>
          <w:lang w:val="en-US"/>
        </w:rPr>
        <w:t xml:space="preserve"> </w:t>
      </w:r>
      <w:r w:rsidR="000B60DD" w:rsidRPr="004269D0">
        <w:rPr>
          <w:lang w:val="en-US"/>
        </w:rPr>
        <w:t xml:space="preserve"> </w:t>
      </w:r>
    </w:p>
    <w:p w:rsidR="00215DE1" w:rsidRPr="004269D0" w:rsidRDefault="003118AA" w:rsidP="008F3686">
      <w:pPr>
        <w:spacing w:line="360" w:lineRule="auto"/>
        <w:jc w:val="both"/>
        <w:rPr>
          <w:i/>
          <w:lang w:val="en-US"/>
        </w:rPr>
      </w:pPr>
      <w:r w:rsidRPr="004269D0">
        <w:rPr>
          <w:lang w:val="en-US"/>
        </w:rPr>
        <w:t xml:space="preserve">As can be seen </w:t>
      </w:r>
      <w:r w:rsidR="00B75CE9" w:rsidRPr="004269D0">
        <w:rPr>
          <w:lang w:val="en-US"/>
        </w:rPr>
        <w:t>from the interview excerpt</w:t>
      </w:r>
      <w:r w:rsidRPr="004269D0">
        <w:rPr>
          <w:lang w:val="en-US"/>
        </w:rPr>
        <w:t>, the consultative mechanisms pro</w:t>
      </w:r>
      <w:r w:rsidR="007A3A75" w:rsidRPr="004269D0">
        <w:rPr>
          <w:lang w:val="en-US"/>
        </w:rPr>
        <w:t>moted by the EAC are unsatisfactory and tokenistic</w:t>
      </w:r>
      <w:r w:rsidR="00B75CE9" w:rsidRPr="004269D0">
        <w:rPr>
          <w:lang w:val="en-US"/>
        </w:rPr>
        <w:t>,</w:t>
      </w:r>
      <w:r w:rsidR="007A3A75" w:rsidRPr="004269D0">
        <w:rPr>
          <w:lang w:val="en-US"/>
        </w:rPr>
        <w:t xml:space="preserve"> </w:t>
      </w:r>
      <w:r w:rsidR="00B75CE9" w:rsidRPr="004269D0">
        <w:rPr>
          <w:lang w:val="en-US"/>
        </w:rPr>
        <w:t>and constitutional</w:t>
      </w:r>
      <w:r w:rsidRPr="004269D0">
        <w:rPr>
          <w:lang w:val="en-US"/>
        </w:rPr>
        <w:t xml:space="preserve"> re</w:t>
      </w:r>
      <w:r w:rsidR="00446478" w:rsidRPr="004269D0">
        <w:rPr>
          <w:lang w:val="en-US"/>
        </w:rPr>
        <w:t xml:space="preserve">forms of the EAC treaty become </w:t>
      </w:r>
      <w:r w:rsidRPr="004269D0">
        <w:rPr>
          <w:lang w:val="en-US"/>
        </w:rPr>
        <w:t>primary tool</w:t>
      </w:r>
      <w:r w:rsidR="00446478" w:rsidRPr="004269D0">
        <w:rPr>
          <w:lang w:val="en-US"/>
        </w:rPr>
        <w:t>s</w:t>
      </w:r>
      <w:r w:rsidRPr="004269D0">
        <w:rPr>
          <w:lang w:val="en-US"/>
        </w:rPr>
        <w:t xml:space="preserve"> to ensure inclusion of CSO’s and the broader populace in the EAC. As emphasized in section 4.4.2 a basic weakness of CSO’s is their li</w:t>
      </w:r>
      <w:r w:rsidR="00487FE3" w:rsidRPr="004269D0">
        <w:rPr>
          <w:lang w:val="en-US"/>
        </w:rPr>
        <w:t>mited capacity to influence policy formulation and political decision making processes, and as the informant discloses above it is preci</w:t>
      </w:r>
      <w:r w:rsidR="007A3A75" w:rsidRPr="004269D0">
        <w:rPr>
          <w:lang w:val="en-US"/>
        </w:rPr>
        <w:t xml:space="preserve">sely in this area where </w:t>
      </w:r>
      <w:r w:rsidR="00487FE3" w:rsidRPr="004269D0">
        <w:rPr>
          <w:lang w:val="en-US"/>
        </w:rPr>
        <w:t xml:space="preserve"> constitutional reforms would enable civil society actors</w:t>
      </w:r>
      <w:r w:rsidR="007A3A75" w:rsidRPr="004269D0">
        <w:rPr>
          <w:lang w:val="en-US"/>
        </w:rPr>
        <w:t xml:space="preserve"> to influence and challenge statist policies</w:t>
      </w:r>
      <w:r w:rsidR="00487FE3" w:rsidRPr="004269D0">
        <w:rPr>
          <w:lang w:val="en-US"/>
        </w:rPr>
        <w:t xml:space="preserve">. </w:t>
      </w:r>
      <w:r w:rsidR="00B75CE9" w:rsidRPr="004269D0">
        <w:rPr>
          <w:lang w:val="en-US"/>
        </w:rPr>
        <w:t>Two essential</w:t>
      </w:r>
      <w:r w:rsidR="002D497B" w:rsidRPr="004269D0">
        <w:rPr>
          <w:lang w:val="en-US"/>
        </w:rPr>
        <w:t xml:space="preserve"> reforms of the EAC treaty are promoted by regional </w:t>
      </w:r>
      <w:r w:rsidR="00422AD9" w:rsidRPr="004269D0">
        <w:rPr>
          <w:lang w:val="en-US"/>
        </w:rPr>
        <w:t xml:space="preserve">CSO’s </w:t>
      </w:r>
      <w:r w:rsidR="002D497B" w:rsidRPr="004269D0">
        <w:rPr>
          <w:lang w:val="en-US"/>
        </w:rPr>
        <w:t xml:space="preserve">which would pave the </w:t>
      </w:r>
      <w:r w:rsidR="002D497B" w:rsidRPr="004269D0">
        <w:rPr>
          <w:lang w:val="en-US"/>
        </w:rPr>
        <w:lastRenderedPageBreak/>
        <w:t>way for increased public p</w:t>
      </w:r>
      <w:r w:rsidR="00B75CE9" w:rsidRPr="004269D0">
        <w:rPr>
          <w:lang w:val="en-US"/>
        </w:rPr>
        <w:t>articipation in the EAC</w:t>
      </w:r>
      <w:r w:rsidR="002D497B" w:rsidRPr="004269D0">
        <w:rPr>
          <w:lang w:val="en-US"/>
        </w:rPr>
        <w:t>; 1) the creation of a permanent CSO advisory council with specific constitutional rights and d</w:t>
      </w:r>
      <w:r w:rsidR="006C06B1" w:rsidRPr="004269D0">
        <w:rPr>
          <w:lang w:val="en-US"/>
        </w:rPr>
        <w:t>uties, 2) the establishment of EA</w:t>
      </w:r>
      <w:r w:rsidR="002D497B" w:rsidRPr="004269D0">
        <w:rPr>
          <w:lang w:val="en-US"/>
        </w:rPr>
        <w:t xml:space="preserve"> “people’</w:t>
      </w:r>
      <w:r w:rsidR="00AD33B1" w:rsidRPr="004269D0">
        <w:rPr>
          <w:lang w:val="en-US"/>
        </w:rPr>
        <w:t>s assemblies</w:t>
      </w:r>
      <w:r w:rsidR="002D497B" w:rsidRPr="004269D0">
        <w:rPr>
          <w:lang w:val="en-US"/>
        </w:rPr>
        <w:t xml:space="preserve">” </w:t>
      </w:r>
      <w:r w:rsidR="006C06B1" w:rsidRPr="004269D0">
        <w:rPr>
          <w:lang w:val="en-US"/>
        </w:rPr>
        <w:t>organized</w:t>
      </w:r>
      <w:r w:rsidR="00422AD9" w:rsidRPr="004269D0">
        <w:rPr>
          <w:lang w:val="en-US"/>
        </w:rPr>
        <w:t xml:space="preserve"> and financed by the EAC and EA</w:t>
      </w:r>
      <w:r w:rsidR="006C06B1" w:rsidRPr="004269D0">
        <w:rPr>
          <w:lang w:val="en-US"/>
        </w:rPr>
        <w:t xml:space="preserve"> governments, as instruments to inform, discuss and consult their populations </w:t>
      </w:r>
      <w:r w:rsidR="002B1027" w:rsidRPr="004269D0">
        <w:rPr>
          <w:lang w:val="en-US"/>
        </w:rPr>
        <w:t>before taking vital decisions on</w:t>
      </w:r>
      <w:r w:rsidR="00A95BDD" w:rsidRPr="004269D0">
        <w:rPr>
          <w:lang w:val="en-US"/>
        </w:rPr>
        <w:t xml:space="preserve"> regional integr</w:t>
      </w:r>
      <w:r w:rsidR="00422AD9" w:rsidRPr="004269D0">
        <w:rPr>
          <w:lang w:val="en-US"/>
        </w:rPr>
        <w:t>ation issues. According to an</w:t>
      </w:r>
      <w:r w:rsidR="00A95BDD" w:rsidRPr="004269D0">
        <w:rPr>
          <w:lang w:val="en-US"/>
        </w:rPr>
        <w:t xml:space="preserve"> informant; </w:t>
      </w:r>
      <w:r w:rsidR="00A95BDD" w:rsidRPr="004269D0">
        <w:rPr>
          <w:i/>
          <w:lang w:val="en-US"/>
        </w:rPr>
        <w:t>“</w:t>
      </w:r>
    </w:p>
    <w:p w:rsidR="00F6137F" w:rsidRPr="004269D0" w:rsidRDefault="00A95BDD" w:rsidP="008F3686">
      <w:pPr>
        <w:spacing w:line="360" w:lineRule="auto"/>
        <w:jc w:val="both"/>
        <w:rPr>
          <w:lang w:val="en-US"/>
        </w:rPr>
      </w:pPr>
      <w:r w:rsidRPr="004269D0">
        <w:rPr>
          <w:i/>
          <w:lang w:val="en-US"/>
        </w:rPr>
        <w:t xml:space="preserve">To get some </w:t>
      </w:r>
      <w:r w:rsidR="00B05E07" w:rsidRPr="004269D0">
        <w:rPr>
          <w:i/>
          <w:lang w:val="en-US"/>
        </w:rPr>
        <w:t>real influence in the EAC, a civil society</w:t>
      </w:r>
      <w:r w:rsidRPr="004269D0">
        <w:rPr>
          <w:i/>
          <w:lang w:val="en-US"/>
        </w:rPr>
        <w:t xml:space="preserve"> advisory council should be created at the executive branch of the EAC, monitoring and influencing decisions made by the summit and the ministerial council, with rights to </w:t>
      </w:r>
      <w:r w:rsidR="00B05E07" w:rsidRPr="004269D0">
        <w:rPr>
          <w:i/>
          <w:lang w:val="en-US"/>
        </w:rPr>
        <w:t>block discriminatory laws and decisions made by the governments, and enough political autonomy to propose policies to the secretariat and laws to the assembly [EALA] which can promote people based integration measures. The members of this counci</w:t>
      </w:r>
      <w:r w:rsidR="007B09E9" w:rsidRPr="004269D0">
        <w:rPr>
          <w:i/>
          <w:lang w:val="en-US"/>
        </w:rPr>
        <w:t xml:space="preserve">l should not be appointed by </w:t>
      </w:r>
      <w:r w:rsidR="00B05E07" w:rsidRPr="004269D0">
        <w:rPr>
          <w:i/>
          <w:lang w:val="en-US"/>
        </w:rPr>
        <w:t>bureaucrats of the EAC, but</w:t>
      </w:r>
      <w:r w:rsidR="00B04424" w:rsidRPr="004269D0">
        <w:rPr>
          <w:i/>
          <w:lang w:val="en-US"/>
        </w:rPr>
        <w:t xml:space="preserve"> by</w:t>
      </w:r>
      <w:r w:rsidR="00B05E07" w:rsidRPr="004269D0">
        <w:rPr>
          <w:i/>
          <w:lang w:val="en-US"/>
        </w:rPr>
        <w:t xml:space="preserve"> </w:t>
      </w:r>
      <w:r w:rsidR="0097602F" w:rsidRPr="004269D0">
        <w:rPr>
          <w:i/>
          <w:lang w:val="en-US"/>
        </w:rPr>
        <w:t>CSO’s and public election</w:t>
      </w:r>
      <w:r w:rsidR="00F91A7C" w:rsidRPr="004269D0">
        <w:rPr>
          <w:i/>
          <w:lang w:val="en-US"/>
        </w:rPr>
        <w:t>s of</w:t>
      </w:r>
      <w:r w:rsidR="0013687F" w:rsidRPr="004269D0">
        <w:rPr>
          <w:i/>
          <w:lang w:val="en-US"/>
        </w:rPr>
        <w:t xml:space="preserve"> ordinary people”</w:t>
      </w:r>
      <w:r w:rsidR="0097602F" w:rsidRPr="004269D0">
        <w:rPr>
          <w:i/>
          <w:lang w:val="en-US"/>
        </w:rPr>
        <w:t xml:space="preserve"> </w:t>
      </w:r>
      <w:r w:rsidR="0097602F" w:rsidRPr="004269D0">
        <w:rPr>
          <w:lang w:val="en-US"/>
        </w:rPr>
        <w:t xml:space="preserve">(Key informant 3, telephone interview, 4/3/2009) </w:t>
      </w:r>
    </w:p>
    <w:p w:rsidR="00215DE1" w:rsidRPr="004269D0" w:rsidRDefault="00422AD9" w:rsidP="008F3686">
      <w:pPr>
        <w:spacing w:line="360" w:lineRule="auto"/>
        <w:jc w:val="both"/>
        <w:rPr>
          <w:lang w:val="en-US"/>
        </w:rPr>
      </w:pPr>
      <w:r w:rsidRPr="004269D0">
        <w:rPr>
          <w:lang w:val="en-US"/>
        </w:rPr>
        <w:t>As indicated</w:t>
      </w:r>
      <w:r w:rsidR="00F6137F" w:rsidRPr="004269D0">
        <w:rPr>
          <w:lang w:val="en-US"/>
        </w:rPr>
        <w:t xml:space="preserve"> </w:t>
      </w:r>
      <w:r w:rsidR="000B1C8A" w:rsidRPr="004269D0">
        <w:rPr>
          <w:lang w:val="en-US"/>
        </w:rPr>
        <w:t>a route to increased citizen</w:t>
      </w:r>
      <w:r w:rsidR="00F6137F" w:rsidRPr="004269D0">
        <w:rPr>
          <w:lang w:val="en-US"/>
        </w:rPr>
        <w:t xml:space="preserve"> participation in the EAC </w:t>
      </w:r>
      <w:r w:rsidR="00F416A1" w:rsidRPr="004269D0">
        <w:rPr>
          <w:lang w:val="en-US"/>
        </w:rPr>
        <w:t>would be the establishment of a civil society advisory council with a permanent position in the EAC that could guide, monitor and challenge decision making processes in the EAC institutions</w:t>
      </w:r>
      <w:r w:rsidRPr="004269D0">
        <w:rPr>
          <w:lang w:val="en-US"/>
        </w:rPr>
        <w:t>.</w:t>
      </w:r>
      <w:r w:rsidR="00F416A1" w:rsidRPr="004269D0">
        <w:rPr>
          <w:lang w:val="en-US"/>
        </w:rPr>
        <w:t xml:space="preserve"> Creating such a council would give CSO’s a powerful instrument to influence public policy processes which are key in e</w:t>
      </w:r>
      <w:r w:rsidR="009F282F" w:rsidRPr="004269D0">
        <w:rPr>
          <w:lang w:val="en-US"/>
        </w:rPr>
        <w:t>nsuring increased influence of civil society actors, as mentioned in section 4.4.2. Another interesting</w:t>
      </w:r>
      <w:r w:rsidR="000B1C8A" w:rsidRPr="004269D0">
        <w:rPr>
          <w:lang w:val="en-US"/>
        </w:rPr>
        <w:t xml:space="preserve"> element in the proposal above</w:t>
      </w:r>
      <w:r w:rsidR="0013687F" w:rsidRPr="004269D0">
        <w:rPr>
          <w:lang w:val="en-US"/>
        </w:rPr>
        <w:t xml:space="preserve"> </w:t>
      </w:r>
      <w:r w:rsidR="00814C0B" w:rsidRPr="004269D0">
        <w:rPr>
          <w:lang w:val="en-US"/>
        </w:rPr>
        <w:t>is the monitorin</w:t>
      </w:r>
      <w:r w:rsidRPr="004269D0">
        <w:rPr>
          <w:lang w:val="en-US"/>
        </w:rPr>
        <w:t xml:space="preserve">g role of the council, since </w:t>
      </w:r>
      <w:r w:rsidR="00814C0B" w:rsidRPr="004269D0">
        <w:rPr>
          <w:lang w:val="en-US"/>
        </w:rPr>
        <w:t>EALA PM’s cannot be seen as genuine representatives of the EA people, due to th</w:t>
      </w:r>
      <w:r w:rsidR="000B1C8A" w:rsidRPr="004269D0">
        <w:rPr>
          <w:lang w:val="en-US"/>
        </w:rPr>
        <w:t>eir national party affiliations. T</w:t>
      </w:r>
      <w:r w:rsidR="00814C0B" w:rsidRPr="004269D0">
        <w:rPr>
          <w:lang w:val="en-US"/>
        </w:rPr>
        <w:t>he EAC lacks a “public watchdog” which is able to criticize decisions made by t</w:t>
      </w:r>
      <w:r w:rsidRPr="004269D0">
        <w:rPr>
          <w:lang w:val="en-US"/>
        </w:rPr>
        <w:t xml:space="preserve">he executive wing </w:t>
      </w:r>
      <w:r w:rsidR="00814C0B" w:rsidRPr="004269D0">
        <w:rPr>
          <w:lang w:val="en-US"/>
        </w:rPr>
        <w:t>and hold them accountable for infringements of the EAC Treaty. An in</w:t>
      </w:r>
      <w:r w:rsidRPr="004269D0">
        <w:rPr>
          <w:lang w:val="en-US"/>
        </w:rPr>
        <w:t>dependent civil society</w:t>
      </w:r>
      <w:r w:rsidR="00215DE1" w:rsidRPr="004269D0">
        <w:rPr>
          <w:lang w:val="en-US"/>
        </w:rPr>
        <w:t xml:space="preserve"> council</w:t>
      </w:r>
      <w:r w:rsidRPr="004269D0">
        <w:rPr>
          <w:lang w:val="en-US"/>
        </w:rPr>
        <w:t xml:space="preserve"> </w:t>
      </w:r>
      <w:r w:rsidR="00BC5A7C" w:rsidRPr="004269D0">
        <w:rPr>
          <w:lang w:val="en-US"/>
        </w:rPr>
        <w:t xml:space="preserve">might be able to fulfill such a role, given that the political will can be summoned from the executive wing to accept such a construct and </w:t>
      </w:r>
      <w:r w:rsidR="0019333C" w:rsidRPr="004269D0">
        <w:rPr>
          <w:lang w:val="en-US"/>
        </w:rPr>
        <w:t>civil society actors can fin</w:t>
      </w:r>
      <w:r w:rsidR="00B75CE9" w:rsidRPr="004269D0">
        <w:rPr>
          <w:lang w:val="en-US"/>
        </w:rPr>
        <w:t xml:space="preserve">d sufficient </w:t>
      </w:r>
      <w:r w:rsidR="0019333C" w:rsidRPr="004269D0">
        <w:rPr>
          <w:lang w:val="en-US"/>
        </w:rPr>
        <w:t>resources to establ</w:t>
      </w:r>
      <w:r w:rsidR="003D3BC7" w:rsidRPr="004269D0">
        <w:rPr>
          <w:lang w:val="en-US"/>
        </w:rPr>
        <w:t xml:space="preserve">ish a permanent council. </w:t>
      </w:r>
      <w:r w:rsidR="00B17F8E" w:rsidRPr="004269D0">
        <w:rPr>
          <w:lang w:val="en-US"/>
        </w:rPr>
        <w:t>Another political reform which has</w:t>
      </w:r>
      <w:r w:rsidR="003D3BC7" w:rsidRPr="004269D0">
        <w:rPr>
          <w:lang w:val="en-US"/>
        </w:rPr>
        <w:t xml:space="preserve"> been proposed to inform &amp;</w:t>
      </w:r>
      <w:r w:rsidR="00B17F8E" w:rsidRPr="004269D0">
        <w:rPr>
          <w:lang w:val="en-US"/>
        </w:rPr>
        <w:t xml:space="preserve"> include</w:t>
      </w:r>
      <w:r w:rsidR="007F0A45" w:rsidRPr="004269D0">
        <w:rPr>
          <w:lang w:val="en-US"/>
        </w:rPr>
        <w:t xml:space="preserve"> ordinary citizens in the workings of the EAC, is the creation of</w:t>
      </w:r>
      <w:r w:rsidR="003D3BC7" w:rsidRPr="004269D0">
        <w:rPr>
          <w:lang w:val="en-US"/>
        </w:rPr>
        <w:t xml:space="preserve"> </w:t>
      </w:r>
      <w:r w:rsidR="007F0A45" w:rsidRPr="004269D0">
        <w:rPr>
          <w:lang w:val="en-US"/>
        </w:rPr>
        <w:t xml:space="preserve"> EA people’</w:t>
      </w:r>
      <w:r w:rsidR="00216D5E" w:rsidRPr="004269D0">
        <w:rPr>
          <w:lang w:val="en-US"/>
        </w:rPr>
        <w:t>s assemblies</w:t>
      </w:r>
      <w:r w:rsidR="002B0D39" w:rsidRPr="004269D0">
        <w:rPr>
          <w:lang w:val="en-US"/>
        </w:rPr>
        <w:t xml:space="preserve">, as mentioned in an EAC conference paper; </w:t>
      </w:r>
    </w:p>
    <w:p w:rsidR="007C4E3E" w:rsidRPr="004269D0" w:rsidRDefault="002B0D39" w:rsidP="008F3686">
      <w:pPr>
        <w:spacing w:line="360" w:lineRule="auto"/>
        <w:jc w:val="both"/>
        <w:rPr>
          <w:lang w:val="en-US"/>
        </w:rPr>
      </w:pPr>
      <w:r w:rsidRPr="004269D0">
        <w:rPr>
          <w:i/>
          <w:lang w:val="en-US"/>
        </w:rPr>
        <w:t>“There was a need to find a better way of disseminating information across the borders. It was necessary to consider the establishment of an East African</w:t>
      </w:r>
      <w:r w:rsidR="000C548B" w:rsidRPr="004269D0">
        <w:rPr>
          <w:i/>
          <w:lang w:val="en-US"/>
        </w:rPr>
        <w:t xml:space="preserve"> People’s</w:t>
      </w:r>
      <w:r w:rsidRPr="004269D0">
        <w:rPr>
          <w:i/>
          <w:lang w:val="en-US"/>
        </w:rPr>
        <w:t xml:space="preserve"> Assembly parallel to the East African Legislative Assembly (EALA) so as to counter </w:t>
      </w:r>
      <w:r w:rsidR="000C548B" w:rsidRPr="004269D0">
        <w:rPr>
          <w:i/>
          <w:lang w:val="en-US"/>
        </w:rPr>
        <w:t xml:space="preserve">the top </w:t>
      </w:r>
      <w:r w:rsidRPr="004269D0">
        <w:rPr>
          <w:i/>
          <w:lang w:val="en-US"/>
        </w:rPr>
        <w:t>down</w:t>
      </w:r>
      <w:r w:rsidR="000C548B" w:rsidRPr="004269D0">
        <w:rPr>
          <w:i/>
          <w:lang w:val="en-US"/>
        </w:rPr>
        <w:t xml:space="preserve"> process/</w:t>
      </w:r>
      <w:r w:rsidRPr="004269D0">
        <w:rPr>
          <w:i/>
          <w:lang w:val="en-US"/>
        </w:rPr>
        <w:t>approach that seem to have taken root”</w:t>
      </w:r>
      <w:r w:rsidR="000C548B" w:rsidRPr="004269D0">
        <w:rPr>
          <w:i/>
          <w:lang w:val="en-US"/>
        </w:rPr>
        <w:t xml:space="preserve"> </w:t>
      </w:r>
      <w:r w:rsidR="000C548B" w:rsidRPr="004269D0">
        <w:rPr>
          <w:lang w:val="en-US"/>
        </w:rPr>
        <w:t>(EAC Secretariat 2005:</w:t>
      </w:r>
      <w:r w:rsidR="00216D5E" w:rsidRPr="004269D0">
        <w:rPr>
          <w:lang w:val="en-US"/>
        </w:rPr>
        <w:t>9)</w:t>
      </w:r>
      <w:r w:rsidR="00C77D5A" w:rsidRPr="004269D0">
        <w:rPr>
          <w:lang w:val="en-US"/>
        </w:rPr>
        <w:t xml:space="preserve">  </w:t>
      </w:r>
    </w:p>
    <w:p w:rsidR="00E05468" w:rsidRPr="004269D0" w:rsidRDefault="007C4E3E" w:rsidP="008F3686">
      <w:pPr>
        <w:spacing w:line="360" w:lineRule="auto"/>
        <w:jc w:val="both"/>
        <w:rPr>
          <w:lang w:val="en-US"/>
        </w:rPr>
      </w:pPr>
      <w:r w:rsidRPr="004269D0">
        <w:rPr>
          <w:lang w:val="en-US"/>
        </w:rPr>
        <w:lastRenderedPageBreak/>
        <w:t>T</w:t>
      </w:r>
      <w:r w:rsidR="00C77D5A" w:rsidRPr="004269D0">
        <w:rPr>
          <w:lang w:val="en-US"/>
        </w:rPr>
        <w:t>he EAC h</w:t>
      </w:r>
      <w:r w:rsidRPr="004269D0">
        <w:rPr>
          <w:lang w:val="en-US"/>
        </w:rPr>
        <w:t>as substanti</w:t>
      </w:r>
      <w:r w:rsidR="00B75CE9" w:rsidRPr="004269D0">
        <w:rPr>
          <w:lang w:val="en-US"/>
        </w:rPr>
        <w:t xml:space="preserve">al communication </w:t>
      </w:r>
      <w:r w:rsidRPr="004269D0">
        <w:rPr>
          <w:lang w:val="en-US"/>
        </w:rPr>
        <w:t>problems within insufficient funds to produce information materials and communicate to key stakeholders</w:t>
      </w:r>
      <w:r w:rsidR="00B75CE9" w:rsidRPr="004269D0">
        <w:rPr>
          <w:lang w:val="en-US"/>
        </w:rPr>
        <w:t xml:space="preserve"> and its broader audiences</w:t>
      </w:r>
      <w:r w:rsidRPr="004269D0">
        <w:rPr>
          <w:lang w:val="en-US"/>
        </w:rPr>
        <w:t xml:space="preserve">. </w:t>
      </w:r>
      <w:r w:rsidR="002B2E17" w:rsidRPr="004269D0">
        <w:rPr>
          <w:lang w:val="en-US"/>
        </w:rPr>
        <w:t>Since</w:t>
      </w:r>
      <w:r w:rsidR="00B75CE9" w:rsidRPr="004269D0">
        <w:rPr>
          <w:lang w:val="en-US"/>
        </w:rPr>
        <w:t xml:space="preserve"> the EAC is</w:t>
      </w:r>
      <w:r w:rsidR="003D3BC7" w:rsidRPr="004269D0">
        <w:rPr>
          <w:lang w:val="en-US"/>
        </w:rPr>
        <w:t xml:space="preserve"> located in Tanzania</w:t>
      </w:r>
      <w:r w:rsidR="00B75CE9" w:rsidRPr="004269D0">
        <w:rPr>
          <w:lang w:val="en-US"/>
        </w:rPr>
        <w:t xml:space="preserve">, </w:t>
      </w:r>
      <w:r w:rsidR="00CE61E0" w:rsidRPr="004269D0">
        <w:rPr>
          <w:lang w:val="en-US"/>
        </w:rPr>
        <w:t>the main information source is an internet web page in English and</w:t>
      </w:r>
      <w:r w:rsidR="00215DE1" w:rsidRPr="004269D0">
        <w:rPr>
          <w:lang w:val="en-US"/>
        </w:rPr>
        <w:t xml:space="preserve"> since</w:t>
      </w:r>
      <w:r w:rsidR="007A00E6" w:rsidRPr="004269D0">
        <w:rPr>
          <w:lang w:val="en-US"/>
        </w:rPr>
        <w:t xml:space="preserve"> very little information materials have been published in Kiswahili and local EA languages, </w:t>
      </w:r>
      <w:r w:rsidR="00D91EF6" w:rsidRPr="004269D0">
        <w:rPr>
          <w:lang w:val="en-US"/>
        </w:rPr>
        <w:t>the</w:t>
      </w:r>
      <w:r w:rsidR="003D3BC7" w:rsidRPr="004269D0">
        <w:rPr>
          <w:lang w:val="en-US"/>
        </w:rPr>
        <w:t xml:space="preserve"> existence</w:t>
      </w:r>
      <w:r w:rsidR="002B2E17" w:rsidRPr="004269D0">
        <w:rPr>
          <w:lang w:val="en-US"/>
        </w:rPr>
        <w:t xml:space="preserve"> of the EAC remain</w:t>
      </w:r>
      <w:r w:rsidR="00D91EF6" w:rsidRPr="004269D0">
        <w:rPr>
          <w:lang w:val="en-US"/>
        </w:rPr>
        <w:t xml:space="preserve"> obscure to most ordinary EA. In order to counter these problems KCK &amp; EALS (</w:t>
      </w:r>
      <w:r w:rsidR="008C748F" w:rsidRPr="004269D0">
        <w:rPr>
          <w:lang w:val="en-US"/>
        </w:rPr>
        <w:t>Kamanyi 2007 &amp; Deya 2004</w:t>
      </w:r>
      <w:r w:rsidR="00D91EF6" w:rsidRPr="004269D0">
        <w:rPr>
          <w:lang w:val="en-US"/>
        </w:rPr>
        <w:t xml:space="preserve">) have argued for the formation of </w:t>
      </w:r>
      <w:r w:rsidR="00B76EB4" w:rsidRPr="004269D0">
        <w:rPr>
          <w:lang w:val="en-US"/>
        </w:rPr>
        <w:t>EA people’</w:t>
      </w:r>
      <w:r w:rsidR="003D3BC7" w:rsidRPr="004269D0">
        <w:rPr>
          <w:lang w:val="en-US"/>
        </w:rPr>
        <w:t xml:space="preserve">s assemblies </w:t>
      </w:r>
      <w:r w:rsidR="00B76EB4" w:rsidRPr="004269D0">
        <w:rPr>
          <w:lang w:val="en-US"/>
        </w:rPr>
        <w:t>which at national levels should disseminate information on the EAC and co</w:t>
      </w:r>
      <w:r w:rsidR="00B75CE9" w:rsidRPr="004269D0">
        <w:rPr>
          <w:lang w:val="en-US"/>
        </w:rPr>
        <w:t>nsult citizens on their views about</w:t>
      </w:r>
      <w:r w:rsidR="00B76EB4" w:rsidRPr="004269D0">
        <w:rPr>
          <w:lang w:val="en-US"/>
        </w:rPr>
        <w:t xml:space="preserve"> an eventual EA federation.  People’s assemblies sho</w:t>
      </w:r>
      <w:r w:rsidR="003D3BC7" w:rsidRPr="004269D0">
        <w:rPr>
          <w:lang w:val="en-US"/>
        </w:rPr>
        <w:t xml:space="preserve">uld be funded by governments &amp; the EAC as </w:t>
      </w:r>
      <w:r w:rsidR="00B76EB4" w:rsidRPr="004269D0">
        <w:rPr>
          <w:lang w:val="en-US"/>
        </w:rPr>
        <w:t>information tool</w:t>
      </w:r>
      <w:r w:rsidR="003D3BC7" w:rsidRPr="004269D0">
        <w:rPr>
          <w:lang w:val="en-US"/>
        </w:rPr>
        <w:t>s</w:t>
      </w:r>
      <w:r w:rsidR="00B76EB4" w:rsidRPr="004269D0">
        <w:rPr>
          <w:lang w:val="en-US"/>
        </w:rPr>
        <w:t xml:space="preserve"> to </w:t>
      </w:r>
      <w:r w:rsidR="003E2CF6" w:rsidRPr="004269D0">
        <w:rPr>
          <w:lang w:val="en-US"/>
        </w:rPr>
        <w:t>inform</w:t>
      </w:r>
      <w:r w:rsidR="00B76EB4" w:rsidRPr="004269D0">
        <w:rPr>
          <w:lang w:val="en-US"/>
        </w:rPr>
        <w:t xml:space="preserve"> citizens</w:t>
      </w:r>
      <w:r w:rsidR="00B75CE9" w:rsidRPr="004269D0">
        <w:rPr>
          <w:lang w:val="en-US"/>
        </w:rPr>
        <w:t xml:space="preserve"> </w:t>
      </w:r>
      <w:r w:rsidR="00B76EB4" w:rsidRPr="004269D0">
        <w:rPr>
          <w:lang w:val="en-US"/>
        </w:rPr>
        <w:t>about regional integration processes and prepare them for key referendums on</w:t>
      </w:r>
      <w:r w:rsidR="003D3BC7" w:rsidRPr="004269D0">
        <w:rPr>
          <w:lang w:val="en-US"/>
        </w:rPr>
        <w:t xml:space="preserve"> vital steps</w:t>
      </w:r>
      <w:r w:rsidR="00EA3D85" w:rsidRPr="004269D0">
        <w:rPr>
          <w:lang w:val="en-US"/>
        </w:rPr>
        <w:t xml:space="preserve"> of</w:t>
      </w:r>
      <w:r w:rsidR="003D3BC7" w:rsidRPr="004269D0">
        <w:rPr>
          <w:lang w:val="en-US"/>
        </w:rPr>
        <w:t xml:space="preserve"> EA integration. Furthermore </w:t>
      </w:r>
      <w:r w:rsidR="003E2CF6" w:rsidRPr="004269D0">
        <w:rPr>
          <w:lang w:val="en-US"/>
        </w:rPr>
        <w:t>people’s ass</w:t>
      </w:r>
      <w:r w:rsidR="003D3BC7" w:rsidRPr="004269D0">
        <w:rPr>
          <w:lang w:val="en-US"/>
        </w:rPr>
        <w:t xml:space="preserve">emblies should function as </w:t>
      </w:r>
      <w:r w:rsidR="003E2CF6" w:rsidRPr="004269D0">
        <w:rPr>
          <w:lang w:val="en-US"/>
        </w:rPr>
        <w:t xml:space="preserve">consultative fora, gathering views and recommendations </w:t>
      </w:r>
      <w:r w:rsidR="00EA3D85" w:rsidRPr="004269D0">
        <w:rPr>
          <w:lang w:val="en-US"/>
        </w:rPr>
        <w:t>from EA citizens on innovations</w:t>
      </w:r>
      <w:r w:rsidR="003E2CF6" w:rsidRPr="004269D0">
        <w:rPr>
          <w:lang w:val="en-US"/>
        </w:rPr>
        <w:t xml:space="preserve"> to ease regiona</w:t>
      </w:r>
      <w:r w:rsidR="00EA3D85" w:rsidRPr="004269D0">
        <w:rPr>
          <w:lang w:val="en-US"/>
        </w:rPr>
        <w:t>l integration procedures</w:t>
      </w:r>
      <w:r w:rsidR="003E2CF6" w:rsidRPr="004269D0">
        <w:rPr>
          <w:lang w:val="en-US"/>
        </w:rPr>
        <w:t>. Finally, these interim people assemblies should participate in electing representa</w:t>
      </w:r>
      <w:r w:rsidR="00E05468" w:rsidRPr="004269D0">
        <w:rPr>
          <w:lang w:val="en-US"/>
        </w:rPr>
        <w:t>tives to the civil s</w:t>
      </w:r>
      <w:r w:rsidR="003D3BC7" w:rsidRPr="004269D0">
        <w:rPr>
          <w:lang w:val="en-US"/>
        </w:rPr>
        <w:t>ociety</w:t>
      </w:r>
      <w:r w:rsidR="00EA3D85" w:rsidRPr="004269D0">
        <w:rPr>
          <w:lang w:val="en-US"/>
        </w:rPr>
        <w:t xml:space="preserve"> council</w:t>
      </w:r>
      <w:r w:rsidR="00E05468" w:rsidRPr="004269D0">
        <w:rPr>
          <w:lang w:val="en-US"/>
        </w:rPr>
        <w:t xml:space="preserve">. </w:t>
      </w:r>
    </w:p>
    <w:p w:rsidR="00CC302A" w:rsidRPr="004269D0" w:rsidRDefault="00E05468" w:rsidP="003A5222">
      <w:pPr>
        <w:spacing w:line="360" w:lineRule="auto"/>
        <w:jc w:val="both"/>
        <w:rPr>
          <w:lang w:val="en-US"/>
        </w:rPr>
      </w:pPr>
      <w:r w:rsidRPr="004269D0">
        <w:rPr>
          <w:lang w:val="en-US"/>
        </w:rPr>
        <w:t>In</w:t>
      </w:r>
      <w:r w:rsidR="00EF4E62" w:rsidRPr="004269D0">
        <w:rPr>
          <w:lang w:val="en-US"/>
        </w:rPr>
        <w:t xml:space="preserve"> conclusion, the two political reforms</w:t>
      </w:r>
      <w:r w:rsidRPr="004269D0">
        <w:rPr>
          <w:lang w:val="en-US"/>
        </w:rPr>
        <w:t xml:space="preserve"> mentioned above, the civil society advisory council and the people’s assemblies have been pro</w:t>
      </w:r>
      <w:r w:rsidR="00EA3D85" w:rsidRPr="004269D0">
        <w:rPr>
          <w:lang w:val="en-US"/>
        </w:rPr>
        <w:t xml:space="preserve">moted by regional CSO’s as </w:t>
      </w:r>
      <w:r w:rsidRPr="004269D0">
        <w:rPr>
          <w:lang w:val="en-US"/>
        </w:rPr>
        <w:t>political reforms to ensure the direct participati</w:t>
      </w:r>
      <w:r w:rsidR="00EF4E62" w:rsidRPr="004269D0">
        <w:rPr>
          <w:lang w:val="en-US"/>
        </w:rPr>
        <w:t xml:space="preserve">on and consultation of </w:t>
      </w:r>
      <w:r w:rsidRPr="004269D0">
        <w:rPr>
          <w:lang w:val="en-US"/>
        </w:rPr>
        <w:t>ordinary citizens in</w:t>
      </w:r>
      <w:r w:rsidR="00EA3D85" w:rsidRPr="004269D0">
        <w:rPr>
          <w:lang w:val="en-US"/>
        </w:rPr>
        <w:t xml:space="preserve"> the </w:t>
      </w:r>
      <w:r w:rsidR="00247AF3" w:rsidRPr="004269D0">
        <w:rPr>
          <w:lang w:val="en-US"/>
        </w:rPr>
        <w:t>EAC which pres</w:t>
      </w:r>
      <w:r w:rsidR="00B93595" w:rsidRPr="004269D0">
        <w:rPr>
          <w:lang w:val="en-US"/>
        </w:rPr>
        <w:t>ent</w:t>
      </w:r>
      <w:r w:rsidR="00EA3D85" w:rsidRPr="004269D0">
        <w:rPr>
          <w:lang w:val="en-US"/>
        </w:rPr>
        <w:t>ly is</w:t>
      </w:r>
      <w:r w:rsidR="00EF4E62" w:rsidRPr="004269D0">
        <w:rPr>
          <w:lang w:val="en-US"/>
        </w:rPr>
        <w:t xml:space="preserve"> disconnected from </w:t>
      </w:r>
      <w:r w:rsidR="00215DE1" w:rsidRPr="004269D0">
        <w:rPr>
          <w:lang w:val="en-US"/>
        </w:rPr>
        <w:t>these</w:t>
      </w:r>
      <w:r w:rsidR="00B93595" w:rsidRPr="004269D0">
        <w:rPr>
          <w:lang w:val="en-US"/>
        </w:rPr>
        <w:t xml:space="preserve">. </w:t>
      </w:r>
      <w:r w:rsidR="00D37E18" w:rsidRPr="004269D0">
        <w:rPr>
          <w:lang w:val="en-US"/>
        </w:rPr>
        <w:t>Since the presented reforms are radical compared to previous institutional practices of the EAC and will demand compromise and political willingness from state leaders to devolv</w:t>
      </w:r>
      <w:r w:rsidR="00EA3D85" w:rsidRPr="004269D0">
        <w:rPr>
          <w:lang w:val="en-US"/>
        </w:rPr>
        <w:t>e some of their powers</w:t>
      </w:r>
      <w:r w:rsidR="00443079" w:rsidRPr="004269D0">
        <w:rPr>
          <w:lang w:val="en-US"/>
        </w:rPr>
        <w:t>, CSO’s</w:t>
      </w:r>
      <w:r w:rsidR="00D37E18" w:rsidRPr="004269D0">
        <w:rPr>
          <w:lang w:val="en-US"/>
        </w:rPr>
        <w:t xml:space="preserve"> will need to </w:t>
      </w:r>
      <w:r w:rsidR="00EA3D85" w:rsidRPr="004269D0">
        <w:rPr>
          <w:lang w:val="en-US"/>
        </w:rPr>
        <w:t>forge networks</w:t>
      </w:r>
      <w:r w:rsidR="007B09E9" w:rsidRPr="004269D0">
        <w:rPr>
          <w:lang w:val="en-US"/>
        </w:rPr>
        <w:t>, information</w:t>
      </w:r>
      <w:r w:rsidR="00215DE1" w:rsidRPr="004269D0">
        <w:rPr>
          <w:lang w:val="en-US"/>
        </w:rPr>
        <w:t xml:space="preserve"> </w:t>
      </w:r>
      <w:r w:rsidR="00EF4E62" w:rsidRPr="004269D0">
        <w:rPr>
          <w:lang w:val="en-US"/>
        </w:rPr>
        <w:t>&amp; citizen</w:t>
      </w:r>
      <w:r w:rsidR="00413290" w:rsidRPr="004269D0">
        <w:rPr>
          <w:lang w:val="en-US"/>
        </w:rPr>
        <w:t xml:space="preserve"> awareness</w:t>
      </w:r>
      <w:r w:rsidR="00EF4E62" w:rsidRPr="004269D0">
        <w:rPr>
          <w:lang w:val="en-US"/>
        </w:rPr>
        <w:t xml:space="preserve"> campaigns among EA citizens</w:t>
      </w:r>
      <w:r w:rsidR="00443079" w:rsidRPr="004269D0">
        <w:rPr>
          <w:lang w:val="en-US"/>
        </w:rPr>
        <w:t xml:space="preserve">, in order to pressure the executive wing of the EAC to make participatory concessions for EA citizens. </w:t>
      </w:r>
      <w:r w:rsidR="00413290" w:rsidRPr="004269D0">
        <w:rPr>
          <w:lang w:val="en-US"/>
        </w:rPr>
        <w:t xml:space="preserve"> These elements will be analyzed in the following section. </w:t>
      </w:r>
      <w:r w:rsidR="00D37E18" w:rsidRPr="004269D0">
        <w:rPr>
          <w:lang w:val="en-US"/>
        </w:rPr>
        <w:t xml:space="preserve">  </w:t>
      </w:r>
      <w:r w:rsidR="00B93595" w:rsidRPr="004269D0">
        <w:rPr>
          <w:lang w:val="en-US"/>
        </w:rPr>
        <w:t xml:space="preserve"> </w:t>
      </w:r>
      <w:r w:rsidR="00247AF3" w:rsidRPr="004269D0">
        <w:rPr>
          <w:lang w:val="en-US"/>
        </w:rPr>
        <w:t xml:space="preserve"> </w:t>
      </w:r>
    </w:p>
    <w:p w:rsidR="00CD621E" w:rsidRPr="004269D0" w:rsidRDefault="00E05468" w:rsidP="003A5222">
      <w:pPr>
        <w:spacing w:line="360" w:lineRule="auto"/>
        <w:jc w:val="both"/>
        <w:rPr>
          <w:rStyle w:val="Svagfremhvning"/>
          <w:i w:val="0"/>
          <w:iCs w:val="0"/>
          <w:color w:val="auto"/>
          <w:lang w:val="en-US"/>
        </w:rPr>
      </w:pPr>
      <w:r w:rsidRPr="004269D0">
        <w:rPr>
          <w:lang w:val="en-US"/>
        </w:rPr>
        <w:t xml:space="preserve">  </w:t>
      </w:r>
      <w:r w:rsidR="003E2CF6" w:rsidRPr="004269D0">
        <w:rPr>
          <w:lang w:val="en-US"/>
        </w:rPr>
        <w:t xml:space="preserve">    </w:t>
      </w:r>
      <w:r w:rsidR="00B76EB4" w:rsidRPr="004269D0">
        <w:rPr>
          <w:lang w:val="en-US"/>
        </w:rPr>
        <w:t xml:space="preserve">   </w:t>
      </w:r>
      <w:r w:rsidR="00D91EF6" w:rsidRPr="004269D0">
        <w:rPr>
          <w:lang w:val="en-US"/>
        </w:rPr>
        <w:t xml:space="preserve">     </w:t>
      </w:r>
      <w:r w:rsidR="007A00E6" w:rsidRPr="004269D0">
        <w:rPr>
          <w:lang w:val="en-US"/>
        </w:rPr>
        <w:t xml:space="preserve"> </w:t>
      </w:r>
      <w:r w:rsidR="000C548B" w:rsidRPr="004269D0">
        <w:rPr>
          <w:lang w:val="en-US"/>
        </w:rPr>
        <w:t xml:space="preserve"> </w:t>
      </w:r>
      <w:r w:rsidR="002B0D39" w:rsidRPr="004269D0">
        <w:rPr>
          <w:i/>
          <w:lang w:val="en-US"/>
        </w:rPr>
        <w:t xml:space="preserve">    </w:t>
      </w:r>
      <w:r w:rsidR="002B0D39" w:rsidRPr="004269D0">
        <w:rPr>
          <w:lang w:val="en-US"/>
        </w:rPr>
        <w:t xml:space="preserve"> </w:t>
      </w:r>
      <w:r w:rsidR="007F0A45" w:rsidRPr="004269D0">
        <w:rPr>
          <w:lang w:val="en-US"/>
        </w:rPr>
        <w:t xml:space="preserve">  </w:t>
      </w:r>
      <w:r w:rsidR="00B17F8E" w:rsidRPr="004269D0">
        <w:rPr>
          <w:lang w:val="en-US"/>
        </w:rPr>
        <w:t xml:space="preserve">  </w:t>
      </w:r>
      <w:r w:rsidR="00BC5A7C" w:rsidRPr="004269D0">
        <w:rPr>
          <w:lang w:val="en-US"/>
        </w:rPr>
        <w:t xml:space="preserve"> </w:t>
      </w:r>
      <w:r w:rsidR="00814C0B" w:rsidRPr="004269D0">
        <w:rPr>
          <w:lang w:val="en-US"/>
        </w:rPr>
        <w:t xml:space="preserve">    </w:t>
      </w:r>
    </w:p>
    <w:p w:rsidR="00CD621E" w:rsidRPr="004269D0" w:rsidRDefault="00CD621E" w:rsidP="001D3F3A">
      <w:pPr>
        <w:pStyle w:val="Listeafsnit"/>
        <w:numPr>
          <w:ilvl w:val="2"/>
          <w:numId w:val="22"/>
        </w:numPr>
        <w:spacing w:line="360" w:lineRule="auto"/>
        <w:rPr>
          <w:rStyle w:val="Svagfremhvning"/>
          <w:rFonts w:ascii="Tahoma" w:hAnsi="Tahoma" w:cs="Tahoma"/>
          <w:color w:val="4F81BD" w:themeColor="accent1"/>
          <w:lang w:val="en-US"/>
        </w:rPr>
      </w:pPr>
      <w:r w:rsidRPr="004269D0">
        <w:rPr>
          <w:rStyle w:val="Svagfremhvning"/>
          <w:rFonts w:ascii="Tahoma" w:hAnsi="Tahoma" w:cs="Tahoma"/>
          <w:color w:val="4F81BD" w:themeColor="accent1"/>
          <w:lang w:val="en-US"/>
        </w:rPr>
        <w:t xml:space="preserve"> CSO </w:t>
      </w:r>
      <w:r w:rsidR="005D2787" w:rsidRPr="004269D0">
        <w:rPr>
          <w:rStyle w:val="Svagfremhvning"/>
          <w:rFonts w:ascii="Tahoma" w:hAnsi="Tahoma" w:cs="Tahoma"/>
          <w:color w:val="4F81BD" w:themeColor="accent1"/>
          <w:lang w:val="en-US"/>
        </w:rPr>
        <w:t>networks ,</w:t>
      </w:r>
      <w:r w:rsidR="009A47FE" w:rsidRPr="004269D0">
        <w:rPr>
          <w:rStyle w:val="Svagfremhvning"/>
          <w:rFonts w:ascii="Tahoma" w:hAnsi="Tahoma" w:cs="Tahoma"/>
          <w:color w:val="4F81BD" w:themeColor="accent1"/>
          <w:lang w:val="en-US"/>
        </w:rPr>
        <w:t xml:space="preserve"> </w:t>
      </w:r>
      <w:r w:rsidR="00B65B4E" w:rsidRPr="004269D0">
        <w:rPr>
          <w:rStyle w:val="Svagfremhvning"/>
          <w:rFonts w:ascii="Tahoma" w:hAnsi="Tahoma" w:cs="Tahoma"/>
          <w:color w:val="4F81BD" w:themeColor="accent1"/>
          <w:lang w:val="en-US"/>
        </w:rPr>
        <w:t xml:space="preserve">information </w:t>
      </w:r>
      <w:r w:rsidR="005D2787" w:rsidRPr="004269D0">
        <w:rPr>
          <w:rStyle w:val="Svagfremhvning"/>
          <w:rFonts w:ascii="Tahoma" w:hAnsi="Tahoma" w:cs="Tahoma"/>
          <w:color w:val="4F81BD" w:themeColor="accent1"/>
          <w:lang w:val="en-US"/>
        </w:rPr>
        <w:t xml:space="preserve">&amp; </w:t>
      </w:r>
      <w:r w:rsidR="00CC6219" w:rsidRPr="004269D0">
        <w:rPr>
          <w:rStyle w:val="Svagfremhvning"/>
          <w:rFonts w:ascii="Tahoma" w:hAnsi="Tahoma" w:cs="Tahoma"/>
          <w:color w:val="4F81BD" w:themeColor="accent1"/>
          <w:lang w:val="en-US"/>
        </w:rPr>
        <w:t>citizen awareness</w:t>
      </w:r>
      <w:r w:rsidR="005D2787" w:rsidRPr="004269D0">
        <w:rPr>
          <w:rStyle w:val="Svagfremhvning"/>
          <w:rFonts w:ascii="Tahoma" w:hAnsi="Tahoma" w:cs="Tahoma"/>
          <w:color w:val="4F81BD" w:themeColor="accent1"/>
          <w:lang w:val="en-US"/>
        </w:rPr>
        <w:t xml:space="preserve"> campaigns</w:t>
      </w:r>
      <w:r w:rsidRPr="004269D0">
        <w:rPr>
          <w:rStyle w:val="Svagfremhvning"/>
          <w:rFonts w:ascii="Tahoma" w:hAnsi="Tahoma" w:cs="Tahoma"/>
          <w:color w:val="4F81BD" w:themeColor="accent1"/>
          <w:lang w:val="en-US"/>
        </w:rPr>
        <w:t xml:space="preserve">      </w:t>
      </w:r>
    </w:p>
    <w:p w:rsidR="00215DE1" w:rsidRPr="004269D0" w:rsidRDefault="00452A9A" w:rsidP="00EE770A">
      <w:pPr>
        <w:spacing w:line="360" w:lineRule="auto"/>
        <w:jc w:val="both"/>
        <w:rPr>
          <w:szCs w:val="24"/>
          <w:lang w:val="en-US"/>
        </w:rPr>
      </w:pPr>
      <w:r w:rsidRPr="004269D0">
        <w:rPr>
          <w:szCs w:val="24"/>
          <w:lang w:val="en-US"/>
        </w:rPr>
        <w:t>Given the historical constitution of the African states as illustrated in secti</w:t>
      </w:r>
      <w:r w:rsidR="00215DE1" w:rsidRPr="004269D0">
        <w:rPr>
          <w:szCs w:val="24"/>
          <w:lang w:val="en-US"/>
        </w:rPr>
        <w:t xml:space="preserve">on 4.2, and the history of </w:t>
      </w:r>
      <w:r w:rsidRPr="004269D0">
        <w:rPr>
          <w:szCs w:val="24"/>
          <w:lang w:val="en-US"/>
        </w:rPr>
        <w:t xml:space="preserve"> EAC</w:t>
      </w:r>
      <w:r w:rsidR="00215DE1" w:rsidRPr="004269D0">
        <w:rPr>
          <w:szCs w:val="24"/>
          <w:lang w:val="en-US"/>
        </w:rPr>
        <w:t xml:space="preserve"> I</w:t>
      </w:r>
      <w:r w:rsidRPr="004269D0">
        <w:rPr>
          <w:szCs w:val="24"/>
          <w:lang w:val="en-US"/>
        </w:rPr>
        <w:t xml:space="preserve"> as outlined in section 5.1, it</w:t>
      </w:r>
      <w:r w:rsidR="003E2C98" w:rsidRPr="004269D0">
        <w:rPr>
          <w:szCs w:val="24"/>
          <w:lang w:val="en-US"/>
        </w:rPr>
        <w:t>’s unlikely that EA elites will</w:t>
      </w:r>
      <w:r w:rsidRPr="004269D0">
        <w:rPr>
          <w:szCs w:val="24"/>
          <w:lang w:val="en-US"/>
        </w:rPr>
        <w:t xml:space="preserve"> devolve some o</w:t>
      </w:r>
      <w:r w:rsidR="00AF794A" w:rsidRPr="004269D0">
        <w:rPr>
          <w:szCs w:val="24"/>
          <w:lang w:val="en-US"/>
        </w:rPr>
        <w:t xml:space="preserve">f their powers voluntarily, so </w:t>
      </w:r>
      <w:r w:rsidRPr="004269D0">
        <w:rPr>
          <w:szCs w:val="24"/>
          <w:lang w:val="en-US"/>
        </w:rPr>
        <w:t>regional CSO’s need to improve their ne</w:t>
      </w:r>
      <w:r w:rsidR="003E2C98" w:rsidRPr="004269D0">
        <w:rPr>
          <w:szCs w:val="24"/>
          <w:lang w:val="en-US"/>
        </w:rPr>
        <w:t xml:space="preserve">tworking skills and form </w:t>
      </w:r>
      <w:r w:rsidRPr="004269D0">
        <w:rPr>
          <w:szCs w:val="24"/>
          <w:lang w:val="en-US"/>
        </w:rPr>
        <w:t xml:space="preserve">regional alliances which can act as </w:t>
      </w:r>
      <w:r w:rsidR="00C41E84" w:rsidRPr="004269D0">
        <w:rPr>
          <w:szCs w:val="24"/>
          <w:lang w:val="en-US"/>
        </w:rPr>
        <w:t>pressure groups to demand political reforms in the EAC. As mentioned earlier in section 4.4.2 &amp; 5.2, most EA CSO’s operate at a national level and are typically preoccupied with</w:t>
      </w:r>
      <w:r w:rsidR="00187EAF" w:rsidRPr="004269D0">
        <w:rPr>
          <w:szCs w:val="24"/>
          <w:lang w:val="en-US"/>
        </w:rPr>
        <w:t xml:space="preserve"> apolitical</w:t>
      </w:r>
      <w:r w:rsidR="00C41E84" w:rsidRPr="004269D0">
        <w:rPr>
          <w:szCs w:val="24"/>
          <w:lang w:val="en-US"/>
        </w:rPr>
        <w:t xml:space="preserve"> service delivery</w:t>
      </w:r>
      <w:r w:rsidR="00187EAF" w:rsidRPr="004269D0">
        <w:rPr>
          <w:szCs w:val="24"/>
          <w:lang w:val="en-US"/>
        </w:rPr>
        <w:t xml:space="preserve"> </w:t>
      </w:r>
      <w:r w:rsidR="00C41E84" w:rsidRPr="004269D0">
        <w:rPr>
          <w:szCs w:val="24"/>
          <w:lang w:val="en-US"/>
        </w:rPr>
        <w:t xml:space="preserve">and empowerment </w:t>
      </w:r>
      <w:r w:rsidR="00187EAF" w:rsidRPr="004269D0">
        <w:rPr>
          <w:szCs w:val="24"/>
          <w:lang w:val="en-US"/>
        </w:rPr>
        <w:t>functions among at the</w:t>
      </w:r>
      <w:r w:rsidR="00AF794A" w:rsidRPr="004269D0">
        <w:rPr>
          <w:szCs w:val="24"/>
          <w:lang w:val="en-US"/>
        </w:rPr>
        <w:t xml:space="preserve"> grassroots. C</w:t>
      </w:r>
      <w:r w:rsidR="00187EAF" w:rsidRPr="004269D0">
        <w:rPr>
          <w:szCs w:val="24"/>
          <w:lang w:val="en-US"/>
        </w:rPr>
        <w:t>ivil society actors need to join ranks collectively, obtain consensus o</w:t>
      </w:r>
      <w:r w:rsidR="00375FFB" w:rsidRPr="004269D0">
        <w:rPr>
          <w:szCs w:val="24"/>
          <w:lang w:val="en-US"/>
        </w:rPr>
        <w:t>n political reforms and establish</w:t>
      </w:r>
      <w:r w:rsidR="00187EAF" w:rsidRPr="004269D0">
        <w:rPr>
          <w:szCs w:val="24"/>
          <w:lang w:val="en-US"/>
        </w:rPr>
        <w:t xml:space="preserve"> comprehensive </w:t>
      </w:r>
      <w:r w:rsidR="00187EAF" w:rsidRPr="004269D0">
        <w:rPr>
          <w:szCs w:val="24"/>
          <w:lang w:val="en-US"/>
        </w:rPr>
        <w:lastRenderedPageBreak/>
        <w:t>regional networks</w:t>
      </w:r>
      <w:r w:rsidR="00C41E84" w:rsidRPr="004269D0">
        <w:rPr>
          <w:szCs w:val="24"/>
          <w:lang w:val="en-US"/>
        </w:rPr>
        <w:t xml:space="preserve"> </w:t>
      </w:r>
      <w:r w:rsidR="00187EAF" w:rsidRPr="004269D0">
        <w:rPr>
          <w:szCs w:val="24"/>
          <w:lang w:val="en-US"/>
        </w:rPr>
        <w:t>which can challenge the political status quo in the EAC, and pressure the governmental elites to introduce</w:t>
      </w:r>
      <w:r w:rsidR="00097584" w:rsidRPr="004269D0">
        <w:rPr>
          <w:szCs w:val="24"/>
          <w:lang w:val="en-US"/>
        </w:rPr>
        <w:t xml:space="preserve"> “peopl</w:t>
      </w:r>
      <w:r w:rsidR="00AF794A" w:rsidRPr="004269D0">
        <w:rPr>
          <w:szCs w:val="24"/>
          <w:lang w:val="en-US"/>
        </w:rPr>
        <w:t>e centered” policies</w:t>
      </w:r>
      <w:r w:rsidR="00097584" w:rsidRPr="004269D0">
        <w:rPr>
          <w:szCs w:val="24"/>
          <w:lang w:val="en-US"/>
        </w:rPr>
        <w:t xml:space="preserve">. </w:t>
      </w:r>
      <w:r w:rsidR="00D50DBF" w:rsidRPr="004269D0">
        <w:rPr>
          <w:szCs w:val="24"/>
          <w:lang w:val="en-US"/>
        </w:rPr>
        <w:t>Apart from the tokenistic “EAC</w:t>
      </w:r>
      <w:r w:rsidR="003E2C98" w:rsidRPr="004269D0">
        <w:rPr>
          <w:szCs w:val="24"/>
          <w:lang w:val="en-US"/>
        </w:rPr>
        <w:t xml:space="preserve"> NGO/CSO Forum”</w:t>
      </w:r>
      <w:r w:rsidR="00AF794A" w:rsidRPr="004269D0">
        <w:rPr>
          <w:szCs w:val="24"/>
          <w:lang w:val="en-US"/>
        </w:rPr>
        <w:t xml:space="preserve"> </w:t>
      </w:r>
      <w:r w:rsidR="003E2C98" w:rsidRPr="004269D0">
        <w:rPr>
          <w:szCs w:val="24"/>
          <w:lang w:val="en-US"/>
        </w:rPr>
        <w:t>which does not engender substantial influence &amp; participation of CSO’s in the EAC, two networks</w:t>
      </w:r>
      <w:r w:rsidR="00720BD6" w:rsidRPr="004269D0">
        <w:rPr>
          <w:szCs w:val="24"/>
          <w:lang w:val="en-US"/>
        </w:rPr>
        <w:t xml:space="preserve"> EACSOF &amp; RECINET exist w</w:t>
      </w:r>
      <w:r w:rsidR="00215DE1" w:rsidRPr="004269D0">
        <w:rPr>
          <w:szCs w:val="24"/>
          <w:lang w:val="en-US"/>
        </w:rPr>
        <w:t>hich are still in their beginning</w:t>
      </w:r>
      <w:r w:rsidR="00720BD6" w:rsidRPr="004269D0">
        <w:rPr>
          <w:szCs w:val="24"/>
          <w:lang w:val="en-US"/>
        </w:rPr>
        <w:t xml:space="preserve">. </w:t>
      </w:r>
      <w:r w:rsidR="00AF794A" w:rsidRPr="004269D0">
        <w:rPr>
          <w:szCs w:val="24"/>
          <w:lang w:val="en-US"/>
        </w:rPr>
        <w:t xml:space="preserve">EACSOF </w:t>
      </w:r>
      <w:r w:rsidR="00B769EA" w:rsidRPr="004269D0">
        <w:rPr>
          <w:szCs w:val="24"/>
          <w:lang w:val="en-US"/>
        </w:rPr>
        <w:t>concentrates on lobbying for the creation of a human ri</w:t>
      </w:r>
      <w:r w:rsidR="00AF794A" w:rsidRPr="004269D0">
        <w:rPr>
          <w:szCs w:val="24"/>
          <w:lang w:val="en-US"/>
        </w:rPr>
        <w:t>ghts system within the EAC with</w:t>
      </w:r>
      <w:r w:rsidR="00375FFB" w:rsidRPr="004269D0">
        <w:rPr>
          <w:szCs w:val="24"/>
          <w:lang w:val="en-US"/>
        </w:rPr>
        <w:t xml:space="preserve"> the enactment of</w:t>
      </w:r>
      <w:r w:rsidR="00B769EA" w:rsidRPr="004269D0">
        <w:rPr>
          <w:szCs w:val="24"/>
          <w:lang w:val="en-US"/>
        </w:rPr>
        <w:t xml:space="preserve"> </w:t>
      </w:r>
      <w:r w:rsidR="00375FFB" w:rsidRPr="004269D0">
        <w:rPr>
          <w:szCs w:val="24"/>
          <w:lang w:val="en-US"/>
        </w:rPr>
        <w:t>an EA bill of rights is the centerpiece.</w:t>
      </w:r>
      <w:r w:rsidR="00B769EA" w:rsidRPr="004269D0">
        <w:rPr>
          <w:szCs w:val="24"/>
          <w:lang w:val="en-US"/>
        </w:rPr>
        <w:t xml:space="preserve"> RECINET is setup to monito</w:t>
      </w:r>
      <w:r w:rsidR="00AF794A" w:rsidRPr="004269D0">
        <w:rPr>
          <w:szCs w:val="24"/>
          <w:lang w:val="en-US"/>
        </w:rPr>
        <w:t>r the implementation of the EAC treaty</w:t>
      </w:r>
      <w:r w:rsidR="00B769EA" w:rsidRPr="004269D0">
        <w:rPr>
          <w:szCs w:val="24"/>
          <w:lang w:val="en-US"/>
        </w:rPr>
        <w:t xml:space="preserve">. </w:t>
      </w:r>
      <w:r w:rsidR="00AF794A" w:rsidRPr="004269D0">
        <w:rPr>
          <w:szCs w:val="24"/>
          <w:lang w:val="en-US"/>
        </w:rPr>
        <w:t>T</w:t>
      </w:r>
      <w:r w:rsidR="00F4383E" w:rsidRPr="004269D0">
        <w:rPr>
          <w:szCs w:val="24"/>
          <w:lang w:val="en-US"/>
        </w:rPr>
        <w:t>he influenc</w:t>
      </w:r>
      <w:r w:rsidR="00375FFB" w:rsidRPr="004269D0">
        <w:rPr>
          <w:szCs w:val="24"/>
          <w:lang w:val="en-US"/>
        </w:rPr>
        <w:t xml:space="preserve">e of these networks is still marginal since they lack </w:t>
      </w:r>
      <w:r w:rsidR="00AF794A" w:rsidRPr="004269D0">
        <w:rPr>
          <w:szCs w:val="24"/>
          <w:lang w:val="en-US"/>
        </w:rPr>
        <w:t>financial funds</w:t>
      </w:r>
      <w:r w:rsidR="003E2C98" w:rsidRPr="004269D0">
        <w:rPr>
          <w:szCs w:val="24"/>
          <w:lang w:val="en-US"/>
        </w:rPr>
        <w:t>,</w:t>
      </w:r>
      <w:r w:rsidR="00375FFB" w:rsidRPr="004269D0">
        <w:rPr>
          <w:szCs w:val="24"/>
          <w:lang w:val="en-US"/>
        </w:rPr>
        <w:t xml:space="preserve"> human resources and an organized platform </w:t>
      </w:r>
      <w:r w:rsidR="00274E18" w:rsidRPr="004269D0">
        <w:rPr>
          <w:szCs w:val="24"/>
          <w:lang w:val="en-US"/>
        </w:rPr>
        <w:t>to become influential pressure groups a</w:t>
      </w:r>
      <w:r w:rsidR="00AF794A" w:rsidRPr="004269D0">
        <w:rPr>
          <w:szCs w:val="24"/>
          <w:lang w:val="en-US"/>
        </w:rPr>
        <w:t>nd mount effective lobbyist campaigns</w:t>
      </w:r>
      <w:r w:rsidR="00274E18" w:rsidRPr="004269D0">
        <w:rPr>
          <w:szCs w:val="24"/>
          <w:lang w:val="en-US"/>
        </w:rPr>
        <w:t xml:space="preserve"> which could convince EAC member states to in</w:t>
      </w:r>
      <w:r w:rsidR="003E2C98" w:rsidRPr="004269D0">
        <w:rPr>
          <w:szCs w:val="24"/>
          <w:lang w:val="en-US"/>
        </w:rPr>
        <w:t xml:space="preserve">troduce participatory </w:t>
      </w:r>
      <w:r w:rsidR="00274E18" w:rsidRPr="004269D0">
        <w:rPr>
          <w:szCs w:val="24"/>
          <w:lang w:val="en-US"/>
        </w:rPr>
        <w:t>reforms within the EAC.</w:t>
      </w:r>
      <w:r w:rsidR="00B65B4E" w:rsidRPr="004269D0">
        <w:rPr>
          <w:szCs w:val="24"/>
          <w:lang w:val="en-US"/>
        </w:rPr>
        <w:t xml:space="preserve"> Due to these deficiencies, </w:t>
      </w:r>
      <w:r w:rsidR="00CF54EF" w:rsidRPr="004269D0">
        <w:rPr>
          <w:szCs w:val="24"/>
          <w:lang w:val="en-US"/>
        </w:rPr>
        <w:t>regional CSO’s ha</w:t>
      </w:r>
      <w:r w:rsidR="00AF794A" w:rsidRPr="004269D0">
        <w:rPr>
          <w:szCs w:val="24"/>
          <w:lang w:val="en-US"/>
        </w:rPr>
        <w:t>ve started information campaigns to EA</w:t>
      </w:r>
      <w:r w:rsidR="00CF54EF" w:rsidRPr="004269D0">
        <w:rPr>
          <w:szCs w:val="24"/>
          <w:lang w:val="en-US"/>
        </w:rPr>
        <w:t xml:space="preserve"> citizens, providing basic in</w:t>
      </w:r>
      <w:r w:rsidR="00A15F02" w:rsidRPr="004269D0">
        <w:rPr>
          <w:szCs w:val="24"/>
          <w:lang w:val="en-US"/>
        </w:rPr>
        <w:t>formation on the</w:t>
      </w:r>
      <w:r w:rsidR="00AF794A" w:rsidRPr="004269D0">
        <w:rPr>
          <w:szCs w:val="24"/>
          <w:lang w:val="en-US"/>
        </w:rPr>
        <w:t xml:space="preserve"> EAC</w:t>
      </w:r>
      <w:r w:rsidR="00A15F02" w:rsidRPr="004269D0">
        <w:rPr>
          <w:szCs w:val="24"/>
          <w:lang w:val="en-US"/>
        </w:rPr>
        <w:t>, in the hope to create</w:t>
      </w:r>
      <w:r w:rsidR="00BC3201" w:rsidRPr="004269D0">
        <w:rPr>
          <w:szCs w:val="24"/>
          <w:lang w:val="en-US"/>
        </w:rPr>
        <w:t xml:space="preserve"> a</w:t>
      </w:r>
      <w:r w:rsidR="00A15F02" w:rsidRPr="004269D0">
        <w:rPr>
          <w:szCs w:val="24"/>
          <w:lang w:val="en-US"/>
        </w:rPr>
        <w:t xml:space="preserve"> </w:t>
      </w:r>
      <w:r w:rsidR="00CF54EF" w:rsidRPr="004269D0">
        <w:rPr>
          <w:szCs w:val="24"/>
          <w:lang w:val="en-US"/>
        </w:rPr>
        <w:t>critical awareness am</w:t>
      </w:r>
      <w:r w:rsidR="00AF794A" w:rsidRPr="004269D0">
        <w:rPr>
          <w:szCs w:val="24"/>
          <w:lang w:val="en-US"/>
        </w:rPr>
        <w:t xml:space="preserve">ong the citizenry of the </w:t>
      </w:r>
      <w:r w:rsidR="00CF54EF" w:rsidRPr="004269D0">
        <w:rPr>
          <w:szCs w:val="24"/>
          <w:lang w:val="en-US"/>
        </w:rPr>
        <w:t>statist ch</w:t>
      </w:r>
      <w:r w:rsidR="00AF794A" w:rsidRPr="004269D0">
        <w:rPr>
          <w:szCs w:val="24"/>
          <w:lang w:val="en-US"/>
        </w:rPr>
        <w:t xml:space="preserve">aracter of the EAC </w:t>
      </w:r>
      <w:r w:rsidR="00CF54EF" w:rsidRPr="004269D0">
        <w:rPr>
          <w:szCs w:val="24"/>
          <w:lang w:val="en-US"/>
        </w:rPr>
        <w:t>and</w:t>
      </w:r>
      <w:r w:rsidR="00BC3201" w:rsidRPr="004269D0">
        <w:rPr>
          <w:szCs w:val="24"/>
          <w:lang w:val="en-US"/>
        </w:rPr>
        <w:t xml:space="preserve"> engage</w:t>
      </w:r>
      <w:r w:rsidR="00A15F02" w:rsidRPr="004269D0">
        <w:rPr>
          <w:szCs w:val="24"/>
          <w:lang w:val="en-US"/>
        </w:rPr>
        <w:t xml:space="preserve"> them in</w:t>
      </w:r>
      <w:r w:rsidR="00CF54EF" w:rsidRPr="004269D0">
        <w:rPr>
          <w:szCs w:val="24"/>
          <w:lang w:val="en-US"/>
        </w:rPr>
        <w:t xml:space="preserve"> ways to </w:t>
      </w:r>
      <w:r w:rsidR="00AF794A" w:rsidRPr="004269D0">
        <w:rPr>
          <w:szCs w:val="24"/>
          <w:lang w:val="en-US"/>
        </w:rPr>
        <w:t>improve it</w:t>
      </w:r>
      <w:r w:rsidR="00CF54EF" w:rsidRPr="004269D0">
        <w:rPr>
          <w:szCs w:val="24"/>
          <w:lang w:val="en-US"/>
        </w:rPr>
        <w:t xml:space="preserve">. </w:t>
      </w:r>
      <w:r w:rsidR="00F07275" w:rsidRPr="004269D0">
        <w:rPr>
          <w:szCs w:val="24"/>
          <w:lang w:val="en-US"/>
        </w:rPr>
        <w:t xml:space="preserve"> </w:t>
      </w:r>
      <w:r w:rsidR="0004118E" w:rsidRPr="004269D0">
        <w:rPr>
          <w:szCs w:val="24"/>
          <w:lang w:val="en-US"/>
        </w:rPr>
        <w:t>According to an informant</w:t>
      </w:r>
    </w:p>
    <w:p w:rsidR="002A75C6" w:rsidRPr="004269D0" w:rsidRDefault="00215DE1" w:rsidP="00EE770A">
      <w:pPr>
        <w:spacing w:line="360" w:lineRule="auto"/>
        <w:jc w:val="both"/>
        <w:rPr>
          <w:szCs w:val="24"/>
          <w:lang w:val="en-US"/>
        </w:rPr>
      </w:pPr>
      <w:r w:rsidRPr="004269D0">
        <w:rPr>
          <w:szCs w:val="24"/>
          <w:lang w:val="en-US"/>
        </w:rPr>
        <w:t>”</w:t>
      </w:r>
      <w:r w:rsidR="007B09E9" w:rsidRPr="004269D0">
        <w:rPr>
          <w:i/>
          <w:szCs w:val="24"/>
          <w:lang w:val="en-US"/>
        </w:rPr>
        <w:t>We</w:t>
      </w:r>
      <w:r w:rsidR="00F343B4" w:rsidRPr="004269D0">
        <w:rPr>
          <w:i/>
          <w:szCs w:val="24"/>
          <w:lang w:val="en-US"/>
        </w:rPr>
        <w:t xml:space="preserve"> [</w:t>
      </w:r>
      <w:r w:rsidR="007B09E9" w:rsidRPr="004269D0">
        <w:rPr>
          <w:i/>
          <w:szCs w:val="24"/>
          <w:lang w:val="en-US"/>
        </w:rPr>
        <w:t>CSO</w:t>
      </w:r>
      <w:r w:rsidR="00F343B4" w:rsidRPr="004269D0">
        <w:rPr>
          <w:i/>
          <w:szCs w:val="24"/>
          <w:lang w:val="en-US"/>
        </w:rPr>
        <w:t>’s</w:t>
      </w:r>
      <w:r w:rsidR="007B09E9" w:rsidRPr="004269D0">
        <w:rPr>
          <w:i/>
          <w:szCs w:val="24"/>
          <w:lang w:val="en-US"/>
        </w:rPr>
        <w:t>]</w:t>
      </w:r>
      <w:r w:rsidR="00B46AB0" w:rsidRPr="004269D0">
        <w:rPr>
          <w:i/>
          <w:szCs w:val="24"/>
          <w:lang w:val="en-US"/>
        </w:rPr>
        <w:t xml:space="preserve"> are</w:t>
      </w:r>
      <w:r w:rsidR="0004118E" w:rsidRPr="004269D0">
        <w:rPr>
          <w:i/>
          <w:szCs w:val="24"/>
          <w:lang w:val="en-US"/>
        </w:rPr>
        <w:t xml:space="preserve"> too weak </w:t>
      </w:r>
      <w:r w:rsidR="00B46AB0" w:rsidRPr="004269D0">
        <w:rPr>
          <w:i/>
          <w:szCs w:val="24"/>
          <w:lang w:val="en-US"/>
        </w:rPr>
        <w:t>and lack funds</w:t>
      </w:r>
      <w:r w:rsidR="00523618" w:rsidRPr="004269D0">
        <w:rPr>
          <w:i/>
          <w:szCs w:val="24"/>
          <w:lang w:val="en-US"/>
        </w:rPr>
        <w:t xml:space="preserve"> to effectively mobilize people to demand changes in</w:t>
      </w:r>
      <w:r w:rsidR="005F684A" w:rsidRPr="004269D0">
        <w:rPr>
          <w:i/>
          <w:szCs w:val="24"/>
          <w:lang w:val="en-US"/>
        </w:rPr>
        <w:t xml:space="preserve"> the national governments and the EAC, so instead we try to spread simple information in local languages on the EAC and its problems, and sensitize</w:t>
      </w:r>
      <w:r w:rsidR="00D104F0" w:rsidRPr="004269D0">
        <w:rPr>
          <w:i/>
          <w:szCs w:val="24"/>
          <w:lang w:val="en-US"/>
        </w:rPr>
        <w:t xml:space="preserve"> people </w:t>
      </w:r>
      <w:r w:rsidR="005F684A" w:rsidRPr="004269D0">
        <w:rPr>
          <w:i/>
          <w:szCs w:val="24"/>
          <w:lang w:val="en-US"/>
        </w:rPr>
        <w:t xml:space="preserve"> about the benefits of east African integration, but it’s an uphill struggle sometimes, </w:t>
      </w:r>
      <w:r w:rsidR="00D104F0" w:rsidRPr="004269D0">
        <w:rPr>
          <w:i/>
          <w:szCs w:val="24"/>
          <w:lang w:val="en-US"/>
        </w:rPr>
        <w:t xml:space="preserve">many have a pessimistic attitude, questioning why we are interested in informing them about “a big man’s club” which has no relevance to their daily lives. Participation from common people will require a lot of work since most people are not aware of the EAC and don’t see why they should take part in </w:t>
      </w:r>
      <w:r w:rsidR="00532514" w:rsidRPr="004269D0">
        <w:rPr>
          <w:i/>
          <w:szCs w:val="24"/>
          <w:lang w:val="en-US"/>
        </w:rPr>
        <w:t>government institutions, the presidents do what they want anyway…</w:t>
      </w:r>
      <w:r w:rsidR="00D104F0" w:rsidRPr="004269D0">
        <w:rPr>
          <w:i/>
          <w:szCs w:val="24"/>
          <w:lang w:val="en-US"/>
        </w:rPr>
        <w:t xml:space="preserve"> </w:t>
      </w:r>
      <w:r w:rsidR="00CE1F0A" w:rsidRPr="004269D0">
        <w:rPr>
          <w:szCs w:val="24"/>
          <w:lang w:val="en-US"/>
        </w:rPr>
        <w:t>(Key informant 2, telephone interview, 9</w:t>
      </w:r>
      <w:r w:rsidR="002A75C6" w:rsidRPr="004269D0">
        <w:rPr>
          <w:szCs w:val="24"/>
          <w:lang w:val="en-US"/>
        </w:rPr>
        <w:t>/2/2009)</w:t>
      </w:r>
      <w:r w:rsidR="00CE1F0A" w:rsidRPr="004269D0">
        <w:rPr>
          <w:szCs w:val="24"/>
          <w:lang w:val="en-US"/>
        </w:rPr>
        <w:t xml:space="preserve"> </w:t>
      </w:r>
    </w:p>
    <w:p w:rsidR="00215DE1" w:rsidRPr="004269D0" w:rsidRDefault="002739EA" w:rsidP="00EE770A">
      <w:pPr>
        <w:spacing w:line="360" w:lineRule="auto"/>
        <w:jc w:val="both"/>
        <w:rPr>
          <w:szCs w:val="24"/>
          <w:lang w:val="en-US"/>
        </w:rPr>
      </w:pPr>
      <w:r w:rsidRPr="004269D0">
        <w:rPr>
          <w:szCs w:val="24"/>
          <w:lang w:val="en-US"/>
        </w:rPr>
        <w:t xml:space="preserve">As illustrated </w:t>
      </w:r>
      <w:r w:rsidR="00EB2412" w:rsidRPr="004269D0">
        <w:rPr>
          <w:szCs w:val="24"/>
          <w:lang w:val="en-US"/>
        </w:rPr>
        <w:t xml:space="preserve">above, </w:t>
      </w:r>
      <w:r w:rsidR="002A75C6" w:rsidRPr="004269D0">
        <w:rPr>
          <w:szCs w:val="24"/>
          <w:lang w:val="en-US"/>
        </w:rPr>
        <w:t>CSO’s</w:t>
      </w:r>
      <w:r w:rsidR="002C19DE" w:rsidRPr="004269D0">
        <w:rPr>
          <w:szCs w:val="24"/>
          <w:lang w:val="en-US"/>
        </w:rPr>
        <w:t xml:space="preserve"> in face of financial and institutional constraints, attempt to engage the </w:t>
      </w:r>
      <w:r w:rsidRPr="004269D0">
        <w:rPr>
          <w:szCs w:val="24"/>
          <w:lang w:val="en-US"/>
        </w:rPr>
        <w:t xml:space="preserve">broader public via </w:t>
      </w:r>
      <w:r w:rsidR="002C19DE" w:rsidRPr="004269D0">
        <w:rPr>
          <w:szCs w:val="24"/>
          <w:lang w:val="en-US"/>
        </w:rPr>
        <w:t>information</w:t>
      </w:r>
      <w:r w:rsidRPr="004269D0">
        <w:rPr>
          <w:szCs w:val="24"/>
          <w:lang w:val="en-US"/>
        </w:rPr>
        <w:t xml:space="preserve"> campaigns on the EAC. Spreading</w:t>
      </w:r>
      <w:r w:rsidR="002C19DE" w:rsidRPr="004269D0">
        <w:rPr>
          <w:szCs w:val="24"/>
          <w:lang w:val="en-US"/>
        </w:rPr>
        <w:t xml:space="preserve"> information should</w:t>
      </w:r>
      <w:r w:rsidR="00FA2206" w:rsidRPr="004269D0">
        <w:rPr>
          <w:szCs w:val="24"/>
          <w:lang w:val="en-US"/>
        </w:rPr>
        <w:t xml:space="preserve"> promote a critical awareness among EA citizens</w:t>
      </w:r>
      <w:r w:rsidR="002C19DE" w:rsidRPr="004269D0">
        <w:rPr>
          <w:szCs w:val="24"/>
          <w:lang w:val="en-US"/>
        </w:rPr>
        <w:t xml:space="preserve"> of regional integration efforts and that sociopolitical</w:t>
      </w:r>
      <w:r w:rsidR="00FA2206" w:rsidRPr="004269D0">
        <w:rPr>
          <w:szCs w:val="24"/>
          <w:lang w:val="en-US"/>
        </w:rPr>
        <w:t xml:space="preserve"> change is possible through the act</w:t>
      </w:r>
      <w:r w:rsidR="003E2C98" w:rsidRPr="004269D0">
        <w:rPr>
          <w:szCs w:val="24"/>
          <w:lang w:val="en-US"/>
        </w:rPr>
        <w:t xml:space="preserve">ive participation </w:t>
      </w:r>
      <w:r w:rsidR="00FA2206" w:rsidRPr="004269D0">
        <w:rPr>
          <w:szCs w:val="24"/>
          <w:lang w:val="en-US"/>
        </w:rPr>
        <w:t>of ordinary people</w:t>
      </w:r>
      <w:r w:rsidR="002C19DE" w:rsidRPr="004269D0">
        <w:rPr>
          <w:szCs w:val="24"/>
          <w:lang w:val="en-US"/>
        </w:rPr>
        <w:t xml:space="preserve"> in political institu</w:t>
      </w:r>
      <w:r w:rsidR="003E2C98" w:rsidRPr="004269D0">
        <w:rPr>
          <w:szCs w:val="24"/>
          <w:lang w:val="en-US"/>
        </w:rPr>
        <w:t xml:space="preserve">tions, but as the informant </w:t>
      </w:r>
      <w:r w:rsidR="002C19DE" w:rsidRPr="004269D0">
        <w:rPr>
          <w:szCs w:val="24"/>
          <w:lang w:val="en-US"/>
        </w:rPr>
        <w:t>discloses many people have a resigning attitude</w:t>
      </w:r>
      <w:r w:rsidRPr="004269D0">
        <w:rPr>
          <w:szCs w:val="24"/>
          <w:lang w:val="en-US"/>
        </w:rPr>
        <w:t xml:space="preserve"> towards the EAC </w:t>
      </w:r>
      <w:r w:rsidR="003E2C98" w:rsidRPr="004269D0">
        <w:rPr>
          <w:szCs w:val="24"/>
          <w:lang w:val="en-US"/>
        </w:rPr>
        <w:t>since it has</w:t>
      </w:r>
      <w:r w:rsidR="002C19DE" w:rsidRPr="004269D0">
        <w:rPr>
          <w:szCs w:val="24"/>
          <w:lang w:val="en-US"/>
        </w:rPr>
        <w:t xml:space="preserve"> no r</w:t>
      </w:r>
      <w:r w:rsidRPr="004269D0">
        <w:rPr>
          <w:szCs w:val="24"/>
          <w:lang w:val="en-US"/>
        </w:rPr>
        <w:t>elevance for ordinary citizens</w:t>
      </w:r>
      <w:r w:rsidR="002C19DE" w:rsidRPr="004269D0">
        <w:rPr>
          <w:szCs w:val="24"/>
          <w:lang w:val="en-US"/>
        </w:rPr>
        <w:t xml:space="preserve">. </w:t>
      </w:r>
      <w:r w:rsidRPr="004269D0">
        <w:rPr>
          <w:szCs w:val="24"/>
          <w:lang w:val="en-US"/>
        </w:rPr>
        <w:t xml:space="preserve"> Appropriate information, </w:t>
      </w:r>
      <w:r w:rsidR="002357A2" w:rsidRPr="004269D0">
        <w:rPr>
          <w:szCs w:val="24"/>
          <w:lang w:val="en-US"/>
        </w:rPr>
        <w:t>in local l</w:t>
      </w:r>
      <w:r w:rsidRPr="004269D0">
        <w:rPr>
          <w:szCs w:val="24"/>
          <w:lang w:val="en-US"/>
        </w:rPr>
        <w:t>anguages and simplified content, and</w:t>
      </w:r>
      <w:r w:rsidR="002357A2" w:rsidRPr="004269D0">
        <w:rPr>
          <w:szCs w:val="24"/>
          <w:lang w:val="en-US"/>
        </w:rPr>
        <w:t xml:space="preserve"> communication platforms which reach the </w:t>
      </w:r>
      <w:r w:rsidRPr="004269D0">
        <w:rPr>
          <w:szCs w:val="24"/>
          <w:lang w:val="en-US"/>
        </w:rPr>
        <w:t xml:space="preserve">broader populations </w:t>
      </w:r>
      <w:r w:rsidR="007423A6" w:rsidRPr="004269D0">
        <w:rPr>
          <w:szCs w:val="24"/>
          <w:lang w:val="en-US"/>
        </w:rPr>
        <w:t>could motivate ordinary citizens to demand political rights and</w:t>
      </w:r>
      <w:r w:rsidRPr="004269D0">
        <w:rPr>
          <w:szCs w:val="24"/>
          <w:lang w:val="en-US"/>
        </w:rPr>
        <w:t xml:space="preserve"> participation within the EAC</w:t>
      </w:r>
      <w:r w:rsidR="007423A6" w:rsidRPr="004269D0">
        <w:rPr>
          <w:szCs w:val="24"/>
          <w:lang w:val="en-US"/>
        </w:rPr>
        <w:t xml:space="preserve">. </w:t>
      </w:r>
      <w:r w:rsidR="00541D2F" w:rsidRPr="004269D0">
        <w:rPr>
          <w:szCs w:val="24"/>
          <w:lang w:val="en-US"/>
        </w:rPr>
        <w:t xml:space="preserve">EA media show potential in increasing the general awareness of ordinary citizens about these topics. As Kamanyi notes; </w:t>
      </w:r>
    </w:p>
    <w:p w:rsidR="00215DE1" w:rsidRPr="004269D0" w:rsidRDefault="00541D2F" w:rsidP="00EE770A">
      <w:pPr>
        <w:spacing w:line="360" w:lineRule="auto"/>
        <w:jc w:val="both"/>
        <w:rPr>
          <w:szCs w:val="24"/>
          <w:lang w:val="en-US"/>
        </w:rPr>
      </w:pPr>
      <w:r w:rsidRPr="004269D0">
        <w:rPr>
          <w:i/>
          <w:szCs w:val="24"/>
          <w:lang w:val="en-US"/>
        </w:rPr>
        <w:lastRenderedPageBreak/>
        <w:t xml:space="preserve">“The role of the media, such as the FM radio stations and newspapers in local languages have contributed significantly in raising awareness at community level on human rights, duties and obligations, electoral processes, good governance, access to justice and democracy” </w:t>
      </w:r>
      <w:r w:rsidR="006E3098" w:rsidRPr="004269D0">
        <w:rPr>
          <w:szCs w:val="24"/>
          <w:lang w:val="en-US"/>
        </w:rPr>
        <w:t>(Kamanyi 2006:</w:t>
      </w:r>
      <w:r w:rsidRPr="004269D0">
        <w:rPr>
          <w:szCs w:val="24"/>
          <w:lang w:val="en-US"/>
        </w:rPr>
        <w:t>17)</w:t>
      </w:r>
      <w:r w:rsidR="003E2C98" w:rsidRPr="004269D0">
        <w:rPr>
          <w:szCs w:val="24"/>
          <w:lang w:val="en-US"/>
        </w:rPr>
        <w:t xml:space="preserve"> </w:t>
      </w:r>
    </w:p>
    <w:p w:rsidR="000B6869" w:rsidRPr="004269D0" w:rsidRDefault="003E2C98" w:rsidP="00EE770A">
      <w:pPr>
        <w:spacing w:line="360" w:lineRule="auto"/>
        <w:jc w:val="both"/>
        <w:rPr>
          <w:lang w:val="en-US"/>
        </w:rPr>
      </w:pPr>
      <w:r w:rsidRPr="004269D0">
        <w:rPr>
          <w:szCs w:val="24"/>
          <w:lang w:val="en-US"/>
        </w:rPr>
        <w:t>Local media are</w:t>
      </w:r>
      <w:r w:rsidR="00C478C4" w:rsidRPr="004269D0">
        <w:rPr>
          <w:szCs w:val="24"/>
          <w:lang w:val="en-US"/>
        </w:rPr>
        <w:t xml:space="preserve"> important sources of information for ordinary citizens</w:t>
      </w:r>
      <w:r w:rsidRPr="004269D0">
        <w:rPr>
          <w:szCs w:val="24"/>
          <w:lang w:val="en-US"/>
        </w:rPr>
        <w:t xml:space="preserve"> in EA and could become</w:t>
      </w:r>
      <w:r w:rsidR="006E3098" w:rsidRPr="004269D0">
        <w:rPr>
          <w:szCs w:val="24"/>
          <w:lang w:val="en-US"/>
        </w:rPr>
        <w:t xml:space="preserve"> </w:t>
      </w:r>
      <w:r w:rsidR="00C478C4" w:rsidRPr="004269D0">
        <w:rPr>
          <w:szCs w:val="24"/>
          <w:lang w:val="en-US"/>
        </w:rPr>
        <w:t>important partner</w:t>
      </w:r>
      <w:r w:rsidR="006E3098" w:rsidRPr="004269D0">
        <w:rPr>
          <w:szCs w:val="24"/>
          <w:lang w:val="en-US"/>
        </w:rPr>
        <w:t>s</w:t>
      </w:r>
      <w:r w:rsidR="00C478C4" w:rsidRPr="004269D0">
        <w:rPr>
          <w:szCs w:val="24"/>
          <w:lang w:val="en-US"/>
        </w:rPr>
        <w:t xml:space="preserve"> for CSO’s striving to heighten the awareness of people and engage</w:t>
      </w:r>
      <w:r w:rsidRPr="004269D0">
        <w:rPr>
          <w:szCs w:val="24"/>
          <w:lang w:val="en-US"/>
        </w:rPr>
        <w:t>ing</w:t>
      </w:r>
      <w:r w:rsidR="00C478C4" w:rsidRPr="004269D0">
        <w:rPr>
          <w:szCs w:val="24"/>
          <w:lang w:val="en-US"/>
        </w:rPr>
        <w:t xml:space="preserve"> them in the struggle to transform present political processes within the EAC. </w:t>
      </w:r>
      <w:r w:rsidR="00564D4C" w:rsidRPr="004269D0">
        <w:rPr>
          <w:lang w:val="en-US"/>
        </w:rPr>
        <w:t>T</w:t>
      </w:r>
      <w:r w:rsidR="00964EB4" w:rsidRPr="004269D0">
        <w:rPr>
          <w:lang w:val="en-US"/>
        </w:rPr>
        <w:t>he dissemination of information by</w:t>
      </w:r>
      <w:r w:rsidR="00C21373" w:rsidRPr="004269D0">
        <w:rPr>
          <w:lang w:val="en-US"/>
        </w:rPr>
        <w:t xml:space="preserve"> both local media and CSO’s</w:t>
      </w:r>
      <w:r w:rsidR="00564D4C" w:rsidRPr="004269D0">
        <w:rPr>
          <w:lang w:val="en-US"/>
        </w:rPr>
        <w:t xml:space="preserve"> is central to stimulate the awareness and agency</w:t>
      </w:r>
      <w:r w:rsidR="00C21373" w:rsidRPr="004269D0">
        <w:rPr>
          <w:lang w:val="en-US"/>
        </w:rPr>
        <w:t xml:space="preserve"> </w:t>
      </w:r>
      <w:r w:rsidR="00964EB4" w:rsidRPr="004269D0">
        <w:rPr>
          <w:lang w:val="en-US"/>
        </w:rPr>
        <w:t>of EA citizens in the sociopolitical struggle to</w:t>
      </w:r>
      <w:r w:rsidR="00564D4C" w:rsidRPr="004269D0">
        <w:rPr>
          <w:lang w:val="en-US"/>
        </w:rPr>
        <w:t xml:space="preserve"> open up and democratize the EAC</w:t>
      </w:r>
      <w:r w:rsidR="00964EB4" w:rsidRPr="004269D0">
        <w:rPr>
          <w:lang w:val="en-US"/>
        </w:rPr>
        <w:t xml:space="preserve">. </w:t>
      </w:r>
      <w:r w:rsidR="0041093A" w:rsidRPr="004269D0">
        <w:rPr>
          <w:lang w:val="en-US"/>
        </w:rPr>
        <w:t>Regional CSO</w:t>
      </w:r>
      <w:r w:rsidR="00EB2412" w:rsidRPr="004269D0">
        <w:rPr>
          <w:lang w:val="en-US"/>
        </w:rPr>
        <w:t>’s</w:t>
      </w:r>
      <w:r w:rsidR="0041093A" w:rsidRPr="004269D0">
        <w:rPr>
          <w:lang w:val="en-US"/>
        </w:rPr>
        <w:t xml:space="preserve"> have advocated for a range of political reforms which all aim at encouragi</w:t>
      </w:r>
      <w:r w:rsidR="00215DE1" w:rsidRPr="004269D0">
        <w:rPr>
          <w:lang w:val="en-US"/>
        </w:rPr>
        <w:t xml:space="preserve">ng civic engagement in the </w:t>
      </w:r>
      <w:r w:rsidR="0041093A" w:rsidRPr="004269D0">
        <w:rPr>
          <w:lang w:val="en-US"/>
        </w:rPr>
        <w:t>political processes of the EAC</w:t>
      </w:r>
      <w:r w:rsidR="00EB2412" w:rsidRPr="004269D0">
        <w:rPr>
          <w:lang w:val="en-US"/>
        </w:rPr>
        <w:t xml:space="preserve"> and</w:t>
      </w:r>
      <w:r w:rsidR="006E5C51" w:rsidRPr="004269D0">
        <w:rPr>
          <w:lang w:val="en-US"/>
        </w:rPr>
        <w:t xml:space="preserve"> thus transform the organiz</w:t>
      </w:r>
      <w:r w:rsidR="009C496D" w:rsidRPr="004269D0">
        <w:rPr>
          <w:lang w:val="en-US"/>
        </w:rPr>
        <w:t>ation internally</w:t>
      </w:r>
      <w:r w:rsidR="006E5C51" w:rsidRPr="004269D0">
        <w:rPr>
          <w:lang w:val="en-US"/>
        </w:rPr>
        <w:t>, so that the E</w:t>
      </w:r>
      <w:r w:rsidR="009C496D" w:rsidRPr="004269D0">
        <w:rPr>
          <w:lang w:val="en-US"/>
        </w:rPr>
        <w:t xml:space="preserve">AC will be firmly embedded in </w:t>
      </w:r>
      <w:r w:rsidR="006E5C51" w:rsidRPr="004269D0">
        <w:rPr>
          <w:lang w:val="en-US"/>
        </w:rPr>
        <w:t xml:space="preserve">civil society, not hovering above EA as </w:t>
      </w:r>
      <w:r w:rsidR="0097495A" w:rsidRPr="004269D0">
        <w:rPr>
          <w:lang w:val="en-US"/>
        </w:rPr>
        <w:t xml:space="preserve">an elitist </w:t>
      </w:r>
      <w:r w:rsidR="00EB2412" w:rsidRPr="004269D0">
        <w:rPr>
          <w:lang w:val="en-US"/>
        </w:rPr>
        <w:t xml:space="preserve">pipedream. </w:t>
      </w:r>
    </w:p>
    <w:p w:rsidR="001B759E" w:rsidRPr="004269D0" w:rsidRDefault="00EB2412" w:rsidP="00EE770A">
      <w:pPr>
        <w:spacing w:line="360" w:lineRule="auto"/>
        <w:jc w:val="both"/>
        <w:rPr>
          <w:lang w:val="en-US"/>
        </w:rPr>
      </w:pPr>
      <w:r w:rsidRPr="004269D0">
        <w:rPr>
          <w:lang w:val="en-US"/>
        </w:rPr>
        <w:t>In the following the</w:t>
      </w:r>
      <w:r w:rsidR="0097495A" w:rsidRPr="004269D0">
        <w:rPr>
          <w:lang w:val="en-US"/>
        </w:rPr>
        <w:t xml:space="preserve"> analysis will be summarized.   </w:t>
      </w:r>
      <w:r w:rsidR="006E5C51" w:rsidRPr="004269D0">
        <w:rPr>
          <w:lang w:val="en-US"/>
        </w:rPr>
        <w:t xml:space="preserve"> </w:t>
      </w:r>
      <w:r w:rsidR="0041093A" w:rsidRPr="004269D0">
        <w:rPr>
          <w:lang w:val="en-US"/>
        </w:rPr>
        <w:t xml:space="preserve">  </w:t>
      </w:r>
      <w:r w:rsidR="000865B9" w:rsidRPr="004269D0">
        <w:rPr>
          <w:lang w:val="en-US"/>
        </w:rPr>
        <w:t xml:space="preserve">    </w:t>
      </w:r>
      <w:r w:rsidR="0090584C" w:rsidRPr="004269D0">
        <w:rPr>
          <w:lang w:val="en-US"/>
        </w:rPr>
        <w:t xml:space="preserve">  </w:t>
      </w:r>
    </w:p>
    <w:p w:rsidR="00E870D6" w:rsidRPr="004269D0" w:rsidRDefault="00E870D6" w:rsidP="001D3F3A">
      <w:pPr>
        <w:pStyle w:val="Undertitel"/>
        <w:numPr>
          <w:ilvl w:val="1"/>
          <w:numId w:val="22"/>
        </w:numPr>
        <w:rPr>
          <w:rFonts w:ascii="Tahoma" w:hAnsi="Tahoma" w:cs="Tahoma"/>
          <w:b/>
          <w:lang w:val="en-US"/>
        </w:rPr>
      </w:pPr>
      <w:r w:rsidRPr="004269D0">
        <w:rPr>
          <w:rFonts w:ascii="Tahoma" w:hAnsi="Tahoma" w:cs="Tahoma"/>
          <w:b/>
          <w:lang w:val="en-US"/>
        </w:rPr>
        <w:t>Analysis summary</w:t>
      </w:r>
    </w:p>
    <w:p w:rsidR="0006038C" w:rsidRPr="004269D0" w:rsidRDefault="009372C5" w:rsidP="00981C0E">
      <w:pPr>
        <w:spacing w:line="360" w:lineRule="auto"/>
        <w:jc w:val="both"/>
        <w:rPr>
          <w:lang w:val="en-US"/>
        </w:rPr>
      </w:pPr>
      <w:r w:rsidRPr="004269D0">
        <w:rPr>
          <w:lang w:val="en-US"/>
        </w:rPr>
        <w:t xml:space="preserve">Section 6.1 disclosed </w:t>
      </w:r>
      <w:r w:rsidR="00C35390" w:rsidRPr="004269D0">
        <w:rPr>
          <w:lang w:val="en-US"/>
        </w:rPr>
        <w:t>two main sociopolitical factors which hinder statist regionalism</w:t>
      </w:r>
      <w:r w:rsidRPr="004269D0">
        <w:rPr>
          <w:lang w:val="en-US"/>
        </w:rPr>
        <w:t xml:space="preserve"> schemes</w:t>
      </w:r>
      <w:r w:rsidR="00C35390" w:rsidRPr="004269D0">
        <w:rPr>
          <w:lang w:val="en-US"/>
        </w:rPr>
        <w:t xml:space="preserve"> in </w:t>
      </w:r>
      <w:r w:rsidR="00F53942" w:rsidRPr="004269D0">
        <w:rPr>
          <w:lang w:val="en-US"/>
        </w:rPr>
        <w:t>establishing sustaina</w:t>
      </w:r>
      <w:r w:rsidRPr="004269D0">
        <w:rPr>
          <w:lang w:val="en-US"/>
        </w:rPr>
        <w:t>ble regional integration</w:t>
      </w:r>
      <w:r w:rsidR="00F53942" w:rsidRPr="004269D0">
        <w:rPr>
          <w:lang w:val="en-US"/>
        </w:rPr>
        <w:t>. The first factor was the historical constitutio</w:t>
      </w:r>
      <w:r w:rsidRPr="004269D0">
        <w:rPr>
          <w:lang w:val="en-US"/>
        </w:rPr>
        <w:t>n of the African state</w:t>
      </w:r>
      <w:r w:rsidR="00C35390" w:rsidRPr="004269D0">
        <w:rPr>
          <w:lang w:val="en-US"/>
        </w:rPr>
        <w:t xml:space="preserve">, which due to their colonial legacy were constructed with </w:t>
      </w:r>
      <w:r w:rsidR="0006038C" w:rsidRPr="004269D0">
        <w:rPr>
          <w:lang w:val="en-US"/>
        </w:rPr>
        <w:t xml:space="preserve">grave </w:t>
      </w:r>
      <w:r w:rsidR="00C35390" w:rsidRPr="004269D0">
        <w:rPr>
          <w:lang w:val="en-US"/>
        </w:rPr>
        <w:t>sociopolitical deficiencies</w:t>
      </w:r>
      <w:r w:rsidR="0006038C" w:rsidRPr="004269D0">
        <w:rPr>
          <w:lang w:val="en-US"/>
        </w:rPr>
        <w:t xml:space="preserve"> </w:t>
      </w:r>
      <w:r w:rsidRPr="004269D0">
        <w:rPr>
          <w:lang w:val="en-US"/>
        </w:rPr>
        <w:t xml:space="preserve">which </w:t>
      </w:r>
      <w:r w:rsidR="0006038C" w:rsidRPr="004269D0">
        <w:rPr>
          <w:lang w:val="en-US"/>
        </w:rPr>
        <w:t xml:space="preserve">did </w:t>
      </w:r>
      <w:r w:rsidRPr="004269D0">
        <w:rPr>
          <w:lang w:val="en-US"/>
        </w:rPr>
        <w:t>not constitute a sound foundation</w:t>
      </w:r>
      <w:r w:rsidR="0006038C" w:rsidRPr="004269D0">
        <w:rPr>
          <w:lang w:val="en-US"/>
        </w:rPr>
        <w:t xml:space="preserve"> for regional integration, as EAC I showed. The second factor was the</w:t>
      </w:r>
      <w:r w:rsidRPr="004269D0">
        <w:rPr>
          <w:lang w:val="en-US"/>
        </w:rPr>
        <w:t xml:space="preserve"> African quasi states created by the “negative sovereignty regime”</w:t>
      </w:r>
      <w:r w:rsidR="0006038C" w:rsidRPr="004269D0">
        <w:rPr>
          <w:lang w:val="en-US"/>
        </w:rPr>
        <w:t xml:space="preserve"> that benefitted post colonial elites immensely</w:t>
      </w:r>
      <w:r w:rsidRPr="004269D0">
        <w:rPr>
          <w:lang w:val="en-US"/>
        </w:rPr>
        <w:t xml:space="preserve"> because</w:t>
      </w:r>
      <w:r w:rsidR="0006038C" w:rsidRPr="004269D0">
        <w:rPr>
          <w:lang w:val="en-US"/>
        </w:rPr>
        <w:t xml:space="preserve"> the state apparatus became their primary source of power &amp; wealth. Regional integration in EA is impeded by the failure of governmental elites to reconcile national and regional</w:t>
      </w:r>
      <w:r w:rsidR="006E4BF1" w:rsidRPr="004269D0">
        <w:rPr>
          <w:lang w:val="en-US"/>
        </w:rPr>
        <w:t xml:space="preserve"> interests,</w:t>
      </w:r>
      <w:r w:rsidR="0006038C" w:rsidRPr="004269D0">
        <w:rPr>
          <w:lang w:val="en-US"/>
        </w:rPr>
        <w:t xml:space="preserve"> where integration efforts are suspended if these threaten </w:t>
      </w:r>
      <w:r w:rsidR="00303781" w:rsidRPr="004269D0">
        <w:rPr>
          <w:lang w:val="en-US"/>
        </w:rPr>
        <w:t>the hegemony</w:t>
      </w:r>
      <w:r w:rsidRPr="004269D0">
        <w:rPr>
          <w:lang w:val="en-US"/>
        </w:rPr>
        <w:t xml:space="preserve"> of </w:t>
      </w:r>
      <w:r w:rsidR="0006038C" w:rsidRPr="004269D0">
        <w:rPr>
          <w:lang w:val="en-US"/>
        </w:rPr>
        <w:t xml:space="preserve">governing elites. </w:t>
      </w:r>
      <w:r w:rsidR="006E4BF1" w:rsidRPr="004269D0">
        <w:rPr>
          <w:lang w:val="en-US"/>
        </w:rPr>
        <w:t xml:space="preserve"> </w:t>
      </w:r>
    </w:p>
    <w:p w:rsidR="000513A9" w:rsidRPr="004269D0" w:rsidRDefault="00303781" w:rsidP="00981C0E">
      <w:pPr>
        <w:spacing w:line="360" w:lineRule="auto"/>
        <w:jc w:val="both"/>
        <w:rPr>
          <w:lang w:val="en-US"/>
        </w:rPr>
      </w:pPr>
      <w:r w:rsidRPr="004269D0">
        <w:rPr>
          <w:lang w:val="en-US"/>
        </w:rPr>
        <w:t xml:space="preserve">As analyzed in section 6.2, social identities are a social resource which can be exploited in political contexts. 3 examples from Zanzibar, Kenya &amp; </w:t>
      </w:r>
      <w:r w:rsidR="009372C5" w:rsidRPr="004269D0">
        <w:rPr>
          <w:lang w:val="en-US"/>
        </w:rPr>
        <w:t>Rwanda showed that</w:t>
      </w:r>
      <w:r w:rsidRPr="004269D0">
        <w:rPr>
          <w:lang w:val="en-US"/>
        </w:rPr>
        <w:t xml:space="preserve"> manipulating and instumentalizing social identities are powerful strategies to obtain political power in EA. </w:t>
      </w:r>
      <w:r w:rsidR="007D2D69" w:rsidRPr="004269D0">
        <w:rPr>
          <w:lang w:val="en-US"/>
        </w:rPr>
        <w:t xml:space="preserve"> </w:t>
      </w:r>
    </w:p>
    <w:p w:rsidR="005970A3" w:rsidRPr="004269D0" w:rsidRDefault="000513A9" w:rsidP="00981C0E">
      <w:pPr>
        <w:spacing w:line="360" w:lineRule="auto"/>
        <w:jc w:val="both"/>
        <w:rPr>
          <w:lang w:val="en-US"/>
        </w:rPr>
      </w:pPr>
      <w:r w:rsidRPr="004269D0">
        <w:rPr>
          <w:lang w:val="en-US"/>
        </w:rPr>
        <w:t>In section 6.2.2</w:t>
      </w:r>
      <w:r w:rsidR="00804786" w:rsidRPr="004269D0">
        <w:rPr>
          <w:lang w:val="en-US"/>
        </w:rPr>
        <w:t xml:space="preserve">, </w:t>
      </w:r>
      <w:r w:rsidR="00303781" w:rsidRPr="004269D0">
        <w:rPr>
          <w:lang w:val="en-US"/>
        </w:rPr>
        <w:t xml:space="preserve">the negative impacts of national citizenship concepts were illustrated </w:t>
      </w:r>
      <w:r w:rsidR="009372C5" w:rsidRPr="004269D0">
        <w:rPr>
          <w:lang w:val="en-US"/>
        </w:rPr>
        <w:t>&amp; a shift to a regional social citizenship concept</w:t>
      </w:r>
      <w:r w:rsidR="00303781" w:rsidRPr="004269D0">
        <w:rPr>
          <w:lang w:val="en-US"/>
        </w:rPr>
        <w:t xml:space="preserve"> was proposed to negate the “politics of exclusion” which national citizenship laws generate towards transnational ethnic communities. Section 6.2.3 analyzed the possibilities for creating inclusive</w:t>
      </w:r>
      <w:r w:rsidR="009372C5" w:rsidRPr="004269D0">
        <w:rPr>
          <w:lang w:val="en-US"/>
        </w:rPr>
        <w:t xml:space="preserve"> EAC citizenships </w:t>
      </w:r>
      <w:r w:rsidR="00303781" w:rsidRPr="004269D0">
        <w:rPr>
          <w:lang w:val="en-US"/>
        </w:rPr>
        <w:t>with could include EA</w:t>
      </w:r>
      <w:r w:rsidR="009372C5" w:rsidRPr="004269D0">
        <w:rPr>
          <w:lang w:val="en-US"/>
        </w:rPr>
        <w:t xml:space="preserve"> regionally </w:t>
      </w:r>
      <w:r w:rsidR="00303781" w:rsidRPr="004269D0">
        <w:rPr>
          <w:lang w:val="en-US"/>
        </w:rPr>
        <w:t xml:space="preserve">instead of </w:t>
      </w:r>
      <w:r w:rsidR="00303781" w:rsidRPr="004269D0">
        <w:rPr>
          <w:lang w:val="en-US"/>
        </w:rPr>
        <w:lastRenderedPageBreak/>
        <w:t xml:space="preserve">excluding them nationally. </w:t>
      </w:r>
      <w:r w:rsidR="005970A3" w:rsidRPr="004269D0">
        <w:rPr>
          <w:lang w:val="en-US"/>
        </w:rPr>
        <w:t xml:space="preserve">In section 6.2.4 the integration properties of Kiswahili was investigated which if elevated as a regional first language could ease communication and the social integration among EA. Colonial languages have contributed to the sociopolitical fragmentation of EA, and Kiswahili due to its linguistic history and common use could unite EA. Promoting both EA citizenships &amp; Kiswahili could contribute to the construction of a unitary regional identity formation – “East </w:t>
      </w:r>
      <w:r w:rsidR="009372C5" w:rsidRPr="004269D0">
        <w:rPr>
          <w:lang w:val="en-US"/>
        </w:rPr>
        <w:t>A</w:t>
      </w:r>
      <w:r w:rsidR="005970A3" w:rsidRPr="004269D0">
        <w:rPr>
          <w:lang w:val="en-US"/>
        </w:rPr>
        <w:t>fricaness” –</w:t>
      </w:r>
      <w:r w:rsidR="009372C5" w:rsidRPr="004269D0">
        <w:rPr>
          <w:lang w:val="en-US"/>
        </w:rPr>
        <w:t xml:space="preserve"> which could form</w:t>
      </w:r>
      <w:r w:rsidR="005970A3" w:rsidRPr="004269D0">
        <w:rPr>
          <w:lang w:val="en-US"/>
        </w:rPr>
        <w:t xml:space="preserve"> a broad socio-cultural</w:t>
      </w:r>
      <w:r w:rsidR="009372C5" w:rsidRPr="004269D0">
        <w:rPr>
          <w:lang w:val="en-US"/>
        </w:rPr>
        <w:t xml:space="preserve"> basis</w:t>
      </w:r>
      <w:r w:rsidR="005970A3" w:rsidRPr="004269D0">
        <w:rPr>
          <w:lang w:val="en-US"/>
        </w:rPr>
        <w:t xml:space="preserve"> for regional integration.   </w:t>
      </w:r>
    </w:p>
    <w:p w:rsidR="00375C51" w:rsidRPr="004269D0" w:rsidRDefault="00920AC7" w:rsidP="00981C0E">
      <w:pPr>
        <w:spacing w:line="360" w:lineRule="auto"/>
        <w:jc w:val="both"/>
        <w:rPr>
          <w:lang w:val="en-US"/>
        </w:rPr>
      </w:pPr>
      <w:r w:rsidRPr="004269D0">
        <w:rPr>
          <w:lang w:val="en-US"/>
        </w:rPr>
        <w:t>S</w:t>
      </w:r>
      <w:r w:rsidR="00B5592E" w:rsidRPr="004269D0">
        <w:rPr>
          <w:lang w:val="en-US"/>
        </w:rPr>
        <w:t>ection 6.3 investigated</w:t>
      </w:r>
      <w:r w:rsidR="004745A7" w:rsidRPr="004269D0">
        <w:rPr>
          <w:lang w:val="en-US"/>
        </w:rPr>
        <w:t xml:space="preserve"> political reforms which could</w:t>
      </w:r>
      <w:r w:rsidR="00B5592E" w:rsidRPr="004269D0">
        <w:rPr>
          <w:lang w:val="en-US"/>
        </w:rPr>
        <w:t xml:space="preserve"> to link the EAC to </w:t>
      </w:r>
      <w:r w:rsidR="00D4597A" w:rsidRPr="004269D0">
        <w:rPr>
          <w:lang w:val="en-US"/>
        </w:rPr>
        <w:t>EA civil society</w:t>
      </w:r>
      <w:r w:rsidR="004745A7" w:rsidRPr="004269D0">
        <w:rPr>
          <w:lang w:val="en-US"/>
        </w:rPr>
        <w:t>. 3 core areas were identified which could trigger substantial public participation in the EAC; 1) regional elections to</w:t>
      </w:r>
      <w:r w:rsidR="009372C5" w:rsidRPr="004269D0">
        <w:rPr>
          <w:lang w:val="en-US"/>
        </w:rPr>
        <w:t xml:space="preserve"> the</w:t>
      </w:r>
      <w:r w:rsidR="004745A7" w:rsidRPr="004269D0">
        <w:rPr>
          <w:lang w:val="en-US"/>
        </w:rPr>
        <w:t xml:space="preserve"> EALA &amp; referendums, 2)the establishment of a civil society advisory council &amp; EA people’s assemblie</w:t>
      </w:r>
      <w:r w:rsidR="009372C5" w:rsidRPr="004269D0">
        <w:rPr>
          <w:lang w:val="en-US"/>
        </w:rPr>
        <w:t xml:space="preserve">s </w:t>
      </w:r>
      <w:r w:rsidR="004745A7" w:rsidRPr="004269D0">
        <w:rPr>
          <w:lang w:val="en-US"/>
        </w:rPr>
        <w:t xml:space="preserve"> &amp; 3)CSO networking, information &amp; citizen awareness campaigns in the local media to motive public participation in the EAC. </w:t>
      </w:r>
      <w:r w:rsidR="00D4597A" w:rsidRPr="004269D0">
        <w:rPr>
          <w:lang w:val="en-US"/>
        </w:rPr>
        <w:t xml:space="preserve"> </w:t>
      </w:r>
      <w:r w:rsidR="00B26D05" w:rsidRPr="004269D0">
        <w:rPr>
          <w:lang w:val="en-US"/>
        </w:rPr>
        <w:t xml:space="preserve">In the struggle </w:t>
      </w:r>
      <w:r w:rsidR="004745A7" w:rsidRPr="004269D0">
        <w:rPr>
          <w:lang w:val="en-US"/>
        </w:rPr>
        <w:t>to initiate EAC reforms</w:t>
      </w:r>
      <w:r w:rsidR="00B26D05" w:rsidRPr="004269D0">
        <w:rPr>
          <w:lang w:val="en-US"/>
        </w:rPr>
        <w:t>, regiona</w:t>
      </w:r>
      <w:r w:rsidR="009372C5" w:rsidRPr="004269D0">
        <w:rPr>
          <w:lang w:val="en-US"/>
        </w:rPr>
        <w:t>l CSO’s play important</w:t>
      </w:r>
      <w:r w:rsidR="004745A7" w:rsidRPr="004269D0">
        <w:rPr>
          <w:lang w:val="en-US"/>
        </w:rPr>
        <w:t xml:space="preserve"> role</w:t>
      </w:r>
      <w:r w:rsidR="009372C5" w:rsidRPr="004269D0">
        <w:rPr>
          <w:lang w:val="en-US"/>
        </w:rPr>
        <w:t>s</w:t>
      </w:r>
      <w:r w:rsidR="004745A7" w:rsidRPr="004269D0">
        <w:rPr>
          <w:lang w:val="en-US"/>
        </w:rPr>
        <w:t xml:space="preserve"> </w:t>
      </w:r>
      <w:r w:rsidR="00B26D05" w:rsidRPr="004269D0">
        <w:rPr>
          <w:lang w:val="en-US"/>
        </w:rPr>
        <w:t>acting as participatory structures for ordinary citize</w:t>
      </w:r>
      <w:r w:rsidR="004745A7" w:rsidRPr="004269D0">
        <w:rPr>
          <w:lang w:val="en-US"/>
        </w:rPr>
        <w:t xml:space="preserve">ns to engage the EAC </w:t>
      </w:r>
      <w:r w:rsidR="00B26D05" w:rsidRPr="004269D0">
        <w:rPr>
          <w:lang w:val="en-US"/>
        </w:rPr>
        <w:t xml:space="preserve">and </w:t>
      </w:r>
      <w:r w:rsidR="004745A7" w:rsidRPr="004269D0">
        <w:rPr>
          <w:lang w:val="en-US"/>
        </w:rPr>
        <w:t>as catalysts to</w:t>
      </w:r>
      <w:r w:rsidR="0029718A" w:rsidRPr="004269D0">
        <w:rPr>
          <w:lang w:val="en-US"/>
        </w:rPr>
        <w:t xml:space="preserve"> encourage </w:t>
      </w:r>
      <w:r w:rsidR="004745A7" w:rsidRPr="004269D0">
        <w:rPr>
          <w:lang w:val="en-US"/>
        </w:rPr>
        <w:t xml:space="preserve">public participation in the institution. </w:t>
      </w:r>
      <w:r w:rsidR="0029718A" w:rsidRPr="004269D0">
        <w:rPr>
          <w:lang w:val="en-US"/>
        </w:rPr>
        <w:t xml:space="preserve"> </w:t>
      </w:r>
    </w:p>
    <w:p w:rsidR="002F7D54" w:rsidRPr="004269D0" w:rsidRDefault="00843820" w:rsidP="00DD7E50">
      <w:pPr>
        <w:spacing w:line="360" w:lineRule="auto"/>
        <w:jc w:val="both"/>
        <w:rPr>
          <w:lang w:val="en-US"/>
        </w:rPr>
      </w:pPr>
      <w:r w:rsidRPr="004269D0">
        <w:rPr>
          <w:lang w:val="en-US"/>
        </w:rPr>
        <w:t>The next</w:t>
      </w:r>
      <w:r w:rsidR="00215DE1" w:rsidRPr="004269D0">
        <w:rPr>
          <w:lang w:val="en-US"/>
        </w:rPr>
        <w:t xml:space="preserve"> section</w:t>
      </w:r>
      <w:r w:rsidRPr="004269D0">
        <w:rPr>
          <w:lang w:val="en-US"/>
        </w:rPr>
        <w:t xml:space="preserve"> will round of this thesis by summarizing</w:t>
      </w:r>
      <w:r w:rsidR="00215DE1" w:rsidRPr="004269D0">
        <w:rPr>
          <w:lang w:val="en-US"/>
        </w:rPr>
        <w:t xml:space="preserve"> the</w:t>
      </w:r>
      <w:r w:rsidRPr="004269D0">
        <w:rPr>
          <w:lang w:val="en-US"/>
        </w:rPr>
        <w:t xml:space="preserve"> main findings and provide a general conclusion.  </w:t>
      </w:r>
      <w:r w:rsidR="00375C51" w:rsidRPr="004269D0">
        <w:rPr>
          <w:lang w:val="en-US"/>
        </w:rPr>
        <w:t xml:space="preserve"> </w:t>
      </w:r>
      <w:r w:rsidR="0029718A" w:rsidRPr="004269D0">
        <w:rPr>
          <w:lang w:val="en-US"/>
        </w:rPr>
        <w:t xml:space="preserve">   </w:t>
      </w:r>
      <w:r w:rsidR="00754E55" w:rsidRPr="004269D0">
        <w:rPr>
          <w:lang w:val="en-US"/>
        </w:rPr>
        <w:t xml:space="preserve"> </w:t>
      </w:r>
      <w:r w:rsidR="0074443B" w:rsidRPr="004269D0">
        <w:rPr>
          <w:lang w:val="en-US"/>
        </w:rPr>
        <w:t xml:space="preserve"> </w:t>
      </w:r>
      <w:r w:rsidR="006C3871" w:rsidRPr="004269D0">
        <w:rPr>
          <w:lang w:val="en-US"/>
        </w:rPr>
        <w:t xml:space="preserve"> </w:t>
      </w:r>
      <w:r w:rsidR="00474F0F" w:rsidRPr="004269D0">
        <w:rPr>
          <w:lang w:val="en-US"/>
        </w:rPr>
        <w:t xml:space="preserve"> </w:t>
      </w:r>
      <w:r w:rsidR="008E7C0B" w:rsidRPr="004269D0">
        <w:rPr>
          <w:lang w:val="en-US"/>
        </w:rPr>
        <w:t xml:space="preserve">  </w:t>
      </w:r>
      <w:r w:rsidR="00C76ABB" w:rsidRPr="004269D0">
        <w:rPr>
          <w:lang w:val="en-US"/>
        </w:rPr>
        <w:t xml:space="preserve"> </w:t>
      </w:r>
      <w:r w:rsidR="008B33FD" w:rsidRPr="004269D0">
        <w:rPr>
          <w:lang w:val="en-US"/>
        </w:rPr>
        <w:t xml:space="preserve">  </w:t>
      </w:r>
      <w:r w:rsidR="009703CE" w:rsidRPr="004269D0">
        <w:rPr>
          <w:lang w:val="en-US"/>
        </w:rPr>
        <w:t xml:space="preserve">   </w:t>
      </w:r>
      <w:r w:rsidR="005C6481" w:rsidRPr="004269D0">
        <w:rPr>
          <w:lang w:val="en-US"/>
        </w:rPr>
        <w:t xml:space="preserve">   </w:t>
      </w:r>
      <w:r w:rsidR="000E5584" w:rsidRPr="004269D0">
        <w:rPr>
          <w:lang w:val="en-US"/>
        </w:rPr>
        <w:t xml:space="preserve"> </w:t>
      </w:r>
      <w:r w:rsidR="00B23D2C" w:rsidRPr="004269D0">
        <w:rPr>
          <w:lang w:val="en-US"/>
        </w:rPr>
        <w:t xml:space="preserve">  </w:t>
      </w:r>
      <w:r w:rsidR="001E71B1" w:rsidRPr="004269D0">
        <w:rPr>
          <w:lang w:val="en-US"/>
        </w:rPr>
        <w:t xml:space="preserve">  </w:t>
      </w:r>
      <w:r w:rsidR="00626A02" w:rsidRPr="004269D0">
        <w:rPr>
          <w:lang w:val="en-US"/>
        </w:rPr>
        <w:t xml:space="preserve">    </w:t>
      </w:r>
      <w:r w:rsidR="00340F17" w:rsidRPr="004269D0">
        <w:rPr>
          <w:lang w:val="en-US"/>
        </w:rPr>
        <w:t xml:space="preserve"> </w:t>
      </w:r>
      <w:r w:rsidR="00233AE0" w:rsidRPr="004269D0">
        <w:rPr>
          <w:lang w:val="en-US"/>
        </w:rPr>
        <w:t xml:space="preserve"> </w:t>
      </w:r>
      <w:r w:rsidR="00997008" w:rsidRPr="004269D0">
        <w:rPr>
          <w:lang w:val="en-US"/>
        </w:rPr>
        <w:t xml:space="preserve">  </w:t>
      </w:r>
      <w:r w:rsidR="009D19B2" w:rsidRPr="004269D0">
        <w:rPr>
          <w:lang w:val="en-US"/>
        </w:rPr>
        <w:t xml:space="preserve">     </w:t>
      </w:r>
      <w:r w:rsidR="00804786" w:rsidRPr="004269D0">
        <w:rPr>
          <w:lang w:val="en-US"/>
        </w:rPr>
        <w:t xml:space="preserve">       </w:t>
      </w:r>
      <w:r w:rsidR="00AE43FB" w:rsidRPr="004269D0">
        <w:rPr>
          <w:lang w:val="en-US"/>
        </w:rPr>
        <w:t xml:space="preserve"> </w:t>
      </w:r>
      <w:r w:rsidR="00634B92" w:rsidRPr="004269D0">
        <w:rPr>
          <w:lang w:val="en-US"/>
        </w:rPr>
        <w:t xml:space="preserve"> </w:t>
      </w:r>
      <w:r w:rsidR="006E4BF1" w:rsidRPr="004269D0">
        <w:rPr>
          <w:lang w:val="en-US"/>
        </w:rPr>
        <w:t xml:space="preserve">      </w:t>
      </w:r>
      <w:r w:rsidR="00016AD1" w:rsidRPr="004269D0">
        <w:rPr>
          <w:lang w:val="en-US"/>
        </w:rPr>
        <w:t xml:space="preserve"> </w:t>
      </w:r>
      <w:r w:rsidR="00577E6F" w:rsidRPr="004269D0">
        <w:rPr>
          <w:lang w:val="en-US"/>
        </w:rPr>
        <w:t xml:space="preserve">  </w:t>
      </w:r>
      <w:r w:rsidR="00184164" w:rsidRPr="004269D0">
        <w:rPr>
          <w:lang w:val="en-US"/>
        </w:rPr>
        <w:t xml:space="preserve"> </w:t>
      </w:r>
      <w:r w:rsidR="00F53942" w:rsidRPr="004269D0">
        <w:rPr>
          <w:lang w:val="en-US"/>
        </w:rPr>
        <w:t xml:space="preserve">  </w:t>
      </w:r>
      <w:r w:rsidR="00BF4F04" w:rsidRPr="004269D0">
        <w:rPr>
          <w:lang w:val="en-US"/>
        </w:rPr>
        <w:t xml:space="preserve">     </w:t>
      </w:r>
      <w:r w:rsidR="00981C0E" w:rsidRPr="004269D0">
        <w:rPr>
          <w:lang w:val="en-US"/>
        </w:rPr>
        <w:t xml:space="preserve">  </w:t>
      </w:r>
      <w:r w:rsidR="002238CB" w:rsidRPr="004269D0">
        <w:rPr>
          <w:b/>
          <w:lang w:val="en-US"/>
        </w:rPr>
        <w:t xml:space="preserve">   </w:t>
      </w:r>
      <w:r w:rsidR="006E3098" w:rsidRPr="004269D0">
        <w:rPr>
          <w:b/>
          <w:lang w:val="en-US"/>
        </w:rPr>
        <w:t xml:space="preserve">  </w:t>
      </w:r>
      <w:r w:rsidR="006B2E1D" w:rsidRPr="004269D0">
        <w:rPr>
          <w:b/>
          <w:lang w:val="en-US"/>
        </w:rPr>
        <w:t xml:space="preserve"> </w:t>
      </w:r>
      <w:r w:rsidR="00C478C4" w:rsidRPr="004269D0">
        <w:rPr>
          <w:b/>
          <w:lang w:val="en-US"/>
        </w:rPr>
        <w:t xml:space="preserve">    </w:t>
      </w:r>
      <w:r w:rsidR="00541D2F" w:rsidRPr="004269D0">
        <w:rPr>
          <w:b/>
          <w:lang w:val="en-US"/>
        </w:rPr>
        <w:t xml:space="preserve"> </w:t>
      </w:r>
      <w:r w:rsidR="00A323F1" w:rsidRPr="004269D0">
        <w:rPr>
          <w:b/>
          <w:lang w:val="en-US"/>
        </w:rPr>
        <w:t xml:space="preserve"> </w:t>
      </w:r>
      <w:r w:rsidR="00541D2F" w:rsidRPr="004269D0">
        <w:rPr>
          <w:b/>
          <w:lang w:val="en-US"/>
        </w:rPr>
        <w:t xml:space="preserve">     </w:t>
      </w:r>
      <w:r w:rsidR="0062501F" w:rsidRPr="004269D0">
        <w:rPr>
          <w:b/>
          <w:lang w:val="en-US"/>
        </w:rPr>
        <w:t xml:space="preserve"> </w:t>
      </w:r>
      <w:r w:rsidR="007423A6" w:rsidRPr="004269D0">
        <w:rPr>
          <w:b/>
          <w:lang w:val="en-US"/>
        </w:rPr>
        <w:t xml:space="preserve">  </w:t>
      </w:r>
      <w:r w:rsidR="002357A2" w:rsidRPr="004269D0">
        <w:rPr>
          <w:b/>
          <w:lang w:val="en-US"/>
        </w:rPr>
        <w:t xml:space="preserve">  </w:t>
      </w:r>
      <w:r w:rsidR="002C19DE" w:rsidRPr="004269D0">
        <w:rPr>
          <w:b/>
          <w:lang w:val="en-US"/>
        </w:rPr>
        <w:t xml:space="preserve">  </w:t>
      </w:r>
    </w:p>
    <w:p w:rsidR="00560FE6" w:rsidRPr="004269D0" w:rsidRDefault="00560FE6" w:rsidP="001D3F3A">
      <w:pPr>
        <w:pStyle w:val="Overskrift1"/>
        <w:numPr>
          <w:ilvl w:val="0"/>
          <w:numId w:val="22"/>
        </w:numPr>
        <w:spacing w:line="360" w:lineRule="auto"/>
        <w:rPr>
          <w:rFonts w:ascii="Tahoma" w:hAnsi="Tahoma" w:cs="Tahoma"/>
          <w:lang w:val="en-US"/>
        </w:rPr>
      </w:pPr>
      <w:bookmarkStart w:id="22" w:name="_Toc226289710"/>
      <w:r w:rsidRPr="004269D0">
        <w:rPr>
          <w:rFonts w:ascii="Tahoma" w:hAnsi="Tahoma" w:cs="Tahoma"/>
          <w:lang w:val="en-US"/>
        </w:rPr>
        <w:t>Conclusion</w:t>
      </w:r>
      <w:bookmarkEnd w:id="22"/>
    </w:p>
    <w:p w:rsidR="00E87739" w:rsidRPr="004269D0" w:rsidRDefault="00DD7E50" w:rsidP="00C954FF">
      <w:pPr>
        <w:spacing w:line="360" w:lineRule="auto"/>
        <w:jc w:val="both"/>
        <w:rPr>
          <w:szCs w:val="24"/>
          <w:lang w:val="en-US"/>
        </w:rPr>
      </w:pPr>
      <w:r w:rsidRPr="004269D0">
        <w:rPr>
          <w:szCs w:val="24"/>
          <w:lang w:val="en-US"/>
        </w:rPr>
        <w:t>This thesis has focused on the question of how the</w:t>
      </w:r>
      <w:r w:rsidR="00C372BF" w:rsidRPr="004269D0">
        <w:rPr>
          <w:szCs w:val="24"/>
          <w:lang w:val="en-US"/>
        </w:rPr>
        <w:t xml:space="preserve"> EAC can become connected to </w:t>
      </w:r>
      <w:r w:rsidRPr="004269D0">
        <w:rPr>
          <w:szCs w:val="24"/>
          <w:lang w:val="en-US"/>
        </w:rPr>
        <w:t xml:space="preserve">EA civil societies which presently are alienated from the institution. </w:t>
      </w:r>
      <w:r w:rsidR="00F109DF" w:rsidRPr="004269D0">
        <w:rPr>
          <w:szCs w:val="24"/>
          <w:lang w:val="en-US"/>
        </w:rPr>
        <w:t>As the theoretical concepts and empirical i</w:t>
      </w:r>
      <w:r w:rsidR="00C372BF" w:rsidRPr="004269D0">
        <w:rPr>
          <w:szCs w:val="24"/>
          <w:lang w:val="en-US"/>
        </w:rPr>
        <w:t xml:space="preserve">nformation </w:t>
      </w:r>
      <w:r w:rsidR="00F109DF" w:rsidRPr="004269D0">
        <w:rPr>
          <w:szCs w:val="24"/>
          <w:lang w:val="en-US"/>
        </w:rPr>
        <w:t>in this thesis sho</w:t>
      </w:r>
      <w:r w:rsidR="00C372BF" w:rsidRPr="004269D0">
        <w:rPr>
          <w:szCs w:val="24"/>
          <w:lang w:val="en-US"/>
        </w:rPr>
        <w:t>w two factors impede EA regional integration</w:t>
      </w:r>
      <w:r w:rsidR="00F109DF" w:rsidRPr="004269D0">
        <w:rPr>
          <w:szCs w:val="24"/>
          <w:lang w:val="en-US"/>
        </w:rPr>
        <w:t>; statist regionalism &amp; political actors’</w:t>
      </w:r>
      <w:r w:rsidR="00425A78" w:rsidRPr="004269D0">
        <w:rPr>
          <w:szCs w:val="24"/>
          <w:lang w:val="en-US"/>
        </w:rPr>
        <w:t xml:space="preserve"> divisive</w:t>
      </w:r>
      <w:r w:rsidR="00F109DF" w:rsidRPr="004269D0">
        <w:rPr>
          <w:szCs w:val="24"/>
          <w:lang w:val="en-US"/>
        </w:rPr>
        <w:t xml:space="preserve"> use of identity politics in political contestatio</w:t>
      </w:r>
      <w:r w:rsidR="00C372BF" w:rsidRPr="004269D0">
        <w:rPr>
          <w:szCs w:val="24"/>
          <w:lang w:val="en-US"/>
        </w:rPr>
        <w:t>ns</w:t>
      </w:r>
      <w:r w:rsidR="00F109DF" w:rsidRPr="004269D0">
        <w:rPr>
          <w:szCs w:val="24"/>
          <w:lang w:val="en-US"/>
        </w:rPr>
        <w:t xml:space="preserve">.  </w:t>
      </w:r>
      <w:r w:rsidR="00C372BF" w:rsidRPr="004269D0">
        <w:rPr>
          <w:szCs w:val="24"/>
          <w:lang w:val="en-US"/>
        </w:rPr>
        <w:t>S</w:t>
      </w:r>
      <w:r w:rsidR="00EC244C" w:rsidRPr="004269D0">
        <w:rPr>
          <w:szCs w:val="24"/>
          <w:lang w:val="en-US"/>
        </w:rPr>
        <w:t xml:space="preserve">tatist regionalism, which the EAC is a manifestation of, focuses on the creation of political institutions and economic mechanisms to enhance intergovernmental cooperation and strives to safeguard national economies against the negative consequences of economic globalization. </w:t>
      </w:r>
      <w:r w:rsidR="00FF048C" w:rsidRPr="004269D0">
        <w:rPr>
          <w:szCs w:val="24"/>
          <w:lang w:val="en-US"/>
        </w:rPr>
        <w:t xml:space="preserve">The fundamental weakness of statist regionalism can be traced back to its </w:t>
      </w:r>
      <w:r w:rsidR="001D40A2" w:rsidRPr="004269D0">
        <w:rPr>
          <w:szCs w:val="24"/>
          <w:lang w:val="en-US"/>
        </w:rPr>
        <w:t xml:space="preserve">object, the post colonial state, which due to its colonial legacy is an artificial and incoherent construct inhabited by political elites which exploit the state apparatus to obtain political power and wealth instead of serving the common good </w:t>
      </w:r>
      <w:r w:rsidR="00C372BF" w:rsidRPr="004269D0">
        <w:rPr>
          <w:szCs w:val="24"/>
          <w:lang w:val="en-US"/>
        </w:rPr>
        <w:t>of EA</w:t>
      </w:r>
      <w:r w:rsidR="001D40A2" w:rsidRPr="004269D0">
        <w:rPr>
          <w:szCs w:val="24"/>
          <w:lang w:val="en-US"/>
        </w:rPr>
        <w:t xml:space="preserve">. </w:t>
      </w:r>
      <w:r w:rsidR="00D6762C" w:rsidRPr="004269D0">
        <w:rPr>
          <w:szCs w:val="24"/>
          <w:lang w:val="en-US"/>
        </w:rPr>
        <w:t>As the historical</w:t>
      </w:r>
      <w:r w:rsidR="000077F9" w:rsidRPr="004269D0">
        <w:rPr>
          <w:szCs w:val="24"/>
          <w:lang w:val="en-US"/>
        </w:rPr>
        <w:t xml:space="preserve"> outline </w:t>
      </w:r>
      <w:r w:rsidR="00D6762C" w:rsidRPr="004269D0">
        <w:rPr>
          <w:szCs w:val="24"/>
          <w:lang w:val="en-US"/>
        </w:rPr>
        <w:t xml:space="preserve">showed, </w:t>
      </w:r>
      <w:r w:rsidR="000077F9" w:rsidRPr="004269D0">
        <w:rPr>
          <w:szCs w:val="24"/>
          <w:lang w:val="en-US"/>
        </w:rPr>
        <w:t>African states are colonial constructs</w:t>
      </w:r>
      <w:r w:rsidR="005D56E5" w:rsidRPr="004269D0">
        <w:rPr>
          <w:szCs w:val="24"/>
          <w:lang w:val="en-US"/>
        </w:rPr>
        <w:t xml:space="preserve"> </w:t>
      </w:r>
      <w:r w:rsidR="000D2223" w:rsidRPr="004269D0">
        <w:rPr>
          <w:szCs w:val="24"/>
          <w:lang w:val="en-US"/>
        </w:rPr>
        <w:t>which carved up the continent into</w:t>
      </w:r>
      <w:r w:rsidR="005D56E5" w:rsidRPr="004269D0">
        <w:rPr>
          <w:szCs w:val="24"/>
          <w:lang w:val="en-US"/>
        </w:rPr>
        <w:t xml:space="preserve"> artificial te</w:t>
      </w:r>
      <w:r w:rsidR="000D2223" w:rsidRPr="004269D0">
        <w:rPr>
          <w:szCs w:val="24"/>
          <w:lang w:val="en-US"/>
        </w:rPr>
        <w:t>rritorial boundaries and bureaucracies</w:t>
      </w:r>
      <w:r w:rsidR="005D56E5" w:rsidRPr="004269D0">
        <w:rPr>
          <w:szCs w:val="24"/>
          <w:lang w:val="en-US"/>
        </w:rPr>
        <w:t xml:space="preserve"> that were not created for the benefit of Africans, but colonial exploitation.</w:t>
      </w:r>
      <w:r w:rsidR="000D2223" w:rsidRPr="004269D0">
        <w:rPr>
          <w:szCs w:val="24"/>
          <w:lang w:val="en-US"/>
        </w:rPr>
        <w:t xml:space="preserve">  </w:t>
      </w:r>
      <w:r w:rsidR="00C372BF" w:rsidRPr="004269D0">
        <w:rPr>
          <w:szCs w:val="24"/>
          <w:lang w:val="en-US"/>
        </w:rPr>
        <w:t>T</w:t>
      </w:r>
      <w:r w:rsidR="00C97CCB" w:rsidRPr="004269D0">
        <w:rPr>
          <w:szCs w:val="24"/>
          <w:lang w:val="en-US"/>
        </w:rPr>
        <w:t xml:space="preserve">he colonial state was an instrument to control African populations and </w:t>
      </w:r>
      <w:r w:rsidR="00C97CCB" w:rsidRPr="004269D0">
        <w:rPr>
          <w:szCs w:val="24"/>
          <w:lang w:val="en-US"/>
        </w:rPr>
        <w:lastRenderedPageBreak/>
        <w:t>ensure continuous</w:t>
      </w:r>
      <w:r w:rsidR="001F7E68" w:rsidRPr="004269D0">
        <w:rPr>
          <w:szCs w:val="24"/>
          <w:lang w:val="en-US"/>
        </w:rPr>
        <w:t xml:space="preserve"> resource flows </w:t>
      </w:r>
      <w:r w:rsidR="00C97CCB" w:rsidRPr="004269D0">
        <w:rPr>
          <w:szCs w:val="24"/>
          <w:lang w:val="en-US"/>
        </w:rPr>
        <w:t>to European metropoles, not a sovereign entity capable of effective autonomous governance.</w:t>
      </w:r>
      <w:r w:rsidR="00333B43" w:rsidRPr="004269D0">
        <w:rPr>
          <w:szCs w:val="24"/>
          <w:lang w:val="en-US"/>
        </w:rPr>
        <w:t xml:space="preserve"> </w:t>
      </w:r>
      <w:r w:rsidR="00C372BF" w:rsidRPr="004269D0">
        <w:rPr>
          <w:szCs w:val="24"/>
          <w:lang w:val="en-US"/>
        </w:rPr>
        <w:t>African</w:t>
      </w:r>
      <w:r w:rsidR="00333B43" w:rsidRPr="004269D0">
        <w:rPr>
          <w:szCs w:val="24"/>
          <w:lang w:val="en-US"/>
        </w:rPr>
        <w:t xml:space="preserve"> state</w:t>
      </w:r>
      <w:r w:rsidR="00C372BF" w:rsidRPr="004269D0">
        <w:rPr>
          <w:szCs w:val="24"/>
          <w:lang w:val="en-US"/>
        </w:rPr>
        <w:t>s</w:t>
      </w:r>
      <w:r w:rsidR="00333B43" w:rsidRPr="004269D0">
        <w:rPr>
          <w:szCs w:val="24"/>
          <w:lang w:val="en-US"/>
        </w:rPr>
        <w:t xml:space="preserve"> proved to</w:t>
      </w:r>
      <w:r w:rsidR="00C372BF" w:rsidRPr="004269D0">
        <w:rPr>
          <w:szCs w:val="24"/>
          <w:lang w:val="en-US"/>
        </w:rPr>
        <w:t xml:space="preserve"> be </w:t>
      </w:r>
      <w:r w:rsidR="00333B43" w:rsidRPr="004269D0">
        <w:rPr>
          <w:szCs w:val="24"/>
          <w:lang w:val="en-US"/>
        </w:rPr>
        <w:t>poor starting point</w:t>
      </w:r>
      <w:r w:rsidR="00C372BF" w:rsidRPr="004269D0">
        <w:rPr>
          <w:szCs w:val="24"/>
          <w:lang w:val="en-US"/>
        </w:rPr>
        <w:t>s</w:t>
      </w:r>
      <w:r w:rsidR="00333B43" w:rsidRPr="004269D0">
        <w:rPr>
          <w:szCs w:val="24"/>
          <w:lang w:val="en-US"/>
        </w:rPr>
        <w:t xml:space="preserve"> for regional integration, as the history of EAC I showed, where economic</w:t>
      </w:r>
      <w:r w:rsidR="00C372BF" w:rsidRPr="004269D0">
        <w:rPr>
          <w:szCs w:val="24"/>
          <w:lang w:val="en-US"/>
        </w:rPr>
        <w:t xml:space="preserve"> integration was hampered by</w:t>
      </w:r>
      <w:r w:rsidR="00333B43" w:rsidRPr="004269D0">
        <w:rPr>
          <w:szCs w:val="24"/>
          <w:lang w:val="en-US"/>
        </w:rPr>
        <w:t xml:space="preserve"> skewed colonial economic systems which created trade and industry disparities between EA states. </w:t>
      </w:r>
      <w:r w:rsidR="006267C1" w:rsidRPr="004269D0">
        <w:rPr>
          <w:szCs w:val="24"/>
          <w:lang w:val="en-US"/>
        </w:rPr>
        <w:t xml:space="preserve">At independence, instead of abolishing the colonial state, African elites appropriated and expanded the inherited national and regional governance structures and </w:t>
      </w:r>
      <w:r w:rsidR="0034109A" w:rsidRPr="004269D0">
        <w:rPr>
          <w:szCs w:val="24"/>
          <w:lang w:val="en-US"/>
        </w:rPr>
        <w:t xml:space="preserve">focused on state expansion as the key to African development.  </w:t>
      </w:r>
      <w:r w:rsidR="00146960" w:rsidRPr="004269D0">
        <w:rPr>
          <w:szCs w:val="24"/>
          <w:lang w:val="en-US"/>
        </w:rPr>
        <w:t>The result of decolonization was the creation of African quasi states which do not exist</w:t>
      </w:r>
      <w:r w:rsidR="00C372BF" w:rsidRPr="004269D0">
        <w:rPr>
          <w:szCs w:val="24"/>
          <w:lang w:val="en-US"/>
        </w:rPr>
        <w:t xml:space="preserve"> due to</w:t>
      </w:r>
      <w:r w:rsidR="00146960" w:rsidRPr="004269D0">
        <w:rPr>
          <w:szCs w:val="24"/>
          <w:lang w:val="en-US"/>
        </w:rPr>
        <w:t xml:space="preserve"> empirical realities but international recognition a</w:t>
      </w:r>
      <w:r w:rsidR="00215DE1" w:rsidRPr="004269D0">
        <w:rPr>
          <w:szCs w:val="24"/>
          <w:lang w:val="en-US"/>
        </w:rPr>
        <w:t>nd development aid which enabled</w:t>
      </w:r>
      <w:r w:rsidR="00146960" w:rsidRPr="004269D0">
        <w:rPr>
          <w:szCs w:val="24"/>
          <w:lang w:val="en-US"/>
        </w:rPr>
        <w:t xml:space="preserve"> political elites to sustain their political hegemony over </w:t>
      </w:r>
      <w:r w:rsidR="00C372BF" w:rsidRPr="004269D0">
        <w:rPr>
          <w:szCs w:val="24"/>
          <w:lang w:val="en-US"/>
        </w:rPr>
        <w:t>their</w:t>
      </w:r>
      <w:r w:rsidR="00146960" w:rsidRPr="004269D0">
        <w:rPr>
          <w:szCs w:val="24"/>
          <w:lang w:val="en-US"/>
        </w:rPr>
        <w:t xml:space="preserve"> populations.  The proclamation and protection of “national sovereignty” becomes of vital importance for political elites since </w:t>
      </w:r>
      <w:r w:rsidR="00EB0301" w:rsidRPr="004269D0">
        <w:rPr>
          <w:szCs w:val="24"/>
          <w:lang w:val="en-US"/>
        </w:rPr>
        <w:t>attainment of state power offers them access to social status, public privi</w:t>
      </w:r>
      <w:r w:rsidR="00E81553" w:rsidRPr="004269D0">
        <w:rPr>
          <w:szCs w:val="24"/>
          <w:lang w:val="en-US"/>
        </w:rPr>
        <w:t>leges &amp; material resources to</w:t>
      </w:r>
      <w:r w:rsidR="00EB0301" w:rsidRPr="004269D0">
        <w:rPr>
          <w:szCs w:val="24"/>
          <w:lang w:val="en-US"/>
        </w:rPr>
        <w:t xml:space="preserve"> sustain their extravagant livelihoods.</w:t>
      </w:r>
      <w:r w:rsidR="00C372BF" w:rsidRPr="004269D0">
        <w:rPr>
          <w:szCs w:val="24"/>
          <w:lang w:val="en-US"/>
        </w:rPr>
        <w:t xml:space="preserve"> S</w:t>
      </w:r>
      <w:r w:rsidR="00EB0301" w:rsidRPr="004269D0">
        <w:rPr>
          <w:szCs w:val="24"/>
          <w:lang w:val="en-US"/>
        </w:rPr>
        <w:t xml:space="preserve">tatist </w:t>
      </w:r>
      <w:r w:rsidR="00215DE1" w:rsidRPr="004269D0">
        <w:rPr>
          <w:szCs w:val="24"/>
          <w:lang w:val="en-US"/>
        </w:rPr>
        <w:t xml:space="preserve">regionalism </w:t>
      </w:r>
      <w:r w:rsidR="00C372BF" w:rsidRPr="004269D0">
        <w:rPr>
          <w:szCs w:val="24"/>
          <w:lang w:val="en-US"/>
        </w:rPr>
        <w:t>led by EA elites fail</w:t>
      </w:r>
      <w:r w:rsidR="00215DE1" w:rsidRPr="004269D0">
        <w:rPr>
          <w:szCs w:val="24"/>
          <w:lang w:val="en-US"/>
        </w:rPr>
        <w:t>s</w:t>
      </w:r>
      <w:r w:rsidR="00EB0301" w:rsidRPr="004269D0">
        <w:rPr>
          <w:szCs w:val="24"/>
          <w:lang w:val="en-US"/>
        </w:rPr>
        <w:t xml:space="preserve"> due to their unwillingness to reconcile </w:t>
      </w:r>
      <w:r w:rsidR="00E81553" w:rsidRPr="004269D0">
        <w:rPr>
          <w:szCs w:val="24"/>
          <w:lang w:val="en-US"/>
        </w:rPr>
        <w:t xml:space="preserve">national sovereignty losses with regional integration gains which threaten to undermine their national political hegemonies. In order to avoid the devolution </w:t>
      </w:r>
      <w:r w:rsidR="00C372BF" w:rsidRPr="004269D0">
        <w:rPr>
          <w:szCs w:val="24"/>
          <w:lang w:val="en-US"/>
        </w:rPr>
        <w:t>of political</w:t>
      </w:r>
      <w:r w:rsidR="00E81553" w:rsidRPr="004269D0">
        <w:rPr>
          <w:szCs w:val="24"/>
          <w:lang w:val="en-US"/>
        </w:rPr>
        <w:t xml:space="preserve"> authority,</w:t>
      </w:r>
      <w:r w:rsidR="00C372BF" w:rsidRPr="004269D0">
        <w:rPr>
          <w:szCs w:val="24"/>
          <w:lang w:val="en-US"/>
        </w:rPr>
        <w:t xml:space="preserve"> EA elites create</w:t>
      </w:r>
      <w:r w:rsidR="00E81553" w:rsidRPr="004269D0">
        <w:rPr>
          <w:szCs w:val="24"/>
          <w:lang w:val="en-US"/>
        </w:rPr>
        <w:t xml:space="preserve"> </w:t>
      </w:r>
      <w:r w:rsidR="00975AA0" w:rsidRPr="004269D0">
        <w:rPr>
          <w:szCs w:val="24"/>
          <w:lang w:val="en-US"/>
        </w:rPr>
        <w:t xml:space="preserve">exclusive political structures and economic policies </w:t>
      </w:r>
      <w:r w:rsidR="00582E9E" w:rsidRPr="004269D0">
        <w:rPr>
          <w:szCs w:val="24"/>
          <w:lang w:val="en-US"/>
        </w:rPr>
        <w:t>in the E</w:t>
      </w:r>
      <w:r w:rsidR="00C372BF" w:rsidRPr="004269D0">
        <w:rPr>
          <w:szCs w:val="24"/>
          <w:lang w:val="en-US"/>
        </w:rPr>
        <w:t>AC to</w:t>
      </w:r>
      <w:r w:rsidR="00582E9E" w:rsidRPr="004269D0">
        <w:rPr>
          <w:szCs w:val="24"/>
          <w:lang w:val="en-US"/>
        </w:rPr>
        <w:t xml:space="preserve"> secure the</w:t>
      </w:r>
      <w:r w:rsidR="00C372BF" w:rsidRPr="004269D0">
        <w:rPr>
          <w:szCs w:val="24"/>
          <w:lang w:val="en-US"/>
        </w:rPr>
        <w:t>ir continued control regionally</w:t>
      </w:r>
      <w:r w:rsidR="00582E9E" w:rsidRPr="004269D0">
        <w:rPr>
          <w:szCs w:val="24"/>
          <w:lang w:val="en-US"/>
        </w:rPr>
        <w:t xml:space="preserve">.  </w:t>
      </w:r>
      <w:r w:rsidR="00D15987" w:rsidRPr="004269D0">
        <w:rPr>
          <w:szCs w:val="24"/>
          <w:lang w:val="en-US"/>
        </w:rPr>
        <w:t>As second factor which impedes people based regional integratio</w:t>
      </w:r>
      <w:r w:rsidR="00C372BF" w:rsidRPr="004269D0">
        <w:rPr>
          <w:szCs w:val="24"/>
          <w:lang w:val="en-US"/>
        </w:rPr>
        <w:t xml:space="preserve">n in EA, is the </w:t>
      </w:r>
      <w:r w:rsidR="00D15987" w:rsidRPr="004269D0">
        <w:rPr>
          <w:szCs w:val="24"/>
          <w:lang w:val="en-US"/>
        </w:rPr>
        <w:t>tendency</w:t>
      </w:r>
      <w:r w:rsidR="00C372BF" w:rsidRPr="004269D0">
        <w:rPr>
          <w:szCs w:val="24"/>
          <w:lang w:val="en-US"/>
        </w:rPr>
        <w:t xml:space="preserve"> of elites</w:t>
      </w:r>
      <w:r w:rsidR="00D15987" w:rsidRPr="004269D0">
        <w:rPr>
          <w:szCs w:val="24"/>
          <w:lang w:val="en-US"/>
        </w:rPr>
        <w:t xml:space="preserve"> to utilize “identity politics” in political elections to mobilize ordinary EA t</w:t>
      </w:r>
      <w:r w:rsidR="00C372BF" w:rsidRPr="004269D0">
        <w:rPr>
          <w:szCs w:val="24"/>
          <w:lang w:val="en-US"/>
        </w:rPr>
        <w:t>o support their candidacies</w:t>
      </w:r>
      <w:r w:rsidR="00D15987" w:rsidRPr="004269D0">
        <w:rPr>
          <w:szCs w:val="24"/>
          <w:lang w:val="en-US"/>
        </w:rPr>
        <w:t>. Since the civil service and public office</w:t>
      </w:r>
      <w:r w:rsidR="00C372BF" w:rsidRPr="004269D0">
        <w:rPr>
          <w:szCs w:val="24"/>
          <w:lang w:val="en-US"/>
        </w:rPr>
        <w:t>s</w:t>
      </w:r>
      <w:r w:rsidR="00D15987" w:rsidRPr="004269D0">
        <w:rPr>
          <w:szCs w:val="24"/>
          <w:lang w:val="en-US"/>
        </w:rPr>
        <w:t xml:space="preserve"> are the only permanent sources of sustenance for societal elites </w:t>
      </w:r>
      <w:r w:rsidR="00E246A5" w:rsidRPr="004269D0">
        <w:rPr>
          <w:szCs w:val="24"/>
          <w:lang w:val="en-US"/>
        </w:rPr>
        <w:t xml:space="preserve">in the current socioeconomic crisis of post colonial Africa, social identities are used as social resources to win political contestations.  </w:t>
      </w:r>
      <w:r w:rsidR="00E81553" w:rsidRPr="004269D0">
        <w:rPr>
          <w:szCs w:val="24"/>
          <w:lang w:val="en-US"/>
        </w:rPr>
        <w:t xml:space="preserve"> </w:t>
      </w:r>
      <w:r w:rsidR="00E246A5" w:rsidRPr="004269D0">
        <w:rPr>
          <w:szCs w:val="24"/>
          <w:lang w:val="en-US"/>
        </w:rPr>
        <w:t>The manipulation of social identities into antagonistic political formations which are used both to attain political office and incite citizens to commi</w:t>
      </w:r>
      <w:r w:rsidR="00C372BF" w:rsidRPr="004269D0">
        <w:rPr>
          <w:szCs w:val="24"/>
          <w:lang w:val="en-US"/>
        </w:rPr>
        <w:t>t atrocities</w:t>
      </w:r>
      <w:r w:rsidR="00E246A5" w:rsidRPr="004269D0">
        <w:rPr>
          <w:szCs w:val="24"/>
          <w:lang w:val="en-US"/>
        </w:rPr>
        <w:t xml:space="preserve"> has divided EA</w:t>
      </w:r>
      <w:r w:rsidR="00C372BF" w:rsidRPr="004269D0">
        <w:rPr>
          <w:szCs w:val="24"/>
          <w:lang w:val="en-US"/>
        </w:rPr>
        <w:t xml:space="preserve"> &amp;</w:t>
      </w:r>
      <w:r w:rsidR="005E3803" w:rsidRPr="004269D0">
        <w:rPr>
          <w:szCs w:val="24"/>
          <w:lang w:val="en-US"/>
        </w:rPr>
        <w:t xml:space="preserve"> cast the region into </w:t>
      </w:r>
      <w:r w:rsidR="00E246A5" w:rsidRPr="004269D0">
        <w:rPr>
          <w:szCs w:val="24"/>
          <w:lang w:val="en-US"/>
        </w:rPr>
        <w:t xml:space="preserve">turmoil. The invented ethnic, tribal &amp; national </w:t>
      </w:r>
      <w:r w:rsidR="00E87739" w:rsidRPr="004269D0">
        <w:rPr>
          <w:szCs w:val="24"/>
          <w:lang w:val="en-US"/>
        </w:rPr>
        <w:t>identities summoned by politi</w:t>
      </w:r>
      <w:r w:rsidR="00C372BF" w:rsidRPr="004269D0">
        <w:rPr>
          <w:szCs w:val="24"/>
          <w:lang w:val="en-US"/>
        </w:rPr>
        <w:t>cal actors in their public rallies</w:t>
      </w:r>
      <w:r w:rsidR="00215DE1" w:rsidRPr="004269D0">
        <w:rPr>
          <w:szCs w:val="24"/>
          <w:lang w:val="en-US"/>
        </w:rPr>
        <w:t xml:space="preserve"> essentially fragment</w:t>
      </w:r>
      <w:r w:rsidR="00E87739" w:rsidRPr="004269D0">
        <w:rPr>
          <w:szCs w:val="24"/>
          <w:lang w:val="en-US"/>
        </w:rPr>
        <w:t xml:space="preserve"> and oppose</w:t>
      </w:r>
      <w:r w:rsidR="005E3803" w:rsidRPr="004269D0">
        <w:rPr>
          <w:szCs w:val="24"/>
          <w:lang w:val="en-US"/>
        </w:rPr>
        <w:t xml:space="preserve"> EA to</w:t>
      </w:r>
      <w:r w:rsidR="00E47B4E" w:rsidRPr="004269D0">
        <w:rPr>
          <w:szCs w:val="24"/>
          <w:lang w:val="en-US"/>
        </w:rPr>
        <w:t xml:space="preserve"> </w:t>
      </w:r>
      <w:r w:rsidR="005E3803" w:rsidRPr="004269D0">
        <w:rPr>
          <w:szCs w:val="24"/>
          <w:lang w:val="en-US"/>
        </w:rPr>
        <w:t>regional integration</w:t>
      </w:r>
      <w:r w:rsidR="00E47B4E" w:rsidRPr="004269D0">
        <w:rPr>
          <w:szCs w:val="24"/>
          <w:lang w:val="en-US"/>
        </w:rPr>
        <w:t xml:space="preserve"> measures. </w:t>
      </w:r>
      <w:r w:rsidR="00E87739" w:rsidRPr="004269D0">
        <w:rPr>
          <w:szCs w:val="24"/>
          <w:lang w:val="en-US"/>
        </w:rPr>
        <w:t xml:space="preserve">  </w:t>
      </w:r>
    </w:p>
    <w:p w:rsidR="00742733" w:rsidRPr="004269D0" w:rsidRDefault="00E87739" w:rsidP="001D65BE">
      <w:pPr>
        <w:spacing w:line="360" w:lineRule="auto"/>
        <w:jc w:val="both"/>
        <w:rPr>
          <w:szCs w:val="24"/>
          <w:lang w:val="en-US"/>
        </w:rPr>
      </w:pPr>
      <w:r w:rsidRPr="004269D0">
        <w:rPr>
          <w:szCs w:val="24"/>
          <w:lang w:val="en-US"/>
        </w:rPr>
        <w:t>As argued in the thesis, the answer to how the EAC can be linked to EA civil society &amp; the aspirations of ordinary EA</w:t>
      </w:r>
      <w:r w:rsidR="00481B9E" w:rsidRPr="004269D0">
        <w:rPr>
          <w:szCs w:val="24"/>
          <w:lang w:val="en-US"/>
        </w:rPr>
        <w:t xml:space="preserve"> is related to two central areas</w:t>
      </w:r>
      <w:r w:rsidR="00CE5B1C" w:rsidRPr="004269D0">
        <w:rPr>
          <w:szCs w:val="24"/>
          <w:lang w:val="en-US"/>
        </w:rPr>
        <w:t xml:space="preserve"> which </w:t>
      </w:r>
      <w:r w:rsidR="009B22E9" w:rsidRPr="004269D0">
        <w:rPr>
          <w:szCs w:val="24"/>
          <w:lang w:val="en-US"/>
        </w:rPr>
        <w:t>can</w:t>
      </w:r>
      <w:r w:rsidR="00CE5B1C" w:rsidRPr="004269D0">
        <w:rPr>
          <w:szCs w:val="24"/>
          <w:lang w:val="en-US"/>
        </w:rPr>
        <w:t xml:space="preserve"> embed the EAC in civil society and unlock the organization for public participation. </w:t>
      </w:r>
      <w:r w:rsidR="009B22E9" w:rsidRPr="004269D0">
        <w:rPr>
          <w:szCs w:val="24"/>
          <w:lang w:val="en-US"/>
        </w:rPr>
        <w:t>T</w:t>
      </w:r>
      <w:r w:rsidR="00CE5B1C" w:rsidRPr="004269D0">
        <w:rPr>
          <w:szCs w:val="24"/>
          <w:lang w:val="en-US"/>
        </w:rPr>
        <w:t>he institution could be transformed substantially</w:t>
      </w:r>
      <w:r w:rsidR="002C2B9B" w:rsidRPr="004269D0">
        <w:rPr>
          <w:szCs w:val="24"/>
          <w:lang w:val="en-US"/>
        </w:rPr>
        <w:t xml:space="preserve"> </w:t>
      </w:r>
      <w:r w:rsidR="00C6032B" w:rsidRPr="004269D0">
        <w:rPr>
          <w:szCs w:val="24"/>
          <w:lang w:val="en-US"/>
        </w:rPr>
        <w:t>by focusing</w:t>
      </w:r>
      <w:r w:rsidR="002C2B9B" w:rsidRPr="004269D0">
        <w:rPr>
          <w:szCs w:val="24"/>
          <w:lang w:val="en-US"/>
        </w:rPr>
        <w:t xml:space="preserve"> on socio cultural integration measures</w:t>
      </w:r>
      <w:r w:rsidR="00C6032B" w:rsidRPr="004269D0">
        <w:rPr>
          <w:szCs w:val="24"/>
          <w:lang w:val="en-US"/>
        </w:rPr>
        <w:t xml:space="preserve"> &amp; initiating citizen inclusive reforms of the EAC</w:t>
      </w:r>
      <w:r w:rsidR="002C2B9B" w:rsidRPr="004269D0">
        <w:rPr>
          <w:szCs w:val="24"/>
          <w:lang w:val="en-US"/>
        </w:rPr>
        <w:t xml:space="preserve"> which aim at uniting the EA populations, not its governments.  </w:t>
      </w:r>
      <w:r w:rsidR="001B5D48" w:rsidRPr="004269D0">
        <w:rPr>
          <w:szCs w:val="24"/>
          <w:lang w:val="en-US"/>
        </w:rPr>
        <w:t xml:space="preserve">As pointed out the creation of EAC citizenships entailing an EA bill of rights, formal travel documents &amp; a regional protocol abolishing bureaucratic </w:t>
      </w:r>
      <w:r w:rsidR="009B22E9" w:rsidRPr="004269D0">
        <w:rPr>
          <w:szCs w:val="24"/>
          <w:lang w:val="en-US"/>
        </w:rPr>
        <w:t xml:space="preserve">obstructions at </w:t>
      </w:r>
      <w:r w:rsidR="001B5D48" w:rsidRPr="004269D0">
        <w:rPr>
          <w:szCs w:val="24"/>
          <w:lang w:val="en-US"/>
        </w:rPr>
        <w:t>border crossings would be first steps in opening up the EAC to EA. Secondly, sinc</w:t>
      </w:r>
      <w:r w:rsidR="00F8633A" w:rsidRPr="004269D0">
        <w:rPr>
          <w:szCs w:val="24"/>
          <w:lang w:val="en-US"/>
        </w:rPr>
        <w:t xml:space="preserve">e languages are essential </w:t>
      </w:r>
      <w:r w:rsidR="001B5D48" w:rsidRPr="004269D0">
        <w:rPr>
          <w:szCs w:val="24"/>
          <w:lang w:val="en-US"/>
        </w:rPr>
        <w:t>part</w:t>
      </w:r>
      <w:r w:rsidR="00F8633A" w:rsidRPr="004269D0">
        <w:rPr>
          <w:szCs w:val="24"/>
          <w:lang w:val="en-US"/>
        </w:rPr>
        <w:t>s</w:t>
      </w:r>
      <w:r w:rsidR="001B5D48" w:rsidRPr="004269D0">
        <w:rPr>
          <w:szCs w:val="24"/>
          <w:lang w:val="en-US"/>
        </w:rPr>
        <w:t xml:space="preserve"> of identity formations and</w:t>
      </w:r>
      <w:r w:rsidR="00F8633A" w:rsidRPr="004269D0">
        <w:rPr>
          <w:szCs w:val="24"/>
          <w:lang w:val="en-US"/>
        </w:rPr>
        <w:t xml:space="preserve"> </w:t>
      </w:r>
      <w:r w:rsidR="00215DE1" w:rsidRPr="004269D0">
        <w:rPr>
          <w:szCs w:val="24"/>
          <w:lang w:val="en-US"/>
        </w:rPr>
        <w:lastRenderedPageBreak/>
        <w:t>have</w:t>
      </w:r>
      <w:r w:rsidR="00F8633A" w:rsidRPr="004269D0">
        <w:rPr>
          <w:szCs w:val="24"/>
          <w:lang w:val="en-US"/>
        </w:rPr>
        <w:t xml:space="preserve"> the capacity to facilitate</w:t>
      </w:r>
      <w:r w:rsidR="001B5D48" w:rsidRPr="004269D0">
        <w:rPr>
          <w:szCs w:val="24"/>
          <w:lang w:val="en-US"/>
        </w:rPr>
        <w:t xml:space="preserve"> </w:t>
      </w:r>
      <w:r w:rsidR="00F8633A" w:rsidRPr="004269D0">
        <w:rPr>
          <w:szCs w:val="24"/>
          <w:lang w:val="en-US"/>
        </w:rPr>
        <w:t>social</w:t>
      </w:r>
      <w:r w:rsidR="001B5D48" w:rsidRPr="004269D0">
        <w:rPr>
          <w:szCs w:val="24"/>
          <w:lang w:val="en-US"/>
        </w:rPr>
        <w:t xml:space="preserve"> regional integration</w:t>
      </w:r>
      <w:r w:rsidR="00F8633A" w:rsidRPr="004269D0">
        <w:rPr>
          <w:szCs w:val="24"/>
          <w:lang w:val="en-US"/>
        </w:rPr>
        <w:t>, the promotion of Kiswahili as an EA first language could make the EAC comprehensible and accessible to ordinary citizens which practically are excluded from participating in EAC proceedings</w:t>
      </w:r>
      <w:r w:rsidR="009B22E9" w:rsidRPr="004269D0">
        <w:rPr>
          <w:szCs w:val="24"/>
          <w:lang w:val="en-US"/>
        </w:rPr>
        <w:t xml:space="preserve"> due to the </w:t>
      </w:r>
      <w:r w:rsidR="00F8633A" w:rsidRPr="004269D0">
        <w:rPr>
          <w:szCs w:val="24"/>
          <w:lang w:val="en-US"/>
        </w:rPr>
        <w:t xml:space="preserve">use of English in the institution. </w:t>
      </w:r>
      <w:r w:rsidR="009A07C6" w:rsidRPr="004269D0">
        <w:rPr>
          <w:szCs w:val="24"/>
          <w:lang w:val="en-US"/>
        </w:rPr>
        <w:t xml:space="preserve">Kiswahili has for centuries been a key interactional instrument </w:t>
      </w:r>
      <w:r w:rsidR="00DE5002" w:rsidRPr="004269D0">
        <w:rPr>
          <w:szCs w:val="24"/>
          <w:lang w:val="en-US"/>
        </w:rPr>
        <w:t xml:space="preserve">among EA, facilitating interethnic communication and </w:t>
      </w:r>
      <w:r w:rsidR="00A303F2" w:rsidRPr="004269D0">
        <w:rPr>
          <w:szCs w:val="24"/>
          <w:lang w:val="en-US"/>
        </w:rPr>
        <w:t xml:space="preserve">integration as </w:t>
      </w:r>
      <w:r w:rsidR="00215DE1" w:rsidRPr="004269D0">
        <w:rPr>
          <w:szCs w:val="24"/>
          <w:lang w:val="en-US"/>
        </w:rPr>
        <w:t>Tanzania</w:t>
      </w:r>
      <w:r w:rsidR="00A303F2" w:rsidRPr="004269D0">
        <w:rPr>
          <w:szCs w:val="24"/>
          <w:lang w:val="en-US"/>
        </w:rPr>
        <w:t>’s</w:t>
      </w:r>
      <w:r w:rsidR="00DE5002" w:rsidRPr="004269D0">
        <w:rPr>
          <w:szCs w:val="24"/>
          <w:lang w:val="en-US"/>
        </w:rPr>
        <w:t xml:space="preserve"> example showed. </w:t>
      </w:r>
      <w:r w:rsidR="00600FAA" w:rsidRPr="004269D0">
        <w:rPr>
          <w:szCs w:val="24"/>
          <w:lang w:val="en-US"/>
        </w:rPr>
        <w:t>These two socio cultural reforms in the EAC, could lead to the emergence of</w:t>
      </w:r>
      <w:r w:rsidR="00215DE1" w:rsidRPr="004269D0">
        <w:rPr>
          <w:szCs w:val="24"/>
          <w:lang w:val="en-US"/>
        </w:rPr>
        <w:t xml:space="preserve"> a</w:t>
      </w:r>
      <w:r w:rsidR="00600FAA" w:rsidRPr="004269D0">
        <w:rPr>
          <w:szCs w:val="24"/>
          <w:lang w:val="en-US"/>
        </w:rPr>
        <w:t xml:space="preserve"> shared regional identity among EA, “East Africaness”, based on common citizenship and language, which could reconcile the</w:t>
      </w:r>
      <w:r w:rsidR="009B22E9" w:rsidRPr="004269D0">
        <w:rPr>
          <w:szCs w:val="24"/>
          <w:lang w:val="en-US"/>
        </w:rPr>
        <w:t xml:space="preserve"> divided ethnic groups &amp; identities</w:t>
      </w:r>
      <w:r w:rsidR="00600FAA" w:rsidRPr="004269D0">
        <w:rPr>
          <w:szCs w:val="24"/>
          <w:lang w:val="en-US"/>
        </w:rPr>
        <w:t xml:space="preserve"> present in EA, and form a broad platform for regional integration instead of the macroeconomic policies of EA state leaders designed for strengthening their governments. The second area </w:t>
      </w:r>
      <w:r w:rsidR="00BC5946" w:rsidRPr="004269D0">
        <w:rPr>
          <w:szCs w:val="24"/>
          <w:lang w:val="en-US"/>
        </w:rPr>
        <w:t xml:space="preserve">which can link the EAC to the EA </w:t>
      </w:r>
      <w:r w:rsidR="009B22E9" w:rsidRPr="004269D0">
        <w:rPr>
          <w:szCs w:val="24"/>
          <w:lang w:val="en-US"/>
        </w:rPr>
        <w:t>people</w:t>
      </w:r>
      <w:r w:rsidR="00BC5946" w:rsidRPr="004269D0">
        <w:rPr>
          <w:szCs w:val="24"/>
          <w:lang w:val="en-US"/>
        </w:rPr>
        <w:t xml:space="preserve"> is the initiation of in-house political reforms which will democratize political decision making processes and secure the public participation </w:t>
      </w:r>
      <w:r w:rsidR="009B22E9" w:rsidRPr="004269D0">
        <w:rPr>
          <w:szCs w:val="24"/>
          <w:lang w:val="en-US"/>
        </w:rPr>
        <w:t>of EA</w:t>
      </w:r>
      <w:r w:rsidR="00BC5946" w:rsidRPr="004269D0">
        <w:rPr>
          <w:szCs w:val="24"/>
          <w:lang w:val="en-US"/>
        </w:rPr>
        <w:t xml:space="preserve"> citizens within the organization. </w:t>
      </w:r>
      <w:r w:rsidR="00A303F2" w:rsidRPr="004269D0">
        <w:rPr>
          <w:szCs w:val="24"/>
          <w:lang w:val="en-US"/>
        </w:rPr>
        <w:t>As pointed out regional elect</w:t>
      </w:r>
      <w:r w:rsidR="009B22E9" w:rsidRPr="004269D0">
        <w:rPr>
          <w:szCs w:val="24"/>
          <w:lang w:val="en-US"/>
        </w:rPr>
        <w:t>ions to the EALA would make the</w:t>
      </w:r>
      <w:r w:rsidR="00A303F2" w:rsidRPr="004269D0">
        <w:rPr>
          <w:szCs w:val="24"/>
          <w:lang w:val="en-US"/>
        </w:rPr>
        <w:t xml:space="preserve"> institution representative of EA and not their governments &amp; referendums on critical integration issues would give citizens a concrete say in EAC decision making processes and ownership over the </w:t>
      </w:r>
      <w:r w:rsidR="009B22E9" w:rsidRPr="004269D0">
        <w:rPr>
          <w:szCs w:val="24"/>
          <w:lang w:val="en-US"/>
        </w:rPr>
        <w:t>EAC</w:t>
      </w:r>
      <w:r w:rsidR="00A303F2" w:rsidRPr="004269D0">
        <w:rPr>
          <w:szCs w:val="24"/>
          <w:lang w:val="en-US"/>
        </w:rPr>
        <w:t>. To devolve the powers of the executive wing in the EAC whic</w:t>
      </w:r>
      <w:r w:rsidR="00476310" w:rsidRPr="004269D0">
        <w:rPr>
          <w:szCs w:val="24"/>
          <w:lang w:val="en-US"/>
        </w:rPr>
        <w:t xml:space="preserve">h presently </w:t>
      </w:r>
      <w:r w:rsidR="00A303F2" w:rsidRPr="004269D0">
        <w:rPr>
          <w:szCs w:val="24"/>
          <w:lang w:val="en-US"/>
        </w:rPr>
        <w:t xml:space="preserve"> </w:t>
      </w:r>
      <w:r w:rsidR="00476310" w:rsidRPr="004269D0">
        <w:rPr>
          <w:szCs w:val="24"/>
          <w:lang w:val="en-US"/>
        </w:rPr>
        <w:t>reigns</w:t>
      </w:r>
      <w:r w:rsidR="00A303F2" w:rsidRPr="004269D0">
        <w:rPr>
          <w:szCs w:val="24"/>
          <w:lang w:val="en-US"/>
        </w:rPr>
        <w:t xml:space="preserve"> </w:t>
      </w:r>
      <w:r w:rsidR="00476310" w:rsidRPr="004269D0">
        <w:rPr>
          <w:szCs w:val="24"/>
          <w:lang w:val="en-US"/>
        </w:rPr>
        <w:t>supreme, the creation of a</w:t>
      </w:r>
      <w:r w:rsidR="00A303F2" w:rsidRPr="004269D0">
        <w:rPr>
          <w:szCs w:val="24"/>
          <w:lang w:val="en-US"/>
        </w:rPr>
        <w:t xml:space="preserve"> civil society advisory council with constitutional rights to</w:t>
      </w:r>
      <w:r w:rsidR="009B22E9" w:rsidRPr="004269D0">
        <w:rPr>
          <w:szCs w:val="24"/>
          <w:lang w:val="en-US"/>
        </w:rPr>
        <w:t xml:space="preserve"> block controversial</w:t>
      </w:r>
      <w:r w:rsidR="00476310" w:rsidRPr="004269D0">
        <w:rPr>
          <w:szCs w:val="24"/>
          <w:lang w:val="en-US"/>
        </w:rPr>
        <w:t xml:space="preserve"> policies of the executive and ability to monitor government transactions would give CSO’s a powerful tool to influence regional decision making processes for the benefit of ordinary citizens. Additionally, to inform and consult the broader masses on EA integration, CSO’s have advocated for the establishment of EA people’s assemblies which </w:t>
      </w:r>
      <w:r w:rsidR="00215DE1" w:rsidRPr="004269D0">
        <w:rPr>
          <w:szCs w:val="24"/>
          <w:lang w:val="en-US"/>
        </w:rPr>
        <w:t xml:space="preserve">should prepare EA for </w:t>
      </w:r>
      <w:r w:rsidR="0068441C" w:rsidRPr="004269D0">
        <w:rPr>
          <w:szCs w:val="24"/>
          <w:lang w:val="en-US"/>
        </w:rPr>
        <w:t>regional referendums</w:t>
      </w:r>
      <w:r w:rsidR="00476310" w:rsidRPr="004269D0">
        <w:rPr>
          <w:szCs w:val="24"/>
          <w:lang w:val="en-US"/>
        </w:rPr>
        <w:t xml:space="preserve"> </w:t>
      </w:r>
      <w:r w:rsidR="0068441C" w:rsidRPr="004269D0">
        <w:rPr>
          <w:szCs w:val="24"/>
          <w:lang w:val="en-US"/>
        </w:rPr>
        <w:t xml:space="preserve">and </w:t>
      </w:r>
      <w:r w:rsidR="00D15F8A" w:rsidRPr="004269D0">
        <w:rPr>
          <w:szCs w:val="24"/>
          <w:lang w:val="en-US"/>
        </w:rPr>
        <w:t>consult them on ways to smooth regional integration processes. The role of regional CSO’s is central in the quest to connect the EAC institutions to EA civi</w:t>
      </w:r>
      <w:r w:rsidR="00215DE1" w:rsidRPr="004269D0">
        <w:rPr>
          <w:szCs w:val="24"/>
          <w:lang w:val="en-US"/>
        </w:rPr>
        <w:t>l society since they both act</w:t>
      </w:r>
      <w:r w:rsidR="00D15F8A" w:rsidRPr="004269D0">
        <w:rPr>
          <w:szCs w:val="24"/>
          <w:lang w:val="en-US"/>
        </w:rPr>
        <w:t xml:space="preserve"> as catalysts to encourage public participation in the EAC via information and citizen awareness campaigns and function as participatory structures for EA to approach the </w:t>
      </w:r>
      <w:r w:rsidR="00B34738" w:rsidRPr="004269D0">
        <w:rPr>
          <w:szCs w:val="24"/>
          <w:lang w:val="en-US"/>
        </w:rPr>
        <w:t xml:space="preserve">haughty EAC bureaucracy. </w:t>
      </w:r>
      <w:r w:rsidR="00262567" w:rsidRPr="004269D0">
        <w:rPr>
          <w:szCs w:val="24"/>
          <w:lang w:val="en-US"/>
        </w:rPr>
        <w:t>In conclusion, if EAC II is not to disintegrate like its predecessor</w:t>
      </w:r>
      <w:r w:rsidR="00616087" w:rsidRPr="004269D0">
        <w:rPr>
          <w:szCs w:val="24"/>
          <w:lang w:val="en-US"/>
        </w:rPr>
        <w:t>, the institution needs to become embedded into civil society via socio cultural integration mechanisms and institutional reforms which</w:t>
      </w:r>
      <w:r w:rsidR="00215DE1" w:rsidRPr="004269D0">
        <w:rPr>
          <w:szCs w:val="24"/>
          <w:lang w:val="en-US"/>
        </w:rPr>
        <w:t xml:space="preserve"> can</w:t>
      </w:r>
      <w:r w:rsidR="00616087" w:rsidRPr="004269D0">
        <w:rPr>
          <w:szCs w:val="24"/>
          <w:lang w:val="en-US"/>
        </w:rPr>
        <w:t xml:space="preserve"> secure the public participation o</w:t>
      </w:r>
      <w:r w:rsidR="009B22E9" w:rsidRPr="004269D0">
        <w:rPr>
          <w:szCs w:val="24"/>
          <w:lang w:val="en-US"/>
        </w:rPr>
        <w:t>f ordinary EA; if</w:t>
      </w:r>
      <w:r w:rsidR="00616087" w:rsidRPr="004269D0">
        <w:rPr>
          <w:szCs w:val="24"/>
          <w:lang w:val="en-US"/>
        </w:rPr>
        <w:t xml:space="preserve"> not the EAC will continue to be “a union of governments” and not a “union of the people” and fade away into the ranks of failed </w:t>
      </w:r>
      <w:r w:rsidR="00B66AC4" w:rsidRPr="004269D0">
        <w:rPr>
          <w:szCs w:val="24"/>
          <w:lang w:val="en-US"/>
        </w:rPr>
        <w:t xml:space="preserve">regional integration attempts in Africa. </w:t>
      </w:r>
      <w:r w:rsidR="00616087" w:rsidRPr="004269D0">
        <w:rPr>
          <w:szCs w:val="24"/>
          <w:lang w:val="en-US"/>
        </w:rPr>
        <w:t xml:space="preserve">  </w:t>
      </w:r>
      <w:r w:rsidR="00262567" w:rsidRPr="004269D0">
        <w:rPr>
          <w:szCs w:val="24"/>
          <w:lang w:val="en-US"/>
        </w:rPr>
        <w:t xml:space="preserve"> </w:t>
      </w:r>
      <w:r w:rsidR="00B34738" w:rsidRPr="004269D0">
        <w:rPr>
          <w:szCs w:val="24"/>
          <w:lang w:val="en-US"/>
        </w:rPr>
        <w:t xml:space="preserve">  </w:t>
      </w:r>
      <w:r w:rsidR="00476310" w:rsidRPr="004269D0">
        <w:rPr>
          <w:szCs w:val="24"/>
          <w:lang w:val="en-US"/>
        </w:rPr>
        <w:t xml:space="preserve">    </w:t>
      </w:r>
      <w:r w:rsidR="00A303F2" w:rsidRPr="004269D0">
        <w:rPr>
          <w:szCs w:val="24"/>
          <w:lang w:val="en-US"/>
        </w:rPr>
        <w:t xml:space="preserve">       </w:t>
      </w:r>
    </w:p>
    <w:p w:rsidR="00EE1674" w:rsidRPr="004269D0" w:rsidRDefault="00B66AC4" w:rsidP="001D3F3A">
      <w:pPr>
        <w:pStyle w:val="Overskrift1"/>
        <w:numPr>
          <w:ilvl w:val="0"/>
          <w:numId w:val="22"/>
        </w:numPr>
        <w:spacing w:line="360" w:lineRule="auto"/>
        <w:rPr>
          <w:rFonts w:ascii="Tahoma" w:hAnsi="Tahoma" w:cs="Tahoma"/>
          <w:lang w:val="en-US"/>
        </w:rPr>
      </w:pPr>
      <w:bookmarkStart w:id="23" w:name="_Toc226289711"/>
      <w:r w:rsidRPr="004269D0">
        <w:rPr>
          <w:rFonts w:ascii="Tahoma" w:hAnsi="Tahoma" w:cs="Tahoma"/>
          <w:lang w:val="en-US"/>
        </w:rPr>
        <w:lastRenderedPageBreak/>
        <w:t>Appendixes</w:t>
      </w:r>
      <w:bookmarkEnd w:id="23"/>
    </w:p>
    <w:p w:rsidR="00EE1674" w:rsidRPr="004269D0" w:rsidRDefault="00EE1674" w:rsidP="005F74EB">
      <w:pPr>
        <w:pStyle w:val="Overskrift1"/>
        <w:spacing w:line="360" w:lineRule="auto"/>
        <w:ind w:left="720"/>
        <w:jc w:val="center"/>
        <w:rPr>
          <w:rFonts w:ascii="Tahoma" w:hAnsi="Tahoma" w:cs="Tahoma"/>
          <w:lang w:val="en-US"/>
        </w:rPr>
      </w:pPr>
      <w:bookmarkStart w:id="24" w:name="_Toc226289712"/>
      <w:r w:rsidRPr="004269D0">
        <w:rPr>
          <w:rFonts w:ascii="Tahoma" w:hAnsi="Tahoma" w:cs="Tahoma"/>
          <w:color w:val="4F81BD" w:themeColor="accent1"/>
          <w:lang w:val="en-US"/>
        </w:rPr>
        <w:t>Appendix 1: MAP of EAC Member states</w:t>
      </w:r>
      <w:bookmarkEnd w:id="24"/>
    </w:p>
    <w:p w:rsidR="00EE1674" w:rsidRPr="004269D0" w:rsidRDefault="00EE1674" w:rsidP="005F74EB">
      <w:pPr>
        <w:spacing w:line="360" w:lineRule="auto"/>
        <w:rPr>
          <w:lang w:val="en-US"/>
        </w:rPr>
      </w:pPr>
    </w:p>
    <w:p w:rsidR="00EE1674" w:rsidRPr="004269D0" w:rsidRDefault="00EE1674" w:rsidP="005F74EB">
      <w:pPr>
        <w:spacing w:line="360" w:lineRule="auto"/>
        <w:rPr>
          <w:lang w:val="en-US"/>
        </w:rPr>
      </w:pPr>
      <w:r w:rsidRPr="004269D0">
        <w:rPr>
          <w:noProof/>
          <w:lang w:val="en-US" w:eastAsia="da-DK"/>
        </w:rPr>
        <w:drawing>
          <wp:inline distT="0" distB="0" distL="0" distR="0">
            <wp:extent cx="6067425" cy="6276975"/>
            <wp:effectExtent l="19050" t="0" r="9525" b="0"/>
            <wp:docPr id="2" name="Billede 0" descr="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jpg"/>
                    <pic:cNvPicPr/>
                  </pic:nvPicPr>
                  <pic:blipFill>
                    <a:blip r:embed="rId20"/>
                    <a:stretch>
                      <a:fillRect/>
                    </a:stretch>
                  </pic:blipFill>
                  <pic:spPr>
                    <a:xfrm>
                      <a:off x="0" y="0"/>
                      <a:ext cx="6074704" cy="6284505"/>
                    </a:xfrm>
                    <a:prstGeom prst="rect">
                      <a:avLst/>
                    </a:prstGeom>
                  </pic:spPr>
                </pic:pic>
              </a:graphicData>
            </a:graphic>
          </wp:inline>
        </w:drawing>
      </w:r>
    </w:p>
    <w:p w:rsidR="00EE1674" w:rsidRPr="004269D0" w:rsidRDefault="00EE1674" w:rsidP="005F74EB">
      <w:pPr>
        <w:spacing w:line="360" w:lineRule="auto"/>
        <w:rPr>
          <w:szCs w:val="24"/>
          <w:lang w:val="en-US"/>
        </w:rPr>
      </w:pPr>
      <w:r w:rsidRPr="004269D0">
        <w:rPr>
          <w:szCs w:val="24"/>
          <w:lang w:val="en-US"/>
        </w:rPr>
        <w:t xml:space="preserve">Source: </w:t>
      </w:r>
      <w:hyperlink r:id="rId21" w:history="1">
        <w:r w:rsidRPr="004269D0">
          <w:rPr>
            <w:rStyle w:val="Hyperlink"/>
            <w:color w:val="auto"/>
            <w:szCs w:val="24"/>
            <w:lang w:val="en-US"/>
          </w:rPr>
          <w:t>www.issaafrica.org</w:t>
        </w:r>
      </w:hyperlink>
      <w:r w:rsidR="003E45FF" w:rsidRPr="004269D0">
        <w:rPr>
          <w:szCs w:val="24"/>
          <w:lang w:val="en-US"/>
        </w:rPr>
        <w:t xml:space="preserve"> </w:t>
      </w:r>
      <w:r w:rsidR="00394D5D" w:rsidRPr="004269D0">
        <w:rPr>
          <w:szCs w:val="24"/>
          <w:lang w:val="en-US"/>
        </w:rPr>
        <w:t>[</w:t>
      </w:r>
      <w:r w:rsidRPr="004269D0">
        <w:rPr>
          <w:szCs w:val="24"/>
          <w:lang w:val="en-US"/>
        </w:rPr>
        <w:t>accessed on 10/11/2008</w:t>
      </w:r>
      <w:r w:rsidR="00394D5D" w:rsidRPr="004269D0">
        <w:rPr>
          <w:szCs w:val="24"/>
          <w:lang w:val="en-US"/>
        </w:rPr>
        <w:t>]</w:t>
      </w:r>
      <w:r w:rsidRPr="004269D0">
        <w:rPr>
          <w:szCs w:val="24"/>
          <w:lang w:val="en-US"/>
        </w:rPr>
        <w:t>.</w:t>
      </w:r>
    </w:p>
    <w:p w:rsidR="00DF6F80" w:rsidRPr="004269D0" w:rsidRDefault="00DF6F80" w:rsidP="005F74EB">
      <w:pPr>
        <w:spacing w:line="360" w:lineRule="auto"/>
        <w:rPr>
          <w:rFonts w:ascii="Tahoma" w:hAnsi="Tahoma" w:cs="Tahoma"/>
          <w:color w:val="4F81BD" w:themeColor="accent1"/>
          <w:szCs w:val="24"/>
          <w:lang w:val="en-US"/>
        </w:rPr>
      </w:pPr>
    </w:p>
    <w:p w:rsidR="00AD2B11" w:rsidRPr="004269D0" w:rsidRDefault="00EE1674" w:rsidP="00DF6F80">
      <w:pPr>
        <w:pStyle w:val="Overskrift1"/>
        <w:spacing w:line="360" w:lineRule="auto"/>
        <w:jc w:val="center"/>
        <w:rPr>
          <w:rFonts w:ascii="Tahoma" w:hAnsi="Tahoma" w:cs="Tahoma"/>
          <w:lang w:val="en-US"/>
        </w:rPr>
      </w:pPr>
      <w:bookmarkStart w:id="25" w:name="_Toc226289713"/>
      <w:r w:rsidRPr="004269D0">
        <w:rPr>
          <w:rFonts w:ascii="Tahoma" w:hAnsi="Tahoma" w:cs="Tahoma"/>
          <w:lang w:val="en-US"/>
        </w:rPr>
        <w:lastRenderedPageBreak/>
        <w:t>Appendix 2: The Basic Social Anthropological model of ethnicity</w:t>
      </w:r>
      <w:bookmarkEnd w:id="25"/>
    </w:p>
    <w:tbl>
      <w:tblPr>
        <w:tblStyle w:val="Mediumskygge1-fremhvningsfarve3"/>
        <w:tblW w:w="0" w:type="auto"/>
        <w:tblLook w:val="04A0"/>
      </w:tblPr>
      <w:tblGrid>
        <w:gridCol w:w="9778"/>
      </w:tblGrid>
      <w:tr w:rsidR="00EE1674" w:rsidRPr="004269D0" w:rsidTr="001B1938">
        <w:trPr>
          <w:cnfStyle w:val="100000000000"/>
        </w:trPr>
        <w:tc>
          <w:tcPr>
            <w:cnfStyle w:val="001000000000"/>
            <w:tcW w:w="9778" w:type="dxa"/>
          </w:tcPr>
          <w:p w:rsidR="00EE1674" w:rsidRPr="004269D0" w:rsidRDefault="00EE1674" w:rsidP="00DE5E60">
            <w:pPr>
              <w:spacing w:line="360" w:lineRule="auto"/>
              <w:jc w:val="center"/>
              <w:rPr>
                <w:rFonts w:ascii="Tahoma" w:hAnsi="Tahoma" w:cs="Tahoma"/>
                <w:sz w:val="24"/>
                <w:szCs w:val="24"/>
                <w:lang w:val="en-US"/>
              </w:rPr>
            </w:pPr>
            <w:r w:rsidRPr="004269D0">
              <w:rPr>
                <w:rFonts w:ascii="Tahoma" w:hAnsi="Tahoma" w:cs="Tahoma"/>
                <w:sz w:val="24"/>
                <w:szCs w:val="24"/>
                <w:lang w:val="en-US"/>
              </w:rPr>
              <w:t xml:space="preserve">  </w:t>
            </w:r>
            <w:r w:rsidR="00B13161" w:rsidRPr="004269D0">
              <w:rPr>
                <w:rFonts w:ascii="Tahoma" w:hAnsi="Tahoma" w:cs="Tahoma"/>
                <w:sz w:val="24"/>
                <w:szCs w:val="24"/>
                <w:lang w:val="en-US"/>
              </w:rPr>
              <w:t xml:space="preserve"> </w:t>
            </w:r>
            <w:r w:rsidR="00DE5E60" w:rsidRPr="004269D0">
              <w:rPr>
                <w:rFonts w:ascii="Tahoma" w:hAnsi="Tahoma" w:cs="Tahoma"/>
                <w:sz w:val="24"/>
                <w:szCs w:val="24"/>
                <w:lang w:val="en-US"/>
              </w:rPr>
              <w:t>Social constructionist</w:t>
            </w:r>
            <w:r w:rsidRPr="004269D0">
              <w:rPr>
                <w:rFonts w:ascii="Tahoma" w:hAnsi="Tahoma" w:cs="Tahoma"/>
                <w:sz w:val="24"/>
                <w:szCs w:val="24"/>
                <w:lang w:val="en-US"/>
              </w:rPr>
              <w:t xml:space="preserve"> model of ethnicity</w:t>
            </w:r>
            <w:r w:rsidR="000669B1" w:rsidRPr="004269D0">
              <w:rPr>
                <w:rFonts w:ascii="Tahoma" w:hAnsi="Tahoma" w:cs="Tahoma"/>
                <w:sz w:val="24"/>
                <w:szCs w:val="24"/>
                <w:lang w:val="en-US"/>
              </w:rPr>
              <w:t>/social identity</w:t>
            </w:r>
            <w:r w:rsidR="00DF607F" w:rsidRPr="004269D0">
              <w:rPr>
                <w:rFonts w:ascii="Tahoma" w:hAnsi="Tahoma" w:cs="Tahoma"/>
                <w:sz w:val="24"/>
                <w:szCs w:val="24"/>
                <w:lang w:val="en-US"/>
              </w:rPr>
              <w:t xml:space="preserve"> </w:t>
            </w:r>
          </w:p>
        </w:tc>
      </w:tr>
      <w:tr w:rsidR="00EE1674" w:rsidRPr="004269D0" w:rsidTr="001B1938">
        <w:trPr>
          <w:cnfStyle w:val="000000100000"/>
        </w:trPr>
        <w:tc>
          <w:tcPr>
            <w:cnfStyle w:val="001000000000"/>
            <w:tcW w:w="9778" w:type="dxa"/>
          </w:tcPr>
          <w:p w:rsidR="00EE1674" w:rsidRPr="004269D0" w:rsidRDefault="00EE1674" w:rsidP="005644EA">
            <w:pPr>
              <w:pStyle w:val="Listeafsnit"/>
              <w:numPr>
                <w:ilvl w:val="0"/>
                <w:numId w:val="16"/>
              </w:numPr>
              <w:spacing w:line="360" w:lineRule="auto"/>
              <w:rPr>
                <w:rFonts w:ascii="Tahoma" w:hAnsi="Tahoma" w:cs="Tahoma"/>
                <w:sz w:val="24"/>
                <w:szCs w:val="24"/>
                <w:lang w:val="en-US"/>
              </w:rPr>
            </w:pPr>
            <w:r w:rsidRPr="004269D0">
              <w:rPr>
                <w:rFonts w:ascii="Tahoma" w:hAnsi="Tahoma" w:cs="Tahoma"/>
                <w:sz w:val="24"/>
                <w:szCs w:val="24"/>
                <w:lang w:val="en-US"/>
              </w:rPr>
              <w:t xml:space="preserve">Ethnicity is about cultural </w:t>
            </w:r>
            <w:r w:rsidRPr="004269D0">
              <w:rPr>
                <w:rFonts w:ascii="Tahoma" w:hAnsi="Tahoma" w:cs="Tahoma"/>
                <w:i/>
                <w:sz w:val="24"/>
                <w:szCs w:val="24"/>
                <w:lang w:val="en-US"/>
              </w:rPr>
              <w:t>diffe</w:t>
            </w:r>
            <w:r w:rsidR="002D6CCA" w:rsidRPr="004269D0">
              <w:rPr>
                <w:rFonts w:ascii="Tahoma" w:hAnsi="Tahoma" w:cs="Tahoma"/>
                <w:i/>
                <w:sz w:val="24"/>
                <w:szCs w:val="24"/>
                <w:lang w:val="en-US"/>
              </w:rPr>
              <w:t xml:space="preserve">rentiation </w:t>
            </w:r>
            <w:r w:rsidR="00A62DFA" w:rsidRPr="004269D0">
              <w:rPr>
                <w:rFonts w:ascii="Tahoma" w:hAnsi="Tahoma" w:cs="Tahoma"/>
                <w:i/>
                <w:sz w:val="24"/>
                <w:szCs w:val="24"/>
                <w:lang w:val="en-US"/>
              </w:rPr>
              <w:t xml:space="preserve"> </w:t>
            </w:r>
            <w:r w:rsidR="00A62DFA" w:rsidRPr="004269D0">
              <w:rPr>
                <w:rFonts w:ascii="Tahoma" w:hAnsi="Tahoma" w:cs="Tahoma"/>
                <w:sz w:val="24"/>
                <w:szCs w:val="24"/>
                <w:lang w:val="en-US"/>
              </w:rPr>
              <w:t>(a</w:t>
            </w:r>
            <w:r w:rsidR="002D6CCA" w:rsidRPr="004269D0">
              <w:rPr>
                <w:rFonts w:ascii="Tahoma" w:hAnsi="Tahoma" w:cs="Tahoma"/>
                <w:sz w:val="24"/>
                <w:szCs w:val="24"/>
                <w:lang w:val="en-US"/>
              </w:rPr>
              <w:t xml:space="preserve">lthough </w:t>
            </w:r>
            <w:r w:rsidRPr="004269D0">
              <w:rPr>
                <w:rFonts w:ascii="Tahoma" w:hAnsi="Tahoma" w:cs="Tahoma"/>
                <w:sz w:val="24"/>
                <w:szCs w:val="24"/>
                <w:lang w:val="en-US"/>
              </w:rPr>
              <w:t>identity is always a dialectic between similarity and difference)</w:t>
            </w:r>
          </w:p>
        </w:tc>
      </w:tr>
      <w:tr w:rsidR="00EE1674" w:rsidRPr="004269D0" w:rsidTr="001B1938">
        <w:trPr>
          <w:cnfStyle w:val="000000010000"/>
        </w:trPr>
        <w:tc>
          <w:tcPr>
            <w:cnfStyle w:val="001000000000"/>
            <w:tcW w:w="9778" w:type="dxa"/>
          </w:tcPr>
          <w:p w:rsidR="00EE1674" w:rsidRPr="004269D0" w:rsidRDefault="002D6CCA" w:rsidP="005644EA">
            <w:pPr>
              <w:pStyle w:val="Listeafsnit"/>
              <w:numPr>
                <w:ilvl w:val="0"/>
                <w:numId w:val="16"/>
              </w:numPr>
              <w:spacing w:line="360" w:lineRule="auto"/>
              <w:rPr>
                <w:rFonts w:ascii="Tahoma" w:hAnsi="Tahoma" w:cs="Tahoma"/>
                <w:sz w:val="24"/>
                <w:szCs w:val="24"/>
                <w:lang w:val="en-US"/>
              </w:rPr>
            </w:pPr>
            <w:r w:rsidRPr="004269D0">
              <w:rPr>
                <w:rFonts w:ascii="Tahoma" w:hAnsi="Tahoma" w:cs="Tahoma"/>
                <w:sz w:val="24"/>
                <w:szCs w:val="24"/>
                <w:lang w:val="en-US"/>
              </w:rPr>
              <w:t xml:space="preserve">Ethnicity is  </w:t>
            </w:r>
            <w:r w:rsidRPr="004269D0">
              <w:rPr>
                <w:rFonts w:ascii="Tahoma" w:hAnsi="Tahoma" w:cs="Tahoma"/>
                <w:i/>
                <w:sz w:val="24"/>
                <w:szCs w:val="24"/>
                <w:lang w:val="en-US"/>
              </w:rPr>
              <w:t>cultural</w:t>
            </w:r>
            <w:r w:rsidR="00EE1674" w:rsidRPr="004269D0">
              <w:rPr>
                <w:rFonts w:ascii="Tahoma" w:hAnsi="Tahoma" w:cs="Tahoma"/>
                <w:sz w:val="24"/>
                <w:szCs w:val="24"/>
                <w:lang w:val="en-US"/>
              </w:rPr>
              <w:t>-</w:t>
            </w:r>
            <w:r w:rsidRPr="004269D0">
              <w:rPr>
                <w:rFonts w:ascii="Tahoma" w:hAnsi="Tahoma" w:cs="Tahoma"/>
                <w:sz w:val="24"/>
                <w:szCs w:val="24"/>
                <w:lang w:val="en-US"/>
              </w:rPr>
              <w:t xml:space="preserve"> based on </w:t>
            </w:r>
            <w:r w:rsidR="00EE1674" w:rsidRPr="004269D0">
              <w:rPr>
                <w:rFonts w:ascii="Tahoma" w:hAnsi="Tahoma" w:cs="Tahoma"/>
                <w:sz w:val="24"/>
                <w:szCs w:val="24"/>
                <w:lang w:val="en-US"/>
              </w:rPr>
              <w:t>shared meaning</w:t>
            </w:r>
            <w:r w:rsidRPr="004269D0">
              <w:rPr>
                <w:rFonts w:ascii="Tahoma" w:hAnsi="Tahoma" w:cs="Tahoma"/>
                <w:sz w:val="24"/>
                <w:szCs w:val="24"/>
                <w:lang w:val="en-US"/>
              </w:rPr>
              <w:t xml:space="preserve">s-but it is produced and reproduced in </w:t>
            </w:r>
            <w:r w:rsidR="00EE1674" w:rsidRPr="004269D0">
              <w:rPr>
                <w:rFonts w:ascii="Tahoma" w:hAnsi="Tahoma" w:cs="Tahoma"/>
                <w:i/>
                <w:sz w:val="24"/>
                <w:szCs w:val="24"/>
                <w:lang w:val="en-US"/>
              </w:rPr>
              <w:t>social</w:t>
            </w:r>
            <w:r w:rsidR="00FB0039" w:rsidRPr="004269D0">
              <w:rPr>
                <w:rFonts w:ascii="Tahoma" w:hAnsi="Tahoma" w:cs="Tahoma"/>
                <w:i/>
                <w:sz w:val="24"/>
                <w:szCs w:val="24"/>
                <w:lang w:val="en-US"/>
              </w:rPr>
              <w:t xml:space="preserve"> </w:t>
            </w:r>
            <w:r w:rsidR="00EE1674" w:rsidRPr="004269D0">
              <w:rPr>
                <w:rFonts w:ascii="Tahoma" w:hAnsi="Tahoma" w:cs="Tahoma"/>
                <w:sz w:val="24"/>
                <w:szCs w:val="24"/>
                <w:lang w:val="en-US"/>
              </w:rPr>
              <w:t xml:space="preserve"> interaction</w:t>
            </w:r>
          </w:p>
        </w:tc>
      </w:tr>
      <w:tr w:rsidR="00EE1674" w:rsidRPr="004269D0" w:rsidTr="001B1938">
        <w:trPr>
          <w:cnfStyle w:val="000000100000"/>
        </w:trPr>
        <w:tc>
          <w:tcPr>
            <w:cnfStyle w:val="001000000000"/>
            <w:tcW w:w="9778" w:type="dxa"/>
          </w:tcPr>
          <w:p w:rsidR="00EE1674" w:rsidRPr="004269D0" w:rsidRDefault="00EE1674" w:rsidP="005644EA">
            <w:pPr>
              <w:pStyle w:val="Listeafsnit"/>
              <w:numPr>
                <w:ilvl w:val="0"/>
                <w:numId w:val="16"/>
              </w:numPr>
              <w:spacing w:line="360" w:lineRule="auto"/>
              <w:rPr>
                <w:rFonts w:ascii="Tahoma" w:hAnsi="Tahoma" w:cs="Tahoma"/>
                <w:sz w:val="24"/>
                <w:szCs w:val="24"/>
                <w:lang w:val="en-US"/>
              </w:rPr>
            </w:pPr>
            <w:r w:rsidRPr="004269D0">
              <w:rPr>
                <w:rFonts w:ascii="Tahoma" w:hAnsi="Tahoma" w:cs="Tahoma"/>
                <w:sz w:val="24"/>
                <w:szCs w:val="24"/>
                <w:lang w:val="en-US"/>
              </w:rPr>
              <w:t xml:space="preserve">Ethnicity </w:t>
            </w:r>
            <w:r w:rsidR="002D6CCA" w:rsidRPr="004269D0">
              <w:rPr>
                <w:rFonts w:ascii="Tahoma" w:hAnsi="Tahoma" w:cs="Tahoma"/>
                <w:sz w:val="24"/>
                <w:szCs w:val="24"/>
                <w:lang w:val="en-US"/>
              </w:rPr>
              <w:t xml:space="preserve">is to some extent </w:t>
            </w:r>
            <w:r w:rsidR="002D6CCA" w:rsidRPr="004269D0">
              <w:rPr>
                <w:rFonts w:ascii="Tahoma" w:hAnsi="Tahoma" w:cs="Tahoma"/>
                <w:i/>
                <w:sz w:val="24"/>
                <w:szCs w:val="24"/>
                <w:lang w:val="en-US"/>
              </w:rPr>
              <w:t>variable</w:t>
            </w:r>
            <w:r w:rsidR="002D6CCA" w:rsidRPr="004269D0">
              <w:rPr>
                <w:rFonts w:ascii="Tahoma" w:hAnsi="Tahoma" w:cs="Tahoma"/>
                <w:sz w:val="24"/>
                <w:szCs w:val="24"/>
                <w:lang w:val="en-US"/>
              </w:rPr>
              <w:t xml:space="preserve"> and </w:t>
            </w:r>
            <w:r w:rsidR="002D6CCA" w:rsidRPr="004269D0">
              <w:rPr>
                <w:rFonts w:ascii="Tahoma" w:hAnsi="Tahoma" w:cs="Tahoma"/>
                <w:i/>
                <w:sz w:val="24"/>
                <w:szCs w:val="24"/>
                <w:lang w:val="en-US"/>
              </w:rPr>
              <w:t>manipulable</w:t>
            </w:r>
            <w:r w:rsidR="002D6CCA" w:rsidRPr="004269D0">
              <w:rPr>
                <w:rFonts w:ascii="Tahoma" w:hAnsi="Tahoma" w:cs="Tahoma"/>
                <w:sz w:val="24"/>
                <w:szCs w:val="24"/>
                <w:lang w:val="en-US"/>
              </w:rPr>
              <w:t xml:space="preserve">, not definitively fixed or unchanging. </w:t>
            </w:r>
          </w:p>
        </w:tc>
      </w:tr>
      <w:tr w:rsidR="00EE1674" w:rsidRPr="004269D0" w:rsidTr="001B1938">
        <w:trPr>
          <w:cnfStyle w:val="000000010000"/>
        </w:trPr>
        <w:tc>
          <w:tcPr>
            <w:cnfStyle w:val="001000000000"/>
            <w:tcW w:w="9778" w:type="dxa"/>
          </w:tcPr>
          <w:p w:rsidR="00EE1674" w:rsidRPr="004269D0" w:rsidRDefault="00EE1674" w:rsidP="005644EA">
            <w:pPr>
              <w:pStyle w:val="Listeafsnit"/>
              <w:numPr>
                <w:ilvl w:val="0"/>
                <w:numId w:val="16"/>
              </w:numPr>
              <w:spacing w:line="360" w:lineRule="auto"/>
              <w:rPr>
                <w:rFonts w:ascii="Tahoma" w:hAnsi="Tahoma" w:cs="Tahoma"/>
                <w:sz w:val="24"/>
                <w:szCs w:val="24"/>
                <w:lang w:val="en-US"/>
              </w:rPr>
            </w:pPr>
            <w:r w:rsidRPr="004269D0">
              <w:rPr>
                <w:rFonts w:ascii="Tahoma" w:hAnsi="Tahoma" w:cs="Tahoma"/>
                <w:sz w:val="24"/>
                <w:szCs w:val="24"/>
                <w:lang w:val="en-US"/>
              </w:rPr>
              <w:t>Ethnicity</w:t>
            </w:r>
            <w:r w:rsidR="000669B1" w:rsidRPr="004269D0">
              <w:rPr>
                <w:rFonts w:ascii="Tahoma" w:hAnsi="Tahoma" w:cs="Tahoma"/>
                <w:sz w:val="24"/>
                <w:szCs w:val="24"/>
                <w:lang w:val="en-US"/>
              </w:rPr>
              <w:t xml:space="preserve"> as a social identity</w:t>
            </w:r>
            <w:r w:rsidR="00A62DFA" w:rsidRPr="004269D0">
              <w:rPr>
                <w:rFonts w:ascii="Tahoma" w:hAnsi="Tahoma" w:cs="Tahoma"/>
                <w:sz w:val="24"/>
                <w:szCs w:val="24"/>
                <w:lang w:val="en-US"/>
              </w:rPr>
              <w:t xml:space="preserve"> is </w:t>
            </w:r>
            <w:r w:rsidRPr="004269D0">
              <w:rPr>
                <w:rFonts w:ascii="Tahoma" w:hAnsi="Tahoma" w:cs="Tahoma"/>
                <w:i/>
                <w:sz w:val="24"/>
                <w:szCs w:val="24"/>
                <w:lang w:val="en-US"/>
              </w:rPr>
              <w:t xml:space="preserve">collective </w:t>
            </w:r>
            <w:r w:rsidRPr="004269D0">
              <w:rPr>
                <w:rFonts w:ascii="Tahoma" w:hAnsi="Tahoma" w:cs="Tahoma"/>
                <w:sz w:val="24"/>
                <w:szCs w:val="24"/>
                <w:lang w:val="en-US"/>
              </w:rPr>
              <w:t xml:space="preserve">and </w:t>
            </w:r>
            <w:r w:rsidRPr="004269D0">
              <w:rPr>
                <w:rFonts w:ascii="Tahoma" w:hAnsi="Tahoma" w:cs="Tahoma"/>
                <w:i/>
                <w:sz w:val="24"/>
                <w:szCs w:val="24"/>
                <w:lang w:val="en-US"/>
              </w:rPr>
              <w:t>individual</w:t>
            </w:r>
            <w:r w:rsidRPr="004269D0">
              <w:rPr>
                <w:rFonts w:ascii="Tahoma" w:hAnsi="Tahoma" w:cs="Tahoma"/>
                <w:sz w:val="24"/>
                <w:szCs w:val="24"/>
                <w:lang w:val="en-US"/>
              </w:rPr>
              <w:t>, externalized in social interaction and internalized in personal self-identification</w:t>
            </w:r>
          </w:p>
        </w:tc>
      </w:tr>
    </w:tbl>
    <w:p w:rsidR="00EE1674" w:rsidRPr="004269D0" w:rsidRDefault="00FB0039" w:rsidP="007D1B43">
      <w:pPr>
        <w:spacing w:line="360" w:lineRule="auto"/>
        <w:rPr>
          <w:szCs w:val="24"/>
          <w:lang w:val="en-US"/>
        </w:rPr>
      </w:pPr>
      <w:r w:rsidRPr="004269D0">
        <w:rPr>
          <w:szCs w:val="24"/>
          <w:lang w:val="en-US"/>
        </w:rPr>
        <w:t>Source: (Jenkins 1997:</w:t>
      </w:r>
      <w:r w:rsidR="00A62DFA" w:rsidRPr="004269D0">
        <w:rPr>
          <w:szCs w:val="24"/>
          <w:lang w:val="en-US"/>
        </w:rPr>
        <w:t xml:space="preserve">14, </w:t>
      </w:r>
      <w:r w:rsidRPr="004269D0">
        <w:rPr>
          <w:szCs w:val="24"/>
          <w:lang w:val="en-US"/>
        </w:rPr>
        <w:t>40 &amp; 165</w:t>
      </w:r>
      <w:r w:rsidR="00EE1674" w:rsidRPr="004269D0">
        <w:rPr>
          <w:szCs w:val="24"/>
          <w:lang w:val="en-US"/>
        </w:rPr>
        <w:t>)</w:t>
      </w:r>
    </w:p>
    <w:p w:rsidR="00EE1674" w:rsidRPr="004269D0" w:rsidRDefault="00EE1674" w:rsidP="005F74EB">
      <w:pPr>
        <w:pStyle w:val="Overskrift1"/>
        <w:spacing w:line="360" w:lineRule="auto"/>
        <w:jc w:val="center"/>
        <w:rPr>
          <w:rFonts w:ascii="Tahoma" w:hAnsi="Tahoma" w:cs="Tahoma"/>
          <w:lang w:val="en-US"/>
        </w:rPr>
      </w:pPr>
      <w:bookmarkStart w:id="26" w:name="_Toc226289714"/>
      <w:r w:rsidRPr="004269D0">
        <w:rPr>
          <w:rFonts w:ascii="Tahoma" w:hAnsi="Tahoma" w:cs="Tahoma"/>
          <w:lang w:val="en-US"/>
        </w:rPr>
        <w:t>Appendix 3: Table of critical historical events of the EAC</w:t>
      </w:r>
      <w:bookmarkEnd w:id="26"/>
    </w:p>
    <w:p w:rsidR="00DC7439" w:rsidRPr="004269D0" w:rsidRDefault="00DC7439" w:rsidP="005F74EB">
      <w:pPr>
        <w:spacing w:line="360" w:lineRule="auto"/>
        <w:rPr>
          <w:lang w:val="en-US"/>
        </w:rPr>
      </w:pPr>
    </w:p>
    <w:tbl>
      <w:tblPr>
        <w:tblStyle w:val="Mediumskygge1-markeringsfarve11"/>
        <w:tblW w:w="10349" w:type="dxa"/>
        <w:tblInd w:w="-176" w:type="dxa"/>
        <w:tblLook w:val="04A0"/>
      </w:tblPr>
      <w:tblGrid>
        <w:gridCol w:w="2552"/>
        <w:gridCol w:w="7797"/>
      </w:tblGrid>
      <w:tr w:rsidR="00EE1674" w:rsidRPr="004269D0" w:rsidTr="001B1938">
        <w:trPr>
          <w:cnfStyle w:val="100000000000"/>
        </w:trPr>
        <w:tc>
          <w:tcPr>
            <w:cnfStyle w:val="001000000000"/>
            <w:tcW w:w="2552" w:type="dxa"/>
          </w:tcPr>
          <w:p w:rsidR="00EE1674" w:rsidRPr="004269D0" w:rsidRDefault="00EE1674" w:rsidP="005F74EB">
            <w:pPr>
              <w:spacing w:line="360" w:lineRule="auto"/>
              <w:rPr>
                <w:rFonts w:ascii="Tahoma" w:hAnsi="Tahoma" w:cs="Tahoma"/>
                <w:sz w:val="28"/>
                <w:szCs w:val="28"/>
                <w:lang w:val="en-US"/>
              </w:rPr>
            </w:pPr>
          </w:p>
          <w:p w:rsidR="00EE1674" w:rsidRPr="004269D0" w:rsidRDefault="00EE1674" w:rsidP="005F74EB">
            <w:pPr>
              <w:spacing w:line="360" w:lineRule="auto"/>
              <w:rPr>
                <w:rFonts w:ascii="Tahoma" w:hAnsi="Tahoma" w:cs="Tahoma"/>
                <w:sz w:val="28"/>
                <w:szCs w:val="28"/>
                <w:lang w:val="en-US"/>
              </w:rPr>
            </w:pPr>
            <w:r w:rsidRPr="004269D0">
              <w:rPr>
                <w:rFonts w:ascii="Tahoma" w:hAnsi="Tahoma" w:cs="Tahoma"/>
                <w:sz w:val="28"/>
                <w:szCs w:val="28"/>
                <w:lang w:val="en-US"/>
              </w:rPr>
              <w:t>Period</w:t>
            </w:r>
          </w:p>
        </w:tc>
        <w:tc>
          <w:tcPr>
            <w:tcW w:w="7797" w:type="dxa"/>
          </w:tcPr>
          <w:p w:rsidR="00EE1674" w:rsidRPr="004269D0" w:rsidRDefault="00A463A5" w:rsidP="005F74EB">
            <w:pPr>
              <w:spacing w:line="360" w:lineRule="auto"/>
              <w:cnfStyle w:val="100000000000"/>
              <w:rPr>
                <w:rFonts w:ascii="Tahoma" w:hAnsi="Tahoma" w:cs="Tahoma"/>
                <w:sz w:val="28"/>
                <w:szCs w:val="28"/>
                <w:lang w:val="en-US"/>
              </w:rPr>
            </w:pPr>
            <w:r w:rsidRPr="004269D0">
              <w:rPr>
                <w:rFonts w:ascii="Tahoma" w:hAnsi="Tahoma" w:cs="Tahoma"/>
                <w:sz w:val="28"/>
                <w:szCs w:val="28"/>
                <w:lang w:val="en-US"/>
              </w:rPr>
              <w:t>Critical periods of EA</w:t>
            </w:r>
            <w:r w:rsidR="00EE1674" w:rsidRPr="004269D0">
              <w:rPr>
                <w:rFonts w:ascii="Tahoma" w:hAnsi="Tahoma" w:cs="Tahoma"/>
                <w:sz w:val="28"/>
                <w:szCs w:val="28"/>
                <w:lang w:val="en-US"/>
              </w:rPr>
              <w:t xml:space="preserve"> Integration</w:t>
            </w:r>
          </w:p>
          <w:p w:rsidR="00EE1674" w:rsidRPr="004269D0" w:rsidRDefault="00EE1674" w:rsidP="005F74EB">
            <w:pPr>
              <w:spacing w:line="360" w:lineRule="auto"/>
              <w:cnfStyle w:val="100000000000"/>
              <w:rPr>
                <w:rFonts w:ascii="Tahoma" w:hAnsi="Tahoma" w:cs="Tahoma"/>
                <w:sz w:val="28"/>
                <w:szCs w:val="28"/>
                <w:lang w:val="en-US"/>
              </w:rPr>
            </w:pPr>
            <w:r w:rsidRPr="004269D0">
              <w:rPr>
                <w:rFonts w:ascii="Tahoma" w:hAnsi="Tahoma" w:cs="Tahoma"/>
                <w:sz w:val="28"/>
                <w:szCs w:val="28"/>
                <w:lang w:val="en-US"/>
              </w:rPr>
              <w:t>Events/Developments</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1889-1901</w:t>
            </w:r>
          </w:p>
        </w:tc>
        <w:tc>
          <w:tcPr>
            <w:tcW w:w="7797" w:type="dxa"/>
          </w:tcPr>
          <w:p w:rsidR="00EE1674" w:rsidRPr="004269D0" w:rsidRDefault="00EE1674"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Building of the Kenya-Uganda railway</w:t>
            </w:r>
          </w:p>
        </w:tc>
      </w:tr>
      <w:tr w:rsidR="00EE1674" w:rsidRPr="004269D0" w:rsidTr="001B1938">
        <w:trPr>
          <w:cnfStyle w:val="00000001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1921-1923</w:t>
            </w:r>
          </w:p>
        </w:tc>
        <w:tc>
          <w:tcPr>
            <w:tcW w:w="7797" w:type="dxa"/>
          </w:tcPr>
          <w:p w:rsidR="00EE1674" w:rsidRPr="004269D0" w:rsidRDefault="00EE1674"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The three countries form a customs union</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1947-1961</w:t>
            </w:r>
          </w:p>
        </w:tc>
        <w:tc>
          <w:tcPr>
            <w:tcW w:w="7797" w:type="dxa"/>
          </w:tcPr>
          <w:p w:rsidR="00EE1674" w:rsidRPr="004269D0" w:rsidRDefault="00EE1674"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EAHC established by orders-in-council of the British government</w:t>
            </w:r>
          </w:p>
        </w:tc>
      </w:tr>
      <w:tr w:rsidR="00EE1674" w:rsidRPr="004269D0" w:rsidTr="001B1938">
        <w:trPr>
          <w:cnfStyle w:val="00000001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1961-1966</w:t>
            </w:r>
          </w:p>
        </w:tc>
        <w:tc>
          <w:tcPr>
            <w:tcW w:w="7797" w:type="dxa"/>
          </w:tcPr>
          <w:p w:rsidR="00EE1674" w:rsidRPr="004269D0" w:rsidRDefault="000D1BA3"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 xml:space="preserve"> Establishment of</w:t>
            </w:r>
            <w:r w:rsidR="00FC6659" w:rsidRPr="004269D0">
              <w:rPr>
                <w:rFonts w:ascii="Tahoma" w:hAnsi="Tahoma" w:cs="Tahoma"/>
                <w:b/>
                <w:sz w:val="24"/>
                <w:szCs w:val="24"/>
                <w:lang w:val="en-US"/>
              </w:rPr>
              <w:t xml:space="preserve"> </w:t>
            </w:r>
            <w:r w:rsidRPr="004269D0">
              <w:rPr>
                <w:rFonts w:ascii="Tahoma" w:hAnsi="Tahoma" w:cs="Tahoma"/>
                <w:b/>
                <w:sz w:val="24"/>
                <w:szCs w:val="24"/>
                <w:lang w:val="en-US"/>
              </w:rPr>
              <w:t xml:space="preserve"> </w:t>
            </w:r>
            <w:r w:rsidR="00A463A5" w:rsidRPr="004269D0">
              <w:rPr>
                <w:rFonts w:ascii="Tahoma" w:hAnsi="Tahoma" w:cs="Tahoma"/>
                <w:b/>
                <w:sz w:val="24"/>
                <w:szCs w:val="24"/>
                <w:lang w:val="en-US"/>
              </w:rPr>
              <w:t>EA</w:t>
            </w:r>
            <w:r w:rsidR="000B6429" w:rsidRPr="004269D0">
              <w:rPr>
                <w:rFonts w:ascii="Tahoma" w:hAnsi="Tahoma" w:cs="Tahoma"/>
                <w:b/>
                <w:sz w:val="24"/>
                <w:szCs w:val="24"/>
                <w:lang w:val="en-US"/>
              </w:rPr>
              <w:t xml:space="preserve"> Common S</w:t>
            </w:r>
            <w:r w:rsidR="00EE1674" w:rsidRPr="004269D0">
              <w:rPr>
                <w:rFonts w:ascii="Tahoma" w:hAnsi="Tahoma" w:cs="Tahoma"/>
                <w:b/>
                <w:sz w:val="24"/>
                <w:szCs w:val="24"/>
                <w:lang w:val="en-US"/>
              </w:rPr>
              <w:t>ervice</w:t>
            </w:r>
            <w:r w:rsidR="000B6429" w:rsidRPr="004269D0">
              <w:rPr>
                <w:rFonts w:ascii="Tahoma" w:hAnsi="Tahoma" w:cs="Tahoma"/>
                <w:b/>
                <w:sz w:val="24"/>
                <w:szCs w:val="24"/>
                <w:lang w:val="en-US"/>
              </w:rPr>
              <w:t>s</w:t>
            </w:r>
            <w:r w:rsidRPr="004269D0">
              <w:rPr>
                <w:rFonts w:ascii="Tahoma" w:hAnsi="Tahoma" w:cs="Tahoma"/>
                <w:b/>
                <w:sz w:val="24"/>
                <w:szCs w:val="24"/>
                <w:lang w:val="en-US"/>
              </w:rPr>
              <w:t xml:space="preserve"> organization</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1967-1977</w:t>
            </w:r>
          </w:p>
        </w:tc>
        <w:tc>
          <w:tcPr>
            <w:tcW w:w="7797" w:type="dxa"/>
          </w:tcPr>
          <w:p w:rsidR="00EE1674" w:rsidRPr="004269D0" w:rsidRDefault="00EE1674"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 xml:space="preserve">Establishment of the EAC, incorporating the EAHC and the EA Common Services </w:t>
            </w:r>
            <w:r w:rsidR="00A463A5" w:rsidRPr="004269D0">
              <w:rPr>
                <w:rFonts w:ascii="Tahoma" w:hAnsi="Tahoma" w:cs="Tahoma"/>
                <w:b/>
                <w:sz w:val="24"/>
                <w:szCs w:val="24"/>
                <w:lang w:val="en-US"/>
              </w:rPr>
              <w:t>Organization</w:t>
            </w:r>
          </w:p>
        </w:tc>
      </w:tr>
      <w:tr w:rsidR="00EE1674" w:rsidRPr="004269D0" w:rsidTr="001B1938">
        <w:trPr>
          <w:cnfStyle w:val="00000001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lastRenderedPageBreak/>
              <w:t>1977</w:t>
            </w:r>
          </w:p>
        </w:tc>
        <w:tc>
          <w:tcPr>
            <w:tcW w:w="7797" w:type="dxa"/>
          </w:tcPr>
          <w:p w:rsidR="00EE1674" w:rsidRPr="004269D0" w:rsidRDefault="00EE1674"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Collapse of the EAC</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1984</w:t>
            </w:r>
          </w:p>
        </w:tc>
        <w:tc>
          <w:tcPr>
            <w:tcW w:w="7797" w:type="dxa"/>
          </w:tcPr>
          <w:p w:rsidR="00EE1674" w:rsidRPr="004269D0" w:rsidRDefault="00A463A5"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EA</w:t>
            </w:r>
            <w:r w:rsidR="00EE1674" w:rsidRPr="004269D0">
              <w:rPr>
                <w:rFonts w:ascii="Tahoma" w:hAnsi="Tahoma" w:cs="Tahoma"/>
                <w:b/>
                <w:sz w:val="24"/>
                <w:szCs w:val="24"/>
                <w:lang w:val="en-US"/>
              </w:rPr>
              <w:t xml:space="preserve"> mediation agreements for dividing assets and liabilities</w:t>
            </w:r>
          </w:p>
          <w:p w:rsidR="00EE1674" w:rsidRPr="004269D0" w:rsidRDefault="00EE1674" w:rsidP="005F74EB">
            <w:pPr>
              <w:spacing w:line="360" w:lineRule="auto"/>
              <w:cnfStyle w:val="000000100000"/>
              <w:rPr>
                <w:rFonts w:ascii="Tahoma" w:hAnsi="Tahoma" w:cs="Tahoma"/>
                <w:b/>
                <w:sz w:val="24"/>
                <w:szCs w:val="24"/>
                <w:lang w:val="en-US"/>
              </w:rPr>
            </w:pPr>
          </w:p>
        </w:tc>
      </w:tr>
      <w:tr w:rsidR="0013148E" w:rsidRPr="004269D0" w:rsidTr="001B1938">
        <w:trPr>
          <w:cnfStyle w:val="000000010000"/>
        </w:trPr>
        <w:tc>
          <w:tcPr>
            <w:cnfStyle w:val="001000000000"/>
            <w:tcW w:w="2552" w:type="dxa"/>
          </w:tcPr>
          <w:p w:rsidR="0013148E" w:rsidRPr="004269D0" w:rsidRDefault="0013148E" w:rsidP="005F74EB">
            <w:pPr>
              <w:spacing w:line="360" w:lineRule="auto"/>
              <w:rPr>
                <w:rFonts w:ascii="Tahoma" w:hAnsi="Tahoma" w:cs="Tahoma"/>
                <w:sz w:val="24"/>
                <w:szCs w:val="24"/>
                <w:lang w:val="en-US"/>
              </w:rPr>
            </w:pPr>
            <w:r w:rsidRPr="004269D0">
              <w:rPr>
                <w:rFonts w:ascii="Tahoma" w:hAnsi="Tahoma" w:cs="Tahoma"/>
                <w:sz w:val="24"/>
                <w:szCs w:val="24"/>
                <w:lang w:val="en-US"/>
              </w:rPr>
              <w:t xml:space="preserve">November 1993  </w:t>
            </w:r>
          </w:p>
        </w:tc>
        <w:tc>
          <w:tcPr>
            <w:tcW w:w="7797" w:type="dxa"/>
          </w:tcPr>
          <w:p w:rsidR="0013148E" w:rsidRPr="004269D0" w:rsidRDefault="0013148E"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 xml:space="preserve">Signing of Agreement for the Establishment of the Permanent Tripartite Commission for </w:t>
            </w:r>
            <w:r w:rsidR="00A463A5" w:rsidRPr="004269D0">
              <w:rPr>
                <w:rFonts w:ascii="Tahoma" w:hAnsi="Tahoma" w:cs="Tahoma"/>
                <w:b/>
                <w:sz w:val="24"/>
                <w:szCs w:val="24"/>
                <w:lang w:val="en-US"/>
              </w:rPr>
              <w:t>EA</w:t>
            </w:r>
            <w:r w:rsidRPr="004269D0">
              <w:rPr>
                <w:rFonts w:ascii="Tahoma" w:hAnsi="Tahoma" w:cs="Tahoma"/>
                <w:b/>
                <w:sz w:val="24"/>
                <w:szCs w:val="24"/>
                <w:lang w:val="en-US"/>
              </w:rPr>
              <w:t xml:space="preserve"> Co-operation</w:t>
            </w:r>
          </w:p>
        </w:tc>
      </w:tr>
      <w:tr w:rsidR="0013148E" w:rsidRPr="004269D0" w:rsidTr="001B1938">
        <w:trPr>
          <w:cnfStyle w:val="000000100000"/>
        </w:trPr>
        <w:tc>
          <w:tcPr>
            <w:cnfStyle w:val="001000000000"/>
            <w:tcW w:w="2552" w:type="dxa"/>
          </w:tcPr>
          <w:p w:rsidR="0013148E" w:rsidRPr="004269D0" w:rsidRDefault="0013148E" w:rsidP="005F74EB">
            <w:pPr>
              <w:spacing w:line="360" w:lineRule="auto"/>
              <w:rPr>
                <w:rFonts w:ascii="Tahoma" w:hAnsi="Tahoma" w:cs="Tahoma"/>
                <w:sz w:val="24"/>
                <w:szCs w:val="24"/>
                <w:lang w:val="en-US"/>
              </w:rPr>
            </w:pPr>
            <w:r w:rsidRPr="004269D0">
              <w:rPr>
                <w:rFonts w:ascii="Tahoma" w:hAnsi="Tahoma" w:cs="Tahoma"/>
                <w:sz w:val="24"/>
                <w:szCs w:val="24"/>
                <w:lang w:val="en-US"/>
              </w:rPr>
              <w:t>March 1996</w:t>
            </w:r>
          </w:p>
        </w:tc>
        <w:tc>
          <w:tcPr>
            <w:tcW w:w="7797" w:type="dxa"/>
          </w:tcPr>
          <w:p w:rsidR="0013148E" w:rsidRPr="004269D0" w:rsidRDefault="0013148E"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Secretariat of the Permanent Tripartite Commission launched, full co-operation begins</w:t>
            </w:r>
          </w:p>
        </w:tc>
      </w:tr>
      <w:tr w:rsidR="00EE1674" w:rsidRPr="004269D0" w:rsidTr="001B1938">
        <w:trPr>
          <w:cnfStyle w:val="00000001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1996</w:t>
            </w:r>
          </w:p>
        </w:tc>
        <w:tc>
          <w:tcPr>
            <w:tcW w:w="7797" w:type="dxa"/>
          </w:tcPr>
          <w:p w:rsidR="00EE1674" w:rsidRPr="004269D0" w:rsidRDefault="00EE1674"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EAC secretariat launched, providing for a re-launch of the EAC</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November 1999</w:t>
            </w:r>
          </w:p>
        </w:tc>
        <w:tc>
          <w:tcPr>
            <w:tcW w:w="7797" w:type="dxa"/>
          </w:tcPr>
          <w:p w:rsidR="00EE1674" w:rsidRPr="004269D0" w:rsidRDefault="00EE1674"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Signing of the EAC treaty setting out the principles for economic, social and political co-opera</w:t>
            </w:r>
            <w:r w:rsidR="0013148E" w:rsidRPr="004269D0">
              <w:rPr>
                <w:rFonts w:ascii="Tahoma" w:hAnsi="Tahoma" w:cs="Tahoma"/>
                <w:b/>
                <w:sz w:val="24"/>
                <w:szCs w:val="24"/>
                <w:lang w:val="en-US"/>
              </w:rPr>
              <w:t>tion. In force</w:t>
            </w:r>
            <w:r w:rsidRPr="004269D0">
              <w:rPr>
                <w:rFonts w:ascii="Tahoma" w:hAnsi="Tahoma" w:cs="Tahoma"/>
                <w:b/>
                <w:sz w:val="24"/>
                <w:szCs w:val="24"/>
                <w:lang w:val="en-US"/>
              </w:rPr>
              <w:t xml:space="preserve"> July 200</w:t>
            </w:r>
            <w:r w:rsidR="0013148E" w:rsidRPr="004269D0">
              <w:rPr>
                <w:rFonts w:ascii="Tahoma" w:hAnsi="Tahoma" w:cs="Tahoma"/>
                <w:b/>
                <w:sz w:val="24"/>
                <w:szCs w:val="24"/>
                <w:lang w:val="en-US"/>
              </w:rPr>
              <w:t>0</w:t>
            </w:r>
          </w:p>
        </w:tc>
      </w:tr>
      <w:tr w:rsidR="00EE1674" w:rsidRPr="004269D0" w:rsidTr="001B1938">
        <w:trPr>
          <w:cnfStyle w:val="00000001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January 2001</w:t>
            </w:r>
          </w:p>
        </w:tc>
        <w:tc>
          <w:tcPr>
            <w:tcW w:w="7797" w:type="dxa"/>
          </w:tcPr>
          <w:p w:rsidR="00EE1674" w:rsidRPr="004269D0" w:rsidRDefault="00EE1674"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Launch of the second EAC</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March 2004</w:t>
            </w:r>
          </w:p>
        </w:tc>
        <w:tc>
          <w:tcPr>
            <w:tcW w:w="7797" w:type="dxa"/>
          </w:tcPr>
          <w:p w:rsidR="00EE1674" w:rsidRPr="004269D0" w:rsidRDefault="00EE1674"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Signing of the customs union protocol</w:t>
            </w:r>
          </w:p>
        </w:tc>
      </w:tr>
      <w:tr w:rsidR="00EE1674" w:rsidRPr="004269D0" w:rsidTr="001B1938">
        <w:trPr>
          <w:cnfStyle w:val="00000001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September 2004</w:t>
            </w:r>
          </w:p>
        </w:tc>
        <w:tc>
          <w:tcPr>
            <w:tcW w:w="7797" w:type="dxa"/>
          </w:tcPr>
          <w:p w:rsidR="00EE1674" w:rsidRPr="004269D0" w:rsidRDefault="00EE1674"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Committee created to fast-track the establishment of a political federation</w:t>
            </w:r>
          </w:p>
        </w:tc>
      </w:tr>
      <w:tr w:rsidR="00EE1674" w:rsidRPr="004269D0" w:rsidTr="001B1938">
        <w:trPr>
          <w:cnfStyle w:val="000000100000"/>
        </w:trPr>
        <w:tc>
          <w:tcPr>
            <w:cnfStyle w:val="001000000000"/>
            <w:tcW w:w="2552" w:type="dxa"/>
          </w:tcPr>
          <w:p w:rsidR="00EE1674" w:rsidRPr="004269D0" w:rsidRDefault="00EE1674" w:rsidP="005F74EB">
            <w:pPr>
              <w:spacing w:line="360" w:lineRule="auto"/>
              <w:rPr>
                <w:rFonts w:ascii="Tahoma" w:hAnsi="Tahoma" w:cs="Tahoma"/>
                <w:sz w:val="24"/>
                <w:szCs w:val="24"/>
                <w:lang w:val="en-US"/>
              </w:rPr>
            </w:pPr>
            <w:r w:rsidRPr="004269D0">
              <w:rPr>
                <w:rFonts w:ascii="Tahoma" w:hAnsi="Tahoma" w:cs="Tahoma"/>
                <w:sz w:val="24"/>
                <w:szCs w:val="24"/>
                <w:lang w:val="en-US"/>
              </w:rPr>
              <w:t>January 2005</w:t>
            </w:r>
          </w:p>
        </w:tc>
        <w:tc>
          <w:tcPr>
            <w:tcW w:w="7797" w:type="dxa"/>
          </w:tcPr>
          <w:p w:rsidR="00EE1674" w:rsidRPr="004269D0" w:rsidRDefault="00EE1674"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The customs union comes into force</w:t>
            </w:r>
          </w:p>
        </w:tc>
      </w:tr>
      <w:tr w:rsidR="0013148E" w:rsidRPr="004269D0" w:rsidTr="001B1938">
        <w:trPr>
          <w:cnfStyle w:val="000000010000"/>
        </w:trPr>
        <w:tc>
          <w:tcPr>
            <w:cnfStyle w:val="001000000000"/>
            <w:tcW w:w="2552" w:type="dxa"/>
          </w:tcPr>
          <w:p w:rsidR="0013148E" w:rsidRPr="004269D0" w:rsidRDefault="0013148E" w:rsidP="005F74EB">
            <w:pPr>
              <w:spacing w:line="360" w:lineRule="auto"/>
              <w:rPr>
                <w:rFonts w:ascii="Tahoma" w:hAnsi="Tahoma" w:cs="Tahoma"/>
                <w:sz w:val="24"/>
                <w:szCs w:val="24"/>
                <w:lang w:val="en-US"/>
              </w:rPr>
            </w:pPr>
            <w:r w:rsidRPr="004269D0">
              <w:rPr>
                <w:rFonts w:ascii="Tahoma" w:hAnsi="Tahoma" w:cs="Tahoma"/>
                <w:sz w:val="24"/>
                <w:szCs w:val="24"/>
                <w:lang w:val="en-US"/>
              </w:rPr>
              <w:t>June 2007</w:t>
            </w:r>
          </w:p>
        </w:tc>
        <w:tc>
          <w:tcPr>
            <w:tcW w:w="7797" w:type="dxa"/>
          </w:tcPr>
          <w:p w:rsidR="0013148E" w:rsidRPr="004269D0" w:rsidRDefault="0013148E" w:rsidP="005F74EB">
            <w:pPr>
              <w:spacing w:line="360" w:lineRule="auto"/>
              <w:cnfStyle w:val="000000010000"/>
              <w:rPr>
                <w:rFonts w:ascii="Tahoma" w:hAnsi="Tahoma" w:cs="Tahoma"/>
                <w:b/>
                <w:sz w:val="24"/>
                <w:szCs w:val="24"/>
                <w:lang w:val="en-US"/>
              </w:rPr>
            </w:pPr>
            <w:r w:rsidRPr="004269D0">
              <w:rPr>
                <w:rFonts w:ascii="Tahoma" w:hAnsi="Tahoma" w:cs="Tahoma"/>
                <w:b/>
                <w:sz w:val="24"/>
                <w:szCs w:val="24"/>
                <w:lang w:val="en-US"/>
              </w:rPr>
              <w:t>The Republic of Rwanda and the Republic of Burundi accede to the EAC Treaty</w:t>
            </w:r>
          </w:p>
        </w:tc>
      </w:tr>
      <w:tr w:rsidR="0013148E" w:rsidRPr="004269D0" w:rsidTr="001B1938">
        <w:trPr>
          <w:cnfStyle w:val="000000100000"/>
        </w:trPr>
        <w:tc>
          <w:tcPr>
            <w:cnfStyle w:val="001000000000"/>
            <w:tcW w:w="2552" w:type="dxa"/>
          </w:tcPr>
          <w:p w:rsidR="0013148E" w:rsidRPr="004269D0" w:rsidRDefault="0013148E" w:rsidP="005F74EB">
            <w:pPr>
              <w:spacing w:line="360" w:lineRule="auto"/>
              <w:rPr>
                <w:rFonts w:ascii="Tahoma" w:hAnsi="Tahoma" w:cs="Tahoma"/>
                <w:sz w:val="24"/>
                <w:szCs w:val="24"/>
                <w:lang w:val="en-US"/>
              </w:rPr>
            </w:pPr>
            <w:r w:rsidRPr="004269D0">
              <w:rPr>
                <w:rFonts w:ascii="Tahoma" w:hAnsi="Tahoma" w:cs="Tahoma"/>
                <w:sz w:val="24"/>
                <w:szCs w:val="24"/>
                <w:lang w:val="en-US"/>
              </w:rPr>
              <w:t>July 2007</w:t>
            </w:r>
          </w:p>
        </w:tc>
        <w:tc>
          <w:tcPr>
            <w:tcW w:w="7797" w:type="dxa"/>
          </w:tcPr>
          <w:p w:rsidR="0013148E" w:rsidRPr="004269D0" w:rsidRDefault="0013148E" w:rsidP="005F74EB">
            <w:pPr>
              <w:spacing w:line="360" w:lineRule="auto"/>
              <w:cnfStyle w:val="000000100000"/>
              <w:rPr>
                <w:rFonts w:ascii="Tahoma" w:hAnsi="Tahoma" w:cs="Tahoma"/>
                <w:b/>
                <w:sz w:val="24"/>
                <w:szCs w:val="24"/>
                <w:lang w:val="en-US"/>
              </w:rPr>
            </w:pPr>
            <w:r w:rsidRPr="004269D0">
              <w:rPr>
                <w:rFonts w:ascii="Tahoma" w:hAnsi="Tahoma" w:cs="Tahoma"/>
                <w:b/>
                <w:sz w:val="24"/>
                <w:szCs w:val="24"/>
                <w:lang w:val="en-US"/>
              </w:rPr>
              <w:t>Rwanda and Burundi become full members of the EAC</w:t>
            </w:r>
          </w:p>
        </w:tc>
      </w:tr>
    </w:tbl>
    <w:p w:rsidR="00EE1674" w:rsidRPr="004269D0" w:rsidRDefault="00BB02AC" w:rsidP="005F74EB">
      <w:pPr>
        <w:spacing w:line="360" w:lineRule="auto"/>
        <w:rPr>
          <w:szCs w:val="24"/>
          <w:lang w:val="en-US"/>
        </w:rPr>
      </w:pPr>
      <w:r w:rsidRPr="004269D0">
        <w:rPr>
          <w:szCs w:val="24"/>
          <w:lang w:val="en-US"/>
        </w:rPr>
        <w:t xml:space="preserve">Source: (Ajulu et al. 2005:214) </w:t>
      </w:r>
      <w:r w:rsidR="0013148E" w:rsidRPr="004269D0">
        <w:rPr>
          <w:szCs w:val="24"/>
          <w:lang w:val="en-US"/>
        </w:rPr>
        <w:t xml:space="preserve">&amp; </w:t>
      </w:r>
      <w:hyperlink r:id="rId22" w:history="1">
        <w:r w:rsidR="0013148E" w:rsidRPr="004269D0">
          <w:rPr>
            <w:rStyle w:val="Hyperlink"/>
            <w:szCs w:val="24"/>
            <w:lang w:val="en-US"/>
          </w:rPr>
          <w:t>http://www.eac.int/index.php/about-eac/quick-facts/34-body-text-area/169-quick-facts.html</w:t>
        </w:r>
      </w:hyperlink>
      <w:r w:rsidR="0013148E" w:rsidRPr="004269D0">
        <w:rPr>
          <w:szCs w:val="24"/>
          <w:lang w:val="en-US"/>
        </w:rPr>
        <w:t xml:space="preserve">, [Assessed 12/12/2008] </w:t>
      </w:r>
    </w:p>
    <w:p w:rsidR="003764CF" w:rsidRPr="004269D0" w:rsidRDefault="003764CF" w:rsidP="005F74EB">
      <w:pPr>
        <w:spacing w:line="360" w:lineRule="auto"/>
        <w:rPr>
          <w:color w:val="FF0000"/>
          <w:lang w:val="en-US"/>
        </w:rPr>
      </w:pPr>
    </w:p>
    <w:p w:rsidR="00557308" w:rsidRPr="004269D0" w:rsidRDefault="00557308" w:rsidP="005F74EB">
      <w:pPr>
        <w:spacing w:line="360" w:lineRule="auto"/>
        <w:rPr>
          <w:color w:val="FF0000"/>
          <w:lang w:val="en-US"/>
        </w:rPr>
      </w:pPr>
    </w:p>
    <w:p w:rsidR="00EE1674" w:rsidRPr="004269D0" w:rsidRDefault="00557308" w:rsidP="005F74EB">
      <w:pPr>
        <w:spacing w:line="360" w:lineRule="auto"/>
        <w:rPr>
          <w:color w:val="FF0000"/>
          <w:lang w:val="en-US"/>
        </w:rPr>
      </w:pPr>
      <w:r w:rsidRPr="004269D0">
        <w:rPr>
          <w:noProof/>
          <w:color w:val="FF0000"/>
          <w:lang w:val="en-US" w:eastAsia="da-DK"/>
        </w:rPr>
        <w:lastRenderedPageBreak/>
        <w:drawing>
          <wp:inline distT="0" distB="0" distL="0" distR="0">
            <wp:extent cx="6120130" cy="8423910"/>
            <wp:effectExtent l="19050" t="0" r="0" b="0"/>
            <wp:docPr id="3" name="Billede 2" descr="organigram ea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 eac 001.jpg"/>
                    <pic:cNvPicPr/>
                  </pic:nvPicPr>
                  <pic:blipFill>
                    <a:blip r:embed="rId23"/>
                    <a:stretch>
                      <a:fillRect/>
                    </a:stretch>
                  </pic:blipFill>
                  <pic:spPr>
                    <a:xfrm>
                      <a:off x="0" y="0"/>
                      <a:ext cx="6120130" cy="8423910"/>
                    </a:xfrm>
                    <a:prstGeom prst="rect">
                      <a:avLst/>
                    </a:prstGeom>
                  </pic:spPr>
                </pic:pic>
              </a:graphicData>
            </a:graphic>
          </wp:inline>
        </w:drawing>
      </w:r>
    </w:p>
    <w:p w:rsidR="004B1B32" w:rsidRPr="004269D0" w:rsidRDefault="003E4903" w:rsidP="004B1B32">
      <w:pPr>
        <w:pStyle w:val="Overskrift1"/>
        <w:spacing w:line="360" w:lineRule="auto"/>
        <w:jc w:val="center"/>
        <w:rPr>
          <w:rFonts w:ascii="Tahoma" w:hAnsi="Tahoma" w:cs="Tahoma"/>
          <w:color w:val="4F81BD" w:themeColor="accent1"/>
          <w:lang w:val="en-US"/>
        </w:rPr>
      </w:pPr>
      <w:bookmarkStart w:id="27" w:name="_Toc226289715"/>
      <w:r w:rsidRPr="004269D0">
        <w:rPr>
          <w:rFonts w:ascii="Tahoma" w:hAnsi="Tahoma" w:cs="Tahoma"/>
          <w:color w:val="4F81BD" w:themeColor="accent1"/>
          <w:lang w:val="en-US"/>
        </w:rPr>
        <w:lastRenderedPageBreak/>
        <w:t>Appendix 5: Persons, Organizations and Authorities consulted:</w:t>
      </w:r>
      <w:bookmarkEnd w:id="27"/>
    </w:p>
    <w:p w:rsidR="003E4903" w:rsidRPr="004269D0" w:rsidRDefault="003E4903" w:rsidP="005F74EB">
      <w:pPr>
        <w:spacing w:line="360" w:lineRule="auto"/>
        <w:rPr>
          <w:lang w:val="en-US"/>
        </w:rPr>
      </w:pPr>
    </w:p>
    <w:tbl>
      <w:tblPr>
        <w:tblStyle w:val="Tabel-Gitter"/>
        <w:tblW w:w="0" w:type="auto"/>
        <w:tblLook w:val="04A0"/>
      </w:tblPr>
      <w:tblGrid>
        <w:gridCol w:w="4889"/>
        <w:gridCol w:w="4889"/>
      </w:tblGrid>
      <w:tr w:rsidR="003E4903" w:rsidRPr="004269D0" w:rsidTr="003E4903">
        <w:trPr>
          <w:trHeight w:val="362"/>
        </w:trPr>
        <w:tc>
          <w:tcPr>
            <w:tcW w:w="4889" w:type="dxa"/>
          </w:tcPr>
          <w:p w:rsidR="003E4903" w:rsidRPr="004269D0" w:rsidRDefault="003E4903" w:rsidP="005F74EB">
            <w:pPr>
              <w:spacing w:line="360" w:lineRule="auto"/>
              <w:jc w:val="center"/>
              <w:rPr>
                <w:rFonts w:ascii="Tahoma" w:hAnsi="Tahoma" w:cs="Tahoma"/>
                <w:b/>
                <w:sz w:val="28"/>
                <w:szCs w:val="28"/>
                <w:lang w:val="en-US"/>
              </w:rPr>
            </w:pPr>
            <w:r w:rsidRPr="004269D0">
              <w:rPr>
                <w:rFonts w:ascii="Tahoma" w:hAnsi="Tahoma" w:cs="Tahoma"/>
                <w:b/>
                <w:sz w:val="28"/>
                <w:szCs w:val="28"/>
                <w:lang w:val="en-US"/>
              </w:rPr>
              <w:t>Name</w:t>
            </w:r>
          </w:p>
        </w:tc>
        <w:tc>
          <w:tcPr>
            <w:tcW w:w="4889" w:type="dxa"/>
          </w:tcPr>
          <w:p w:rsidR="003E4903" w:rsidRPr="004269D0" w:rsidRDefault="003E4903" w:rsidP="005F74EB">
            <w:pPr>
              <w:spacing w:line="360" w:lineRule="auto"/>
              <w:jc w:val="center"/>
              <w:rPr>
                <w:rFonts w:ascii="Tahoma" w:hAnsi="Tahoma" w:cs="Tahoma"/>
                <w:b/>
                <w:sz w:val="28"/>
                <w:szCs w:val="28"/>
                <w:lang w:val="en-US"/>
              </w:rPr>
            </w:pPr>
            <w:r w:rsidRPr="004269D0">
              <w:rPr>
                <w:rFonts w:ascii="Tahoma" w:hAnsi="Tahoma" w:cs="Tahoma"/>
                <w:b/>
                <w:sz w:val="28"/>
                <w:szCs w:val="28"/>
                <w:lang w:val="en-US"/>
              </w:rPr>
              <w:t>Affiliation</w:t>
            </w:r>
          </w:p>
        </w:tc>
      </w:tr>
      <w:tr w:rsidR="003E4903" w:rsidRPr="004269D0" w:rsidTr="003E4903">
        <w:tc>
          <w:tcPr>
            <w:tcW w:w="4889" w:type="dxa"/>
          </w:tcPr>
          <w:p w:rsidR="003E4903" w:rsidRPr="004269D0" w:rsidRDefault="003E4903" w:rsidP="005F74EB">
            <w:pPr>
              <w:spacing w:line="360" w:lineRule="auto"/>
              <w:jc w:val="center"/>
              <w:rPr>
                <w:szCs w:val="24"/>
                <w:lang w:val="en-US"/>
              </w:rPr>
            </w:pPr>
            <w:r w:rsidRPr="004269D0">
              <w:rPr>
                <w:szCs w:val="24"/>
                <w:lang w:val="en-US"/>
              </w:rPr>
              <w:t>Arne Tostensen (Mr.)</w:t>
            </w:r>
          </w:p>
        </w:tc>
        <w:tc>
          <w:tcPr>
            <w:tcW w:w="4889" w:type="dxa"/>
          </w:tcPr>
          <w:p w:rsidR="003E4903" w:rsidRPr="004269D0" w:rsidRDefault="003E4903" w:rsidP="005F74EB">
            <w:pPr>
              <w:spacing w:line="360" w:lineRule="auto"/>
              <w:jc w:val="center"/>
              <w:rPr>
                <w:lang w:val="en-US"/>
              </w:rPr>
            </w:pPr>
            <w:r w:rsidRPr="004269D0">
              <w:rPr>
                <w:lang w:val="en-US"/>
              </w:rPr>
              <w:t>Senior Researcher CMI, Oslo, Norway</w:t>
            </w:r>
          </w:p>
        </w:tc>
      </w:tr>
      <w:tr w:rsidR="003E4903" w:rsidRPr="004269D0" w:rsidTr="003E4903">
        <w:tc>
          <w:tcPr>
            <w:tcW w:w="4889" w:type="dxa"/>
          </w:tcPr>
          <w:p w:rsidR="003E4903" w:rsidRPr="004269D0" w:rsidRDefault="003E4903" w:rsidP="005F74EB">
            <w:pPr>
              <w:spacing w:line="360" w:lineRule="auto"/>
              <w:jc w:val="center"/>
              <w:rPr>
                <w:lang w:val="en-US"/>
              </w:rPr>
            </w:pPr>
            <w:r w:rsidRPr="004269D0">
              <w:rPr>
                <w:lang w:val="en-US"/>
              </w:rPr>
              <w:t>Kwesi Kwaa Prah</w:t>
            </w:r>
            <w:r w:rsidR="004B43C0" w:rsidRPr="004269D0">
              <w:rPr>
                <w:lang w:val="en-US"/>
              </w:rPr>
              <w:t xml:space="preserve"> (Mr.)</w:t>
            </w:r>
          </w:p>
        </w:tc>
        <w:tc>
          <w:tcPr>
            <w:tcW w:w="4889" w:type="dxa"/>
          </w:tcPr>
          <w:p w:rsidR="003E4903" w:rsidRPr="004269D0" w:rsidRDefault="003E4903" w:rsidP="005F74EB">
            <w:pPr>
              <w:spacing w:line="360" w:lineRule="auto"/>
              <w:jc w:val="center"/>
              <w:rPr>
                <w:lang w:val="en-US"/>
              </w:rPr>
            </w:pPr>
            <w:r w:rsidRPr="004269D0">
              <w:rPr>
                <w:lang w:val="en-US"/>
              </w:rPr>
              <w:t>Director of  Centre for Advanced Studies of African Society (CASAS)</w:t>
            </w:r>
            <w:r w:rsidR="004B43C0" w:rsidRPr="004269D0">
              <w:rPr>
                <w:lang w:val="en-US"/>
              </w:rPr>
              <w:t>, Cape Town, South Africa</w:t>
            </w:r>
          </w:p>
        </w:tc>
      </w:tr>
      <w:tr w:rsidR="003E4903" w:rsidRPr="004269D0" w:rsidTr="003E4903">
        <w:tc>
          <w:tcPr>
            <w:tcW w:w="4889" w:type="dxa"/>
          </w:tcPr>
          <w:p w:rsidR="003E4903" w:rsidRPr="004269D0" w:rsidRDefault="004B43C0" w:rsidP="005F74EB">
            <w:pPr>
              <w:spacing w:line="360" w:lineRule="auto"/>
              <w:jc w:val="center"/>
              <w:rPr>
                <w:lang w:val="en-US"/>
              </w:rPr>
            </w:pPr>
            <w:r w:rsidRPr="004269D0">
              <w:rPr>
                <w:lang w:val="en-US"/>
              </w:rPr>
              <w:t xml:space="preserve">Owora Richard </w:t>
            </w:r>
            <w:r w:rsidR="007B32FB" w:rsidRPr="004269D0">
              <w:rPr>
                <w:lang w:val="en-US"/>
              </w:rPr>
              <w:t>Othieno</w:t>
            </w:r>
            <w:r w:rsidR="002A7BC7" w:rsidRPr="004269D0">
              <w:rPr>
                <w:lang w:val="en-US"/>
              </w:rPr>
              <w:t xml:space="preserve"> (Mr.)</w:t>
            </w:r>
          </w:p>
        </w:tc>
        <w:tc>
          <w:tcPr>
            <w:tcW w:w="4889" w:type="dxa"/>
          </w:tcPr>
          <w:p w:rsidR="003E4903" w:rsidRPr="004269D0" w:rsidRDefault="007B32FB" w:rsidP="005F74EB">
            <w:pPr>
              <w:spacing w:line="360" w:lineRule="auto"/>
              <w:jc w:val="center"/>
              <w:rPr>
                <w:lang w:val="en-US"/>
              </w:rPr>
            </w:pPr>
            <w:r w:rsidRPr="004269D0">
              <w:rPr>
                <w:lang w:val="en-US"/>
              </w:rPr>
              <w:t>Assistant PR Director EAC</w:t>
            </w:r>
            <w:r w:rsidR="00381E9E" w:rsidRPr="004269D0">
              <w:rPr>
                <w:lang w:val="en-US"/>
              </w:rPr>
              <w:t>, Arusha, Tanzania</w:t>
            </w:r>
          </w:p>
        </w:tc>
      </w:tr>
      <w:tr w:rsidR="007B32FB" w:rsidRPr="004269D0" w:rsidTr="003E4903">
        <w:tc>
          <w:tcPr>
            <w:tcW w:w="4889" w:type="dxa"/>
          </w:tcPr>
          <w:p w:rsidR="007B32FB" w:rsidRPr="004269D0" w:rsidRDefault="00CF4736" w:rsidP="005F74EB">
            <w:pPr>
              <w:spacing w:line="360" w:lineRule="auto"/>
              <w:jc w:val="center"/>
              <w:rPr>
                <w:lang w:val="en-US"/>
              </w:rPr>
            </w:pPr>
            <w:r w:rsidRPr="004269D0">
              <w:rPr>
                <w:lang w:val="en-US"/>
              </w:rPr>
              <w:t>Annie Barbara Chikwanha (Mrs.)</w:t>
            </w:r>
          </w:p>
        </w:tc>
        <w:tc>
          <w:tcPr>
            <w:tcW w:w="4889" w:type="dxa"/>
          </w:tcPr>
          <w:p w:rsidR="007B32FB" w:rsidRPr="004269D0" w:rsidRDefault="00757E2C" w:rsidP="005F74EB">
            <w:pPr>
              <w:spacing w:line="360" w:lineRule="auto"/>
              <w:jc w:val="center"/>
              <w:rPr>
                <w:lang w:val="en-US"/>
              </w:rPr>
            </w:pPr>
            <w:r w:rsidRPr="004269D0">
              <w:rPr>
                <w:lang w:val="en-US"/>
              </w:rPr>
              <w:t xml:space="preserve">Senior Researcher, </w:t>
            </w:r>
            <w:r w:rsidR="00CF4736" w:rsidRPr="004269D0">
              <w:rPr>
                <w:lang w:val="en-US"/>
              </w:rPr>
              <w:t>The Institute for Security Studies, Nairobi, Kenya</w:t>
            </w:r>
          </w:p>
        </w:tc>
      </w:tr>
      <w:tr w:rsidR="007B32FB" w:rsidRPr="004269D0" w:rsidTr="003E4903">
        <w:tc>
          <w:tcPr>
            <w:tcW w:w="4889" w:type="dxa"/>
          </w:tcPr>
          <w:p w:rsidR="007B32FB" w:rsidRPr="004269D0" w:rsidRDefault="00757E2C" w:rsidP="00757E2C">
            <w:pPr>
              <w:spacing w:line="360" w:lineRule="auto"/>
              <w:jc w:val="center"/>
              <w:rPr>
                <w:lang w:val="en-US"/>
              </w:rPr>
            </w:pPr>
            <w:r w:rsidRPr="004269D0">
              <w:rPr>
                <w:lang w:val="en-US"/>
              </w:rPr>
              <w:t xml:space="preserve">Anastase Shyaka (Mr.) </w:t>
            </w:r>
          </w:p>
        </w:tc>
        <w:tc>
          <w:tcPr>
            <w:tcW w:w="4889" w:type="dxa"/>
          </w:tcPr>
          <w:p w:rsidR="007B32FB" w:rsidRPr="004269D0" w:rsidRDefault="00A3713E" w:rsidP="005F74EB">
            <w:pPr>
              <w:spacing w:line="360" w:lineRule="auto"/>
              <w:jc w:val="center"/>
              <w:rPr>
                <w:lang w:val="en-US"/>
              </w:rPr>
            </w:pPr>
            <w:r w:rsidRPr="004269D0">
              <w:rPr>
                <w:lang w:val="en-US"/>
              </w:rPr>
              <w:t>Vice Rector at the National University of Rwanda, Butare Rwanda</w:t>
            </w:r>
          </w:p>
        </w:tc>
      </w:tr>
      <w:tr w:rsidR="007B32FB" w:rsidRPr="004269D0" w:rsidTr="003E4903">
        <w:tc>
          <w:tcPr>
            <w:tcW w:w="4889" w:type="dxa"/>
          </w:tcPr>
          <w:p w:rsidR="007B32FB" w:rsidRPr="004269D0" w:rsidRDefault="00757E2C" w:rsidP="00757E2C">
            <w:pPr>
              <w:spacing w:line="360" w:lineRule="auto"/>
              <w:jc w:val="center"/>
              <w:rPr>
                <w:lang w:val="en-US"/>
              </w:rPr>
            </w:pPr>
            <w:r w:rsidRPr="004269D0">
              <w:rPr>
                <w:lang w:val="en-US"/>
              </w:rPr>
              <w:t xml:space="preserve">Adala Ochieng (Mr.) </w:t>
            </w:r>
          </w:p>
        </w:tc>
        <w:tc>
          <w:tcPr>
            <w:tcW w:w="4889" w:type="dxa"/>
          </w:tcPr>
          <w:p w:rsidR="007B32FB" w:rsidRPr="004269D0" w:rsidRDefault="00A3713E" w:rsidP="005F74EB">
            <w:pPr>
              <w:spacing w:line="360" w:lineRule="auto"/>
              <w:jc w:val="center"/>
              <w:rPr>
                <w:lang w:val="en-US"/>
              </w:rPr>
            </w:pPr>
            <w:r w:rsidRPr="004269D0">
              <w:rPr>
                <w:lang w:val="en-US"/>
              </w:rPr>
              <w:t>Retired Ambassador, Senior Programme Officer,</w:t>
            </w:r>
            <w:r w:rsidR="00757E2C" w:rsidRPr="004269D0">
              <w:rPr>
                <w:lang w:val="en-US"/>
              </w:rPr>
              <w:t xml:space="preserve"> African Peace Forum</w:t>
            </w:r>
            <w:r w:rsidRPr="004269D0">
              <w:rPr>
                <w:lang w:val="en-US"/>
              </w:rPr>
              <w:t>, Nairobi, Kenya</w:t>
            </w:r>
          </w:p>
        </w:tc>
      </w:tr>
      <w:tr w:rsidR="007B32FB" w:rsidRPr="004269D0" w:rsidTr="003E4903">
        <w:tc>
          <w:tcPr>
            <w:tcW w:w="4889" w:type="dxa"/>
          </w:tcPr>
          <w:p w:rsidR="007B32FB" w:rsidRPr="004269D0" w:rsidRDefault="00757E2C" w:rsidP="00757E2C">
            <w:pPr>
              <w:spacing w:line="360" w:lineRule="auto"/>
              <w:jc w:val="center"/>
              <w:rPr>
                <w:lang w:val="en-US"/>
              </w:rPr>
            </w:pPr>
            <w:r w:rsidRPr="004269D0">
              <w:rPr>
                <w:lang w:val="en-US"/>
              </w:rPr>
              <w:t xml:space="preserve">Razia Warigia Kamau (Mrs.) </w:t>
            </w:r>
          </w:p>
        </w:tc>
        <w:tc>
          <w:tcPr>
            <w:tcW w:w="4889" w:type="dxa"/>
          </w:tcPr>
          <w:p w:rsidR="007B32FB" w:rsidRPr="004269D0" w:rsidRDefault="00A93984" w:rsidP="005F74EB">
            <w:pPr>
              <w:spacing w:line="360" w:lineRule="auto"/>
              <w:jc w:val="center"/>
              <w:rPr>
                <w:lang w:val="en-US"/>
              </w:rPr>
            </w:pPr>
            <w:r w:rsidRPr="004269D0">
              <w:rPr>
                <w:lang w:val="en-US"/>
              </w:rPr>
              <w:t>USAID,</w:t>
            </w:r>
            <w:r w:rsidR="004A3EA1" w:rsidRPr="004269D0">
              <w:rPr>
                <w:lang w:val="en-US"/>
              </w:rPr>
              <w:t xml:space="preserve"> Conflict Management &amp; Rule of Law specialist</w:t>
            </w:r>
            <w:r w:rsidR="00396DCF" w:rsidRPr="004269D0">
              <w:rPr>
                <w:lang w:val="en-US"/>
              </w:rPr>
              <w:t>,</w:t>
            </w:r>
            <w:r w:rsidR="004A3EA1" w:rsidRPr="004269D0">
              <w:rPr>
                <w:lang w:val="en-US"/>
              </w:rPr>
              <w:t xml:space="preserve"> GJD office,</w:t>
            </w:r>
            <w:r w:rsidRPr="004269D0">
              <w:rPr>
                <w:lang w:val="en-US"/>
              </w:rPr>
              <w:t xml:space="preserve"> Nairobi, Kenya</w:t>
            </w:r>
          </w:p>
        </w:tc>
      </w:tr>
      <w:tr w:rsidR="007B32FB" w:rsidRPr="004269D0" w:rsidTr="003E4903">
        <w:tc>
          <w:tcPr>
            <w:tcW w:w="4889" w:type="dxa"/>
          </w:tcPr>
          <w:p w:rsidR="007B32FB" w:rsidRPr="004269D0" w:rsidRDefault="001307F6" w:rsidP="005F74EB">
            <w:pPr>
              <w:spacing w:line="360" w:lineRule="auto"/>
              <w:jc w:val="center"/>
              <w:rPr>
                <w:lang w:val="en-US"/>
              </w:rPr>
            </w:pPr>
            <w:r w:rsidRPr="004269D0">
              <w:rPr>
                <w:lang w:val="en-US"/>
              </w:rPr>
              <w:t>Edwin Mang’eni Barasa (Mr.)</w:t>
            </w:r>
          </w:p>
        </w:tc>
        <w:tc>
          <w:tcPr>
            <w:tcW w:w="4889" w:type="dxa"/>
          </w:tcPr>
          <w:p w:rsidR="007B32FB" w:rsidRPr="004269D0" w:rsidRDefault="001307F6" w:rsidP="005F74EB">
            <w:pPr>
              <w:spacing w:line="360" w:lineRule="auto"/>
              <w:jc w:val="center"/>
              <w:rPr>
                <w:lang w:val="en-US"/>
              </w:rPr>
            </w:pPr>
            <w:r w:rsidRPr="004269D0">
              <w:rPr>
                <w:lang w:val="en-US"/>
              </w:rPr>
              <w:t>Director of programmes, Africa Peace Forum, Nairobi, Kenya</w:t>
            </w:r>
          </w:p>
        </w:tc>
      </w:tr>
      <w:tr w:rsidR="007B32FB" w:rsidRPr="004269D0" w:rsidTr="003E4903">
        <w:tc>
          <w:tcPr>
            <w:tcW w:w="4889" w:type="dxa"/>
          </w:tcPr>
          <w:p w:rsidR="007B32FB" w:rsidRPr="004269D0" w:rsidRDefault="00863C83" w:rsidP="005F74EB">
            <w:pPr>
              <w:spacing w:line="360" w:lineRule="auto"/>
              <w:jc w:val="center"/>
              <w:rPr>
                <w:lang w:val="en-US"/>
              </w:rPr>
            </w:pPr>
            <w:r w:rsidRPr="004269D0">
              <w:rPr>
                <w:lang w:val="en-US"/>
              </w:rPr>
              <w:t>Mary Makoffu</w:t>
            </w:r>
            <w:r w:rsidR="0097700D" w:rsidRPr="004269D0">
              <w:rPr>
                <w:lang w:val="en-US"/>
              </w:rPr>
              <w:t xml:space="preserve"> (Mrs.)</w:t>
            </w:r>
          </w:p>
        </w:tc>
        <w:tc>
          <w:tcPr>
            <w:tcW w:w="4889" w:type="dxa"/>
          </w:tcPr>
          <w:p w:rsidR="007B32FB" w:rsidRPr="004269D0" w:rsidRDefault="00863C83" w:rsidP="005F74EB">
            <w:pPr>
              <w:spacing w:line="360" w:lineRule="auto"/>
              <w:jc w:val="center"/>
              <w:rPr>
                <w:lang w:val="en-US"/>
              </w:rPr>
            </w:pPr>
            <w:r w:rsidRPr="004269D0">
              <w:rPr>
                <w:lang w:val="en-US"/>
              </w:rPr>
              <w:t>Principal Economist (social sector), EAC Project &amp; Programmes department</w:t>
            </w:r>
            <w:r w:rsidR="00380F8F" w:rsidRPr="004269D0">
              <w:rPr>
                <w:lang w:val="en-US"/>
              </w:rPr>
              <w:t>, Arusha, Tanzania</w:t>
            </w:r>
          </w:p>
        </w:tc>
      </w:tr>
      <w:tr w:rsidR="007B32FB" w:rsidRPr="004269D0" w:rsidTr="003E4903">
        <w:tc>
          <w:tcPr>
            <w:tcW w:w="4889" w:type="dxa"/>
          </w:tcPr>
          <w:p w:rsidR="007B32FB" w:rsidRPr="004269D0" w:rsidRDefault="00380F8F" w:rsidP="005F74EB">
            <w:pPr>
              <w:spacing w:line="360" w:lineRule="auto"/>
              <w:jc w:val="center"/>
              <w:rPr>
                <w:lang w:val="en-US"/>
              </w:rPr>
            </w:pPr>
            <w:r w:rsidRPr="004269D0">
              <w:rPr>
                <w:lang w:val="en-US"/>
              </w:rPr>
              <w:t>Judy Kamanyi (Mrs.)</w:t>
            </w:r>
          </w:p>
        </w:tc>
        <w:tc>
          <w:tcPr>
            <w:tcW w:w="4889" w:type="dxa"/>
          </w:tcPr>
          <w:p w:rsidR="007B32FB" w:rsidRPr="004269D0" w:rsidRDefault="00380F8F" w:rsidP="005F74EB">
            <w:pPr>
              <w:spacing w:line="360" w:lineRule="auto"/>
              <w:jc w:val="center"/>
              <w:rPr>
                <w:lang w:val="en-US"/>
              </w:rPr>
            </w:pPr>
            <w:r w:rsidRPr="004269D0">
              <w:rPr>
                <w:lang w:val="en-US"/>
              </w:rPr>
              <w:t>Executive Director, Kituo Cha Katiba, Kampala, Uganda</w:t>
            </w:r>
          </w:p>
        </w:tc>
      </w:tr>
      <w:tr w:rsidR="007B32FB" w:rsidRPr="004269D0" w:rsidTr="003E4903">
        <w:tc>
          <w:tcPr>
            <w:tcW w:w="4889" w:type="dxa"/>
          </w:tcPr>
          <w:p w:rsidR="007B32FB" w:rsidRPr="004269D0" w:rsidRDefault="00C64AAD" w:rsidP="005F74EB">
            <w:pPr>
              <w:spacing w:line="360" w:lineRule="auto"/>
              <w:jc w:val="center"/>
              <w:rPr>
                <w:lang w:val="en-US"/>
              </w:rPr>
            </w:pPr>
            <w:r w:rsidRPr="004269D0">
              <w:rPr>
                <w:lang w:val="en-US"/>
              </w:rPr>
              <w:t xml:space="preserve">Joe Oloka-Onyango </w:t>
            </w:r>
            <w:r w:rsidR="00A760B4" w:rsidRPr="004269D0">
              <w:rPr>
                <w:lang w:val="en-US"/>
              </w:rPr>
              <w:t>(Mr.)</w:t>
            </w:r>
          </w:p>
        </w:tc>
        <w:tc>
          <w:tcPr>
            <w:tcW w:w="4889" w:type="dxa"/>
          </w:tcPr>
          <w:p w:rsidR="007B32FB" w:rsidRPr="004269D0" w:rsidRDefault="00C64AAD" w:rsidP="005F74EB">
            <w:pPr>
              <w:spacing w:line="360" w:lineRule="auto"/>
              <w:jc w:val="center"/>
              <w:rPr>
                <w:lang w:val="en-US"/>
              </w:rPr>
            </w:pPr>
            <w:r w:rsidRPr="004269D0">
              <w:rPr>
                <w:lang w:val="en-US"/>
              </w:rPr>
              <w:t>Director, Human Rights and Peace Centre, Kampala, Uganda</w:t>
            </w:r>
          </w:p>
        </w:tc>
      </w:tr>
    </w:tbl>
    <w:p w:rsidR="007D1B43" w:rsidRPr="004269D0" w:rsidRDefault="007D1B43" w:rsidP="005F74EB">
      <w:pPr>
        <w:spacing w:line="360" w:lineRule="auto"/>
        <w:rPr>
          <w:lang w:val="en-US"/>
        </w:rPr>
      </w:pPr>
    </w:p>
    <w:p w:rsidR="004B1B32" w:rsidRPr="004269D0" w:rsidRDefault="007D1B43" w:rsidP="004B1B32">
      <w:pPr>
        <w:pStyle w:val="Overskrift1"/>
        <w:spacing w:line="360" w:lineRule="auto"/>
        <w:jc w:val="center"/>
        <w:rPr>
          <w:rFonts w:ascii="Tahoma" w:hAnsi="Tahoma" w:cs="Tahoma"/>
          <w:color w:val="4F81BD" w:themeColor="accent1"/>
          <w:lang w:val="en-US"/>
        </w:rPr>
      </w:pPr>
      <w:bookmarkStart w:id="28" w:name="_Toc226289716"/>
      <w:r w:rsidRPr="004269D0">
        <w:rPr>
          <w:rFonts w:ascii="Tahoma" w:hAnsi="Tahoma" w:cs="Tahoma"/>
          <w:color w:val="4F81BD" w:themeColor="accent1"/>
          <w:lang w:val="en-US"/>
        </w:rPr>
        <w:t xml:space="preserve">Appendix 6:  </w:t>
      </w:r>
      <w:r w:rsidR="007862E7" w:rsidRPr="004269D0">
        <w:rPr>
          <w:rFonts w:ascii="Tahoma" w:hAnsi="Tahoma" w:cs="Tahoma"/>
          <w:color w:val="4F81BD" w:themeColor="accent1"/>
          <w:lang w:val="en-US"/>
        </w:rPr>
        <w:t xml:space="preserve">private sector &amp; regional CSO’s </w:t>
      </w:r>
      <w:r w:rsidRPr="004269D0">
        <w:rPr>
          <w:rFonts w:ascii="Tahoma" w:hAnsi="Tahoma" w:cs="Tahoma"/>
          <w:color w:val="4F81BD" w:themeColor="accent1"/>
          <w:lang w:val="en-US"/>
        </w:rPr>
        <w:t xml:space="preserve">in </w:t>
      </w:r>
      <w:r w:rsidR="00DE131B" w:rsidRPr="004269D0">
        <w:rPr>
          <w:rFonts w:ascii="Tahoma" w:hAnsi="Tahoma" w:cs="Tahoma"/>
          <w:color w:val="4F81BD" w:themeColor="accent1"/>
          <w:lang w:val="en-US"/>
        </w:rPr>
        <w:t>EA</w:t>
      </w:r>
      <w:r w:rsidRPr="004269D0">
        <w:rPr>
          <w:rFonts w:ascii="Tahoma" w:hAnsi="Tahoma" w:cs="Tahoma"/>
          <w:color w:val="4F81BD" w:themeColor="accent1"/>
          <w:lang w:val="en-US"/>
        </w:rPr>
        <w:t>:</w:t>
      </w:r>
      <w:bookmarkEnd w:id="28"/>
      <w:r w:rsidRPr="004269D0">
        <w:rPr>
          <w:rFonts w:ascii="Tahoma" w:hAnsi="Tahoma" w:cs="Tahoma"/>
          <w:color w:val="4F81BD" w:themeColor="accent1"/>
          <w:lang w:val="en-US"/>
        </w:rPr>
        <w:t xml:space="preserve"> </w:t>
      </w:r>
    </w:p>
    <w:p w:rsidR="007D1B43" w:rsidRPr="004269D0" w:rsidRDefault="007D1B43" w:rsidP="007D1B43">
      <w:pPr>
        <w:rPr>
          <w:lang w:val="en-US"/>
        </w:rPr>
      </w:pPr>
    </w:p>
    <w:tbl>
      <w:tblPr>
        <w:tblStyle w:val="Mediumskygge1-fremhvningsfarve4"/>
        <w:tblW w:w="10349" w:type="dxa"/>
        <w:tblLook w:val="04A0"/>
      </w:tblPr>
      <w:tblGrid>
        <w:gridCol w:w="2552"/>
        <w:gridCol w:w="7797"/>
      </w:tblGrid>
      <w:tr w:rsidR="007D1B43" w:rsidRPr="004269D0" w:rsidTr="007D1B43">
        <w:trPr>
          <w:cnfStyle w:val="100000000000"/>
        </w:trPr>
        <w:tc>
          <w:tcPr>
            <w:cnfStyle w:val="001000000000"/>
            <w:tcW w:w="2552" w:type="dxa"/>
          </w:tcPr>
          <w:p w:rsidR="007D1B43" w:rsidRPr="004269D0" w:rsidRDefault="007D1B43" w:rsidP="007D1B43">
            <w:pPr>
              <w:spacing w:line="360" w:lineRule="auto"/>
              <w:jc w:val="center"/>
              <w:rPr>
                <w:rFonts w:ascii="Tahoma" w:hAnsi="Tahoma" w:cs="Tahoma"/>
                <w:sz w:val="28"/>
                <w:szCs w:val="28"/>
                <w:lang w:val="en-US"/>
              </w:rPr>
            </w:pPr>
            <w:r w:rsidRPr="004269D0">
              <w:rPr>
                <w:rFonts w:ascii="Tahoma" w:hAnsi="Tahoma" w:cs="Tahoma"/>
                <w:sz w:val="28"/>
                <w:szCs w:val="28"/>
                <w:lang w:val="en-US"/>
              </w:rPr>
              <w:t>Sector</w:t>
            </w:r>
          </w:p>
        </w:tc>
        <w:tc>
          <w:tcPr>
            <w:tcW w:w="7797" w:type="dxa"/>
          </w:tcPr>
          <w:p w:rsidR="007D1B43" w:rsidRPr="004269D0" w:rsidRDefault="007D1B43" w:rsidP="00134B6E">
            <w:pPr>
              <w:spacing w:line="360" w:lineRule="auto"/>
              <w:cnfStyle w:val="100000000000"/>
              <w:rPr>
                <w:rFonts w:ascii="Tahoma" w:hAnsi="Tahoma" w:cs="Tahoma"/>
                <w:sz w:val="28"/>
                <w:szCs w:val="28"/>
                <w:lang w:val="en-US"/>
              </w:rPr>
            </w:pPr>
            <w:r w:rsidRPr="004269D0">
              <w:rPr>
                <w:rFonts w:ascii="Tahoma" w:hAnsi="Tahoma" w:cs="Tahoma"/>
                <w:sz w:val="28"/>
                <w:szCs w:val="28"/>
                <w:lang w:val="en-US"/>
              </w:rPr>
              <w:t>Name of regional organization or network</w:t>
            </w:r>
          </w:p>
        </w:tc>
      </w:tr>
      <w:tr w:rsidR="007D1B43" w:rsidRPr="004269D0" w:rsidTr="007D1B43">
        <w:trPr>
          <w:cnfStyle w:val="000000100000"/>
        </w:trPr>
        <w:tc>
          <w:tcPr>
            <w:cnfStyle w:val="001000000000"/>
            <w:tcW w:w="2552" w:type="dxa"/>
          </w:tcPr>
          <w:p w:rsidR="007D1B43" w:rsidRPr="004269D0" w:rsidRDefault="00707298" w:rsidP="00134B6E">
            <w:pPr>
              <w:spacing w:line="360" w:lineRule="auto"/>
              <w:rPr>
                <w:rFonts w:ascii="Tahoma" w:hAnsi="Tahoma" w:cs="Tahoma"/>
                <w:szCs w:val="24"/>
                <w:lang w:val="en-US"/>
              </w:rPr>
            </w:pPr>
            <w:r w:rsidRPr="004269D0">
              <w:rPr>
                <w:rFonts w:ascii="Tahoma" w:hAnsi="Tahoma" w:cs="Tahoma"/>
                <w:szCs w:val="24"/>
                <w:lang w:val="en-US"/>
              </w:rPr>
              <w:t>Constitutional development, democratic reform, human rights</w:t>
            </w:r>
          </w:p>
        </w:tc>
        <w:tc>
          <w:tcPr>
            <w:tcW w:w="7797" w:type="dxa"/>
          </w:tcPr>
          <w:p w:rsidR="007D1B43" w:rsidRPr="004269D0" w:rsidRDefault="00D14803" w:rsidP="00134B6E">
            <w:pPr>
              <w:spacing w:line="360" w:lineRule="auto"/>
              <w:cnfStyle w:val="000000100000"/>
              <w:rPr>
                <w:rFonts w:ascii="Tahoma" w:hAnsi="Tahoma" w:cs="Tahoma"/>
                <w:b/>
                <w:szCs w:val="24"/>
                <w:lang w:val="en-US"/>
              </w:rPr>
            </w:pPr>
            <w:r w:rsidRPr="004269D0">
              <w:rPr>
                <w:rFonts w:ascii="Tahoma" w:hAnsi="Tahoma" w:cs="Tahoma"/>
                <w:b/>
                <w:szCs w:val="24"/>
                <w:lang w:val="en-US"/>
              </w:rPr>
              <w:t>Kituo Cha Katiba</w:t>
            </w:r>
            <w:r w:rsidR="00A463A5" w:rsidRPr="004269D0">
              <w:rPr>
                <w:rFonts w:ascii="Tahoma" w:hAnsi="Tahoma" w:cs="Tahoma"/>
                <w:b/>
                <w:szCs w:val="24"/>
                <w:lang w:val="en-US"/>
              </w:rPr>
              <w:t>: The EA</w:t>
            </w:r>
            <w:r w:rsidR="004865CC" w:rsidRPr="004269D0">
              <w:rPr>
                <w:rFonts w:ascii="Tahoma" w:hAnsi="Tahoma" w:cs="Tahoma"/>
                <w:b/>
                <w:szCs w:val="24"/>
                <w:lang w:val="en-US"/>
              </w:rPr>
              <w:t xml:space="preserve"> Centre for Constitutional Development </w:t>
            </w:r>
          </w:p>
        </w:tc>
      </w:tr>
      <w:tr w:rsidR="007D1B43" w:rsidRPr="004269D0" w:rsidTr="007D1B43">
        <w:trPr>
          <w:cnfStyle w:val="000000010000"/>
        </w:trPr>
        <w:tc>
          <w:tcPr>
            <w:cnfStyle w:val="001000000000"/>
            <w:tcW w:w="2552" w:type="dxa"/>
          </w:tcPr>
          <w:p w:rsidR="007D1B43" w:rsidRPr="004269D0" w:rsidRDefault="00707298" w:rsidP="00134B6E">
            <w:pPr>
              <w:spacing w:line="360" w:lineRule="auto"/>
              <w:rPr>
                <w:rFonts w:ascii="Tahoma" w:hAnsi="Tahoma" w:cs="Tahoma"/>
                <w:szCs w:val="24"/>
                <w:lang w:val="en-US"/>
              </w:rPr>
            </w:pPr>
            <w:r w:rsidRPr="004269D0">
              <w:rPr>
                <w:rFonts w:ascii="Tahoma" w:hAnsi="Tahoma" w:cs="Tahoma"/>
                <w:szCs w:val="24"/>
                <w:lang w:val="en-US"/>
              </w:rPr>
              <w:t>Trade union</w:t>
            </w:r>
          </w:p>
        </w:tc>
        <w:tc>
          <w:tcPr>
            <w:tcW w:w="7797" w:type="dxa"/>
          </w:tcPr>
          <w:p w:rsidR="007D1B43" w:rsidRPr="004269D0" w:rsidRDefault="00D14803" w:rsidP="00134B6E">
            <w:pPr>
              <w:spacing w:line="360" w:lineRule="auto"/>
              <w:cnfStyle w:val="000000010000"/>
              <w:rPr>
                <w:rFonts w:ascii="Tahoma" w:hAnsi="Tahoma" w:cs="Tahoma"/>
                <w:b/>
                <w:szCs w:val="24"/>
                <w:lang w:val="en-US"/>
              </w:rPr>
            </w:pPr>
            <w:r w:rsidRPr="004269D0">
              <w:rPr>
                <w:rFonts w:ascii="Tahoma" w:hAnsi="Tahoma" w:cs="Tahoma"/>
                <w:b/>
                <w:szCs w:val="24"/>
                <w:lang w:val="en-US"/>
              </w:rPr>
              <w:t>EA Trade Union Council</w:t>
            </w:r>
          </w:p>
        </w:tc>
      </w:tr>
      <w:tr w:rsidR="007D1B43" w:rsidRPr="004269D0" w:rsidTr="007D1B43">
        <w:trPr>
          <w:cnfStyle w:val="000000100000"/>
        </w:trPr>
        <w:tc>
          <w:tcPr>
            <w:cnfStyle w:val="001000000000"/>
            <w:tcW w:w="2552" w:type="dxa"/>
          </w:tcPr>
          <w:p w:rsidR="007D1B43" w:rsidRPr="004269D0" w:rsidRDefault="00FA421F" w:rsidP="00134B6E">
            <w:pPr>
              <w:spacing w:line="360" w:lineRule="auto"/>
              <w:rPr>
                <w:rFonts w:ascii="Tahoma" w:hAnsi="Tahoma" w:cs="Tahoma"/>
                <w:szCs w:val="24"/>
                <w:lang w:val="en-US"/>
              </w:rPr>
            </w:pPr>
            <w:r w:rsidRPr="004269D0">
              <w:rPr>
                <w:rFonts w:ascii="Tahoma" w:hAnsi="Tahoma" w:cs="Tahoma"/>
                <w:szCs w:val="24"/>
                <w:lang w:val="en-US"/>
              </w:rPr>
              <w:t>Trade &amp; Finance</w:t>
            </w:r>
          </w:p>
        </w:tc>
        <w:tc>
          <w:tcPr>
            <w:tcW w:w="7797" w:type="dxa"/>
          </w:tcPr>
          <w:p w:rsidR="007D1B43" w:rsidRPr="004269D0" w:rsidRDefault="0076211A" w:rsidP="00134B6E">
            <w:pPr>
              <w:spacing w:line="360" w:lineRule="auto"/>
              <w:cnfStyle w:val="000000100000"/>
              <w:rPr>
                <w:rFonts w:ascii="Tahoma" w:hAnsi="Tahoma" w:cs="Tahoma"/>
                <w:b/>
                <w:szCs w:val="24"/>
                <w:lang w:val="en-US"/>
              </w:rPr>
            </w:pPr>
            <w:r w:rsidRPr="004269D0">
              <w:rPr>
                <w:rFonts w:ascii="Tahoma" w:hAnsi="Tahoma" w:cs="Tahoma"/>
                <w:b/>
                <w:szCs w:val="24"/>
                <w:lang w:val="en-US"/>
              </w:rPr>
              <w:t>EA Business Council</w:t>
            </w:r>
            <w:r w:rsidR="009F10CB" w:rsidRPr="004269D0">
              <w:rPr>
                <w:rFonts w:ascii="Tahoma" w:hAnsi="Tahoma" w:cs="Tahoma"/>
                <w:b/>
                <w:szCs w:val="24"/>
                <w:lang w:val="en-US"/>
              </w:rPr>
              <w:t xml:space="preserve"> (EABC)</w:t>
            </w:r>
            <w:r w:rsidR="009171FA" w:rsidRPr="004269D0">
              <w:rPr>
                <w:rFonts w:ascii="Tahoma" w:hAnsi="Tahoma" w:cs="Tahoma"/>
                <w:b/>
                <w:szCs w:val="24"/>
                <w:lang w:val="en-US"/>
              </w:rPr>
              <w:t xml:space="preserve">, EA Communities’ Organization for Management of Lake Victoria  Resources (ECOVIC) </w:t>
            </w:r>
          </w:p>
        </w:tc>
      </w:tr>
      <w:tr w:rsidR="007D1B43" w:rsidRPr="004269D0" w:rsidTr="007D1B43">
        <w:trPr>
          <w:cnfStyle w:val="000000010000"/>
        </w:trPr>
        <w:tc>
          <w:tcPr>
            <w:cnfStyle w:val="001000000000"/>
            <w:tcW w:w="2552" w:type="dxa"/>
          </w:tcPr>
          <w:p w:rsidR="007D1B43" w:rsidRPr="004269D0" w:rsidRDefault="00707298" w:rsidP="00134B6E">
            <w:pPr>
              <w:spacing w:line="360" w:lineRule="auto"/>
              <w:rPr>
                <w:rFonts w:ascii="Tahoma" w:hAnsi="Tahoma" w:cs="Tahoma"/>
                <w:szCs w:val="24"/>
                <w:lang w:val="en-US"/>
              </w:rPr>
            </w:pPr>
            <w:r w:rsidRPr="004269D0">
              <w:rPr>
                <w:rFonts w:ascii="Tahoma" w:hAnsi="Tahoma" w:cs="Tahoma"/>
                <w:szCs w:val="24"/>
                <w:lang w:val="en-US"/>
              </w:rPr>
              <w:t>Student Union</w:t>
            </w:r>
          </w:p>
        </w:tc>
        <w:tc>
          <w:tcPr>
            <w:tcW w:w="7797" w:type="dxa"/>
          </w:tcPr>
          <w:p w:rsidR="007D1B43" w:rsidRPr="004269D0" w:rsidRDefault="0076211A" w:rsidP="00134B6E">
            <w:pPr>
              <w:spacing w:line="360" w:lineRule="auto"/>
              <w:cnfStyle w:val="000000010000"/>
              <w:rPr>
                <w:rFonts w:ascii="Tahoma" w:hAnsi="Tahoma" w:cs="Tahoma"/>
                <w:b/>
                <w:szCs w:val="24"/>
                <w:lang w:val="en-US"/>
              </w:rPr>
            </w:pPr>
            <w:r w:rsidRPr="004269D0">
              <w:rPr>
                <w:rFonts w:ascii="Tahoma" w:hAnsi="Tahoma" w:cs="Tahoma"/>
                <w:b/>
                <w:szCs w:val="24"/>
                <w:lang w:val="en-US"/>
              </w:rPr>
              <w:t>EA Youth Council</w:t>
            </w:r>
          </w:p>
        </w:tc>
      </w:tr>
      <w:tr w:rsidR="007D1B43" w:rsidRPr="004269D0" w:rsidTr="007D1B43">
        <w:trPr>
          <w:cnfStyle w:val="000000100000"/>
        </w:trPr>
        <w:tc>
          <w:tcPr>
            <w:cnfStyle w:val="001000000000"/>
            <w:tcW w:w="2552" w:type="dxa"/>
          </w:tcPr>
          <w:p w:rsidR="007D1B43" w:rsidRPr="004269D0" w:rsidRDefault="00FA421F" w:rsidP="00134B6E">
            <w:pPr>
              <w:spacing w:line="360" w:lineRule="auto"/>
              <w:rPr>
                <w:rFonts w:ascii="Tahoma" w:hAnsi="Tahoma" w:cs="Tahoma"/>
                <w:szCs w:val="24"/>
                <w:lang w:val="en-US"/>
              </w:rPr>
            </w:pPr>
            <w:r w:rsidRPr="004269D0">
              <w:rPr>
                <w:rFonts w:ascii="Tahoma" w:hAnsi="Tahoma" w:cs="Tahoma"/>
                <w:szCs w:val="24"/>
                <w:lang w:val="en-US"/>
              </w:rPr>
              <w:t xml:space="preserve">Justice &amp; good governance </w:t>
            </w:r>
          </w:p>
        </w:tc>
        <w:tc>
          <w:tcPr>
            <w:tcW w:w="7797" w:type="dxa"/>
          </w:tcPr>
          <w:p w:rsidR="007D1B43" w:rsidRPr="004269D0" w:rsidRDefault="0076211A" w:rsidP="00134B6E">
            <w:pPr>
              <w:spacing w:line="360" w:lineRule="auto"/>
              <w:cnfStyle w:val="000000100000"/>
              <w:rPr>
                <w:rFonts w:ascii="Tahoma" w:hAnsi="Tahoma" w:cs="Tahoma"/>
                <w:b/>
                <w:szCs w:val="24"/>
                <w:lang w:val="en-US"/>
              </w:rPr>
            </w:pPr>
            <w:r w:rsidRPr="004269D0">
              <w:rPr>
                <w:rFonts w:ascii="Tahoma" w:hAnsi="Tahoma" w:cs="Tahoma"/>
                <w:b/>
                <w:szCs w:val="24"/>
                <w:lang w:val="en-US"/>
              </w:rPr>
              <w:t>EA Magistrates</w:t>
            </w:r>
            <w:r w:rsidR="009F10CB" w:rsidRPr="004269D0">
              <w:rPr>
                <w:rFonts w:ascii="Tahoma" w:hAnsi="Tahoma" w:cs="Tahoma"/>
                <w:b/>
                <w:szCs w:val="24"/>
                <w:lang w:val="en-US"/>
              </w:rPr>
              <w:t>´ and Judges Association (EAMJA)</w:t>
            </w:r>
          </w:p>
        </w:tc>
      </w:tr>
      <w:tr w:rsidR="007D1B43" w:rsidRPr="004269D0" w:rsidTr="007D1B43">
        <w:trPr>
          <w:cnfStyle w:val="000000010000"/>
        </w:trPr>
        <w:tc>
          <w:tcPr>
            <w:cnfStyle w:val="001000000000"/>
            <w:tcW w:w="2552" w:type="dxa"/>
          </w:tcPr>
          <w:p w:rsidR="007D1B43" w:rsidRPr="004269D0" w:rsidRDefault="00FA421F" w:rsidP="00134B6E">
            <w:pPr>
              <w:spacing w:line="360" w:lineRule="auto"/>
              <w:rPr>
                <w:rFonts w:ascii="Tahoma" w:hAnsi="Tahoma" w:cs="Tahoma"/>
                <w:szCs w:val="24"/>
                <w:lang w:val="en-US"/>
              </w:rPr>
            </w:pPr>
            <w:r w:rsidRPr="004269D0">
              <w:rPr>
                <w:rFonts w:ascii="Tahoma" w:hAnsi="Tahoma" w:cs="Tahoma"/>
                <w:szCs w:val="24"/>
                <w:lang w:val="en-US"/>
              </w:rPr>
              <w:t xml:space="preserve"> </w:t>
            </w:r>
            <w:r w:rsidR="009F10CB" w:rsidRPr="004269D0">
              <w:rPr>
                <w:rFonts w:ascii="Tahoma" w:hAnsi="Tahoma" w:cs="Tahoma"/>
                <w:szCs w:val="24"/>
                <w:lang w:val="en-US"/>
              </w:rPr>
              <w:t>Labor Union</w:t>
            </w:r>
          </w:p>
        </w:tc>
        <w:tc>
          <w:tcPr>
            <w:tcW w:w="7797" w:type="dxa"/>
          </w:tcPr>
          <w:p w:rsidR="007D1B43" w:rsidRPr="004269D0" w:rsidRDefault="009F10CB" w:rsidP="00134B6E">
            <w:pPr>
              <w:spacing w:line="360" w:lineRule="auto"/>
              <w:cnfStyle w:val="000000010000"/>
              <w:rPr>
                <w:rFonts w:ascii="Tahoma" w:hAnsi="Tahoma" w:cs="Tahoma"/>
                <w:b/>
                <w:szCs w:val="24"/>
                <w:lang w:val="en-US"/>
              </w:rPr>
            </w:pPr>
            <w:r w:rsidRPr="004269D0">
              <w:rPr>
                <w:rFonts w:ascii="Tahoma" w:hAnsi="Tahoma" w:cs="Tahoma"/>
                <w:b/>
                <w:szCs w:val="24"/>
                <w:lang w:val="en-US"/>
              </w:rPr>
              <w:t>The Association of Professional Societies in East Africa (APSEA)</w:t>
            </w:r>
          </w:p>
        </w:tc>
      </w:tr>
      <w:tr w:rsidR="007D1B43" w:rsidRPr="004269D0" w:rsidTr="007D1B43">
        <w:trPr>
          <w:cnfStyle w:val="000000100000"/>
        </w:trPr>
        <w:tc>
          <w:tcPr>
            <w:cnfStyle w:val="001000000000"/>
            <w:tcW w:w="2552" w:type="dxa"/>
          </w:tcPr>
          <w:p w:rsidR="007D1B43" w:rsidRPr="004269D0" w:rsidRDefault="00FA421F" w:rsidP="00134B6E">
            <w:pPr>
              <w:spacing w:line="360" w:lineRule="auto"/>
              <w:rPr>
                <w:rFonts w:ascii="Tahoma" w:hAnsi="Tahoma" w:cs="Tahoma"/>
                <w:szCs w:val="24"/>
                <w:lang w:val="en-US"/>
              </w:rPr>
            </w:pPr>
            <w:r w:rsidRPr="004269D0">
              <w:rPr>
                <w:rFonts w:ascii="Tahoma" w:hAnsi="Tahoma" w:cs="Tahoma"/>
                <w:szCs w:val="24"/>
                <w:lang w:val="en-US"/>
              </w:rPr>
              <w:t>Umbrella organization for</w:t>
            </w:r>
            <w:r w:rsidR="00F12420" w:rsidRPr="004269D0">
              <w:rPr>
                <w:rFonts w:ascii="Tahoma" w:hAnsi="Tahoma" w:cs="Tahoma"/>
                <w:szCs w:val="24"/>
                <w:lang w:val="en-US"/>
              </w:rPr>
              <w:t xml:space="preserve"> int.</w:t>
            </w:r>
            <w:r w:rsidRPr="004269D0">
              <w:rPr>
                <w:rFonts w:ascii="Tahoma" w:hAnsi="Tahoma" w:cs="Tahoma"/>
                <w:szCs w:val="24"/>
                <w:lang w:val="en-US"/>
              </w:rPr>
              <w:t xml:space="preserve"> CSO’s </w:t>
            </w:r>
          </w:p>
        </w:tc>
        <w:tc>
          <w:tcPr>
            <w:tcW w:w="7797" w:type="dxa"/>
          </w:tcPr>
          <w:p w:rsidR="00D14803" w:rsidRPr="004269D0" w:rsidRDefault="0076211A" w:rsidP="00134B6E">
            <w:pPr>
              <w:spacing w:line="360" w:lineRule="auto"/>
              <w:cnfStyle w:val="000000100000"/>
              <w:rPr>
                <w:rFonts w:ascii="Tahoma" w:hAnsi="Tahoma" w:cs="Tahoma"/>
                <w:b/>
                <w:szCs w:val="24"/>
                <w:lang w:val="en-US"/>
              </w:rPr>
            </w:pPr>
            <w:r w:rsidRPr="004269D0">
              <w:rPr>
                <w:rFonts w:ascii="Tahoma" w:hAnsi="Tahoma" w:cs="Tahoma"/>
                <w:b/>
                <w:szCs w:val="24"/>
                <w:lang w:val="en-US"/>
              </w:rPr>
              <w:t>International council for Social Welfare</w:t>
            </w:r>
          </w:p>
        </w:tc>
      </w:tr>
      <w:tr w:rsidR="007D1B43" w:rsidRPr="004269D0" w:rsidTr="007D1B43">
        <w:trPr>
          <w:cnfStyle w:val="000000010000"/>
        </w:trPr>
        <w:tc>
          <w:tcPr>
            <w:cnfStyle w:val="001000000000"/>
            <w:tcW w:w="2552" w:type="dxa"/>
          </w:tcPr>
          <w:p w:rsidR="007D1B43" w:rsidRPr="004269D0" w:rsidRDefault="004B1F79" w:rsidP="00134B6E">
            <w:pPr>
              <w:spacing w:line="360" w:lineRule="auto"/>
              <w:rPr>
                <w:rFonts w:ascii="Tahoma" w:hAnsi="Tahoma" w:cs="Tahoma"/>
                <w:szCs w:val="24"/>
                <w:lang w:val="en-US"/>
              </w:rPr>
            </w:pPr>
            <w:r w:rsidRPr="004269D0">
              <w:rPr>
                <w:rFonts w:ascii="Tahoma" w:hAnsi="Tahoma" w:cs="Tahoma"/>
                <w:szCs w:val="24"/>
                <w:lang w:val="en-US"/>
              </w:rPr>
              <w:t>Regional handicraft network</w:t>
            </w:r>
          </w:p>
        </w:tc>
        <w:tc>
          <w:tcPr>
            <w:tcW w:w="7797" w:type="dxa"/>
          </w:tcPr>
          <w:p w:rsidR="007D1B43" w:rsidRPr="004269D0" w:rsidRDefault="00A463A5" w:rsidP="00134B6E">
            <w:pPr>
              <w:spacing w:line="360" w:lineRule="auto"/>
              <w:cnfStyle w:val="000000010000"/>
              <w:rPr>
                <w:rFonts w:ascii="Tahoma" w:hAnsi="Tahoma" w:cs="Tahoma"/>
                <w:b/>
                <w:szCs w:val="24"/>
                <w:lang w:val="en-US"/>
              </w:rPr>
            </w:pPr>
            <w:r w:rsidRPr="004269D0">
              <w:rPr>
                <w:rFonts w:ascii="Tahoma" w:hAnsi="Tahoma" w:cs="Tahoma"/>
                <w:b/>
                <w:szCs w:val="24"/>
                <w:lang w:val="en-US"/>
              </w:rPr>
              <w:t>EA</w:t>
            </w:r>
            <w:r w:rsidR="0076211A" w:rsidRPr="004269D0">
              <w:rPr>
                <w:rFonts w:ascii="Tahoma" w:hAnsi="Tahoma" w:cs="Tahoma"/>
                <w:b/>
                <w:szCs w:val="24"/>
                <w:lang w:val="en-US"/>
              </w:rPr>
              <w:t xml:space="preserve"> Jua Kali/Nguvu Kazi</w:t>
            </w:r>
            <w:r w:rsidR="00F36289" w:rsidRPr="004269D0">
              <w:rPr>
                <w:rFonts w:ascii="Tahoma" w:hAnsi="Tahoma" w:cs="Tahoma"/>
                <w:b/>
                <w:szCs w:val="24"/>
                <w:lang w:val="en-US"/>
              </w:rPr>
              <w:t xml:space="preserve"> </w:t>
            </w:r>
          </w:p>
        </w:tc>
      </w:tr>
      <w:tr w:rsidR="007D1B43" w:rsidRPr="004269D0" w:rsidTr="007D1B43">
        <w:trPr>
          <w:cnfStyle w:val="000000100000"/>
        </w:trPr>
        <w:tc>
          <w:tcPr>
            <w:cnfStyle w:val="001000000000"/>
            <w:tcW w:w="2552" w:type="dxa"/>
          </w:tcPr>
          <w:p w:rsidR="007D1B43" w:rsidRPr="004269D0" w:rsidRDefault="004B1F79" w:rsidP="00134B6E">
            <w:pPr>
              <w:spacing w:line="360" w:lineRule="auto"/>
              <w:rPr>
                <w:rFonts w:ascii="Tahoma" w:hAnsi="Tahoma" w:cs="Tahoma"/>
                <w:szCs w:val="24"/>
                <w:lang w:val="en-US"/>
              </w:rPr>
            </w:pPr>
            <w:r w:rsidRPr="004269D0">
              <w:rPr>
                <w:rFonts w:ascii="Tahoma" w:hAnsi="Tahoma" w:cs="Tahoma"/>
                <w:szCs w:val="24"/>
                <w:lang w:val="en-US"/>
              </w:rPr>
              <w:t>Justice &amp; human rights</w:t>
            </w:r>
          </w:p>
        </w:tc>
        <w:tc>
          <w:tcPr>
            <w:tcW w:w="7797" w:type="dxa"/>
          </w:tcPr>
          <w:p w:rsidR="007D1B43" w:rsidRPr="004269D0" w:rsidRDefault="00A463A5" w:rsidP="00134B6E">
            <w:pPr>
              <w:spacing w:line="360" w:lineRule="auto"/>
              <w:cnfStyle w:val="000000100000"/>
              <w:rPr>
                <w:rFonts w:ascii="Tahoma" w:hAnsi="Tahoma" w:cs="Tahoma"/>
                <w:b/>
                <w:szCs w:val="24"/>
                <w:lang w:val="en-US"/>
              </w:rPr>
            </w:pPr>
            <w:r w:rsidRPr="004269D0">
              <w:rPr>
                <w:rFonts w:ascii="Tahoma" w:hAnsi="Tahoma" w:cs="Tahoma"/>
                <w:b/>
                <w:szCs w:val="24"/>
                <w:lang w:val="en-US"/>
              </w:rPr>
              <w:t>EA</w:t>
            </w:r>
            <w:r w:rsidR="0076211A" w:rsidRPr="004269D0">
              <w:rPr>
                <w:rFonts w:ascii="Tahoma" w:hAnsi="Tahoma" w:cs="Tahoma"/>
                <w:b/>
                <w:szCs w:val="24"/>
                <w:lang w:val="en-US"/>
              </w:rPr>
              <w:t xml:space="preserve"> Law Society</w:t>
            </w:r>
            <w:r w:rsidR="009F10CB" w:rsidRPr="004269D0">
              <w:rPr>
                <w:rFonts w:ascii="Tahoma" w:hAnsi="Tahoma" w:cs="Tahoma"/>
                <w:b/>
                <w:szCs w:val="24"/>
                <w:lang w:val="en-US"/>
              </w:rPr>
              <w:t xml:space="preserve"> (EALS)</w:t>
            </w:r>
            <w:r w:rsidR="00F12420" w:rsidRPr="004269D0">
              <w:rPr>
                <w:rFonts w:ascii="Tahoma" w:hAnsi="Tahoma" w:cs="Tahoma"/>
                <w:b/>
                <w:szCs w:val="24"/>
                <w:lang w:val="en-US"/>
              </w:rPr>
              <w:t>, EA Human Rights Institute (EAHRI)</w:t>
            </w:r>
          </w:p>
        </w:tc>
      </w:tr>
      <w:tr w:rsidR="007D1B43" w:rsidRPr="004269D0" w:rsidTr="007D1B43">
        <w:trPr>
          <w:cnfStyle w:val="000000010000"/>
        </w:trPr>
        <w:tc>
          <w:tcPr>
            <w:cnfStyle w:val="001000000000"/>
            <w:tcW w:w="2552" w:type="dxa"/>
          </w:tcPr>
          <w:p w:rsidR="007D1B43" w:rsidRPr="004269D0" w:rsidRDefault="007862E7" w:rsidP="00134B6E">
            <w:pPr>
              <w:spacing w:line="360" w:lineRule="auto"/>
              <w:rPr>
                <w:rFonts w:ascii="Tahoma" w:hAnsi="Tahoma" w:cs="Tahoma"/>
                <w:szCs w:val="24"/>
                <w:lang w:val="en-US"/>
              </w:rPr>
            </w:pPr>
            <w:r w:rsidRPr="004269D0">
              <w:rPr>
                <w:rFonts w:ascii="Tahoma" w:hAnsi="Tahoma" w:cs="Tahoma"/>
                <w:szCs w:val="24"/>
                <w:lang w:val="en-US"/>
              </w:rPr>
              <w:lastRenderedPageBreak/>
              <w:t>Leadership summer school for university students</w:t>
            </w:r>
          </w:p>
        </w:tc>
        <w:tc>
          <w:tcPr>
            <w:tcW w:w="7797" w:type="dxa"/>
          </w:tcPr>
          <w:p w:rsidR="007D1B43" w:rsidRPr="004269D0" w:rsidRDefault="0076211A" w:rsidP="00134B6E">
            <w:pPr>
              <w:spacing w:line="360" w:lineRule="auto"/>
              <w:cnfStyle w:val="000000010000"/>
              <w:rPr>
                <w:rFonts w:ascii="Tahoma" w:hAnsi="Tahoma" w:cs="Tahoma"/>
                <w:b/>
                <w:szCs w:val="24"/>
                <w:lang w:val="en-US"/>
              </w:rPr>
            </w:pPr>
            <w:r w:rsidRPr="004269D0">
              <w:rPr>
                <w:rFonts w:ascii="Tahoma" w:hAnsi="Tahoma" w:cs="Tahoma"/>
                <w:b/>
                <w:szCs w:val="24"/>
                <w:lang w:val="en-US"/>
              </w:rPr>
              <w:t>Uongozi Institution</w:t>
            </w:r>
          </w:p>
        </w:tc>
      </w:tr>
      <w:tr w:rsidR="007D1B43" w:rsidRPr="004269D0" w:rsidTr="007D1B43">
        <w:trPr>
          <w:cnfStyle w:val="000000100000"/>
        </w:trPr>
        <w:tc>
          <w:tcPr>
            <w:cnfStyle w:val="001000000000"/>
            <w:tcW w:w="2552" w:type="dxa"/>
          </w:tcPr>
          <w:p w:rsidR="007D1B43" w:rsidRPr="004269D0" w:rsidRDefault="00707298" w:rsidP="00134B6E">
            <w:pPr>
              <w:spacing w:line="360" w:lineRule="auto"/>
              <w:rPr>
                <w:rFonts w:ascii="Tahoma" w:hAnsi="Tahoma" w:cs="Tahoma"/>
                <w:szCs w:val="24"/>
                <w:lang w:val="en-US"/>
              </w:rPr>
            </w:pPr>
            <w:r w:rsidRPr="004269D0">
              <w:rPr>
                <w:rFonts w:ascii="Tahoma" w:hAnsi="Tahoma" w:cs="Tahoma"/>
                <w:szCs w:val="24"/>
                <w:lang w:val="en-US"/>
              </w:rPr>
              <w:t xml:space="preserve">Faith based </w:t>
            </w:r>
            <w:r w:rsidR="007862E7" w:rsidRPr="004269D0">
              <w:rPr>
                <w:rFonts w:ascii="Tahoma" w:hAnsi="Tahoma" w:cs="Tahoma"/>
                <w:szCs w:val="24"/>
                <w:lang w:val="en-US"/>
              </w:rPr>
              <w:t>organization</w:t>
            </w:r>
          </w:p>
        </w:tc>
        <w:tc>
          <w:tcPr>
            <w:tcW w:w="7797" w:type="dxa"/>
          </w:tcPr>
          <w:p w:rsidR="007D1B43" w:rsidRPr="004269D0" w:rsidRDefault="00F36289" w:rsidP="00134B6E">
            <w:pPr>
              <w:spacing w:line="360" w:lineRule="auto"/>
              <w:cnfStyle w:val="000000100000"/>
              <w:rPr>
                <w:rFonts w:ascii="Tahoma" w:hAnsi="Tahoma" w:cs="Tahoma"/>
                <w:b/>
                <w:szCs w:val="24"/>
                <w:lang w:val="en-US"/>
              </w:rPr>
            </w:pPr>
            <w:r w:rsidRPr="004269D0">
              <w:rPr>
                <w:rFonts w:ascii="Tahoma" w:hAnsi="Tahoma" w:cs="Tahoma"/>
                <w:b/>
                <w:lang w:val="en-US"/>
              </w:rPr>
              <w:t>Fellowship of Christian Councils and Churches in the Great Lakes and Horn of Africa</w:t>
            </w:r>
            <w:r w:rsidR="00423829" w:rsidRPr="004269D0">
              <w:rPr>
                <w:rFonts w:ascii="Tahoma" w:hAnsi="Tahoma" w:cs="Tahoma"/>
                <w:b/>
                <w:szCs w:val="24"/>
                <w:lang w:val="en-US"/>
              </w:rPr>
              <w:t xml:space="preserve"> </w:t>
            </w:r>
            <w:r w:rsidRPr="004269D0">
              <w:rPr>
                <w:rFonts w:ascii="Tahoma" w:hAnsi="Tahoma" w:cs="Tahoma"/>
                <w:b/>
                <w:szCs w:val="24"/>
                <w:lang w:val="en-US"/>
              </w:rPr>
              <w:t>(</w:t>
            </w:r>
            <w:r w:rsidR="00423829" w:rsidRPr="004269D0">
              <w:rPr>
                <w:rFonts w:ascii="Tahoma" w:hAnsi="Tahoma" w:cs="Tahoma"/>
                <w:b/>
                <w:szCs w:val="24"/>
                <w:lang w:val="en-US"/>
              </w:rPr>
              <w:t>FECCLAHA</w:t>
            </w:r>
            <w:r w:rsidRPr="004269D0">
              <w:rPr>
                <w:rFonts w:ascii="Tahoma" w:hAnsi="Tahoma" w:cs="Tahoma"/>
                <w:b/>
                <w:szCs w:val="24"/>
                <w:lang w:val="en-US"/>
              </w:rPr>
              <w:t>)</w:t>
            </w:r>
          </w:p>
        </w:tc>
      </w:tr>
      <w:tr w:rsidR="007D1B43" w:rsidRPr="004269D0" w:rsidTr="007D1B43">
        <w:trPr>
          <w:cnfStyle w:val="000000010000"/>
        </w:trPr>
        <w:tc>
          <w:tcPr>
            <w:cnfStyle w:val="001000000000"/>
            <w:tcW w:w="2552" w:type="dxa"/>
          </w:tcPr>
          <w:p w:rsidR="007D1B43" w:rsidRPr="004269D0" w:rsidRDefault="007862E7" w:rsidP="00134B6E">
            <w:pPr>
              <w:spacing w:line="360" w:lineRule="auto"/>
              <w:rPr>
                <w:rFonts w:ascii="Tahoma" w:hAnsi="Tahoma" w:cs="Tahoma"/>
                <w:szCs w:val="24"/>
                <w:lang w:val="en-US"/>
              </w:rPr>
            </w:pPr>
            <w:r w:rsidRPr="004269D0">
              <w:rPr>
                <w:rFonts w:ascii="Tahoma" w:hAnsi="Tahoma" w:cs="Tahoma"/>
                <w:szCs w:val="24"/>
                <w:lang w:val="en-US"/>
              </w:rPr>
              <w:t>Peace &amp; Security studies, conflict prevention &amp; response</w:t>
            </w:r>
          </w:p>
        </w:tc>
        <w:tc>
          <w:tcPr>
            <w:tcW w:w="7797" w:type="dxa"/>
          </w:tcPr>
          <w:p w:rsidR="007D1B43" w:rsidRPr="004269D0" w:rsidRDefault="00DD4D72" w:rsidP="00134B6E">
            <w:pPr>
              <w:spacing w:line="360" w:lineRule="auto"/>
              <w:cnfStyle w:val="000000010000"/>
              <w:rPr>
                <w:rFonts w:ascii="Tahoma" w:hAnsi="Tahoma" w:cs="Tahoma"/>
                <w:b/>
                <w:szCs w:val="24"/>
                <w:lang w:val="en-US"/>
              </w:rPr>
            </w:pPr>
            <w:r w:rsidRPr="004269D0">
              <w:rPr>
                <w:rFonts w:ascii="Tahoma" w:hAnsi="Tahoma" w:cs="Tahoma"/>
                <w:b/>
                <w:szCs w:val="24"/>
                <w:lang w:val="en-US"/>
              </w:rPr>
              <w:t>Africa peace forum</w:t>
            </w:r>
            <w:r w:rsidR="00DF4035" w:rsidRPr="004269D0">
              <w:rPr>
                <w:rFonts w:ascii="Tahoma" w:hAnsi="Tahoma" w:cs="Tahoma"/>
                <w:b/>
                <w:szCs w:val="24"/>
                <w:lang w:val="en-US"/>
              </w:rPr>
              <w:t xml:space="preserve"> (APFO)</w:t>
            </w:r>
          </w:p>
        </w:tc>
      </w:tr>
      <w:tr w:rsidR="007D1B43" w:rsidRPr="004269D0" w:rsidTr="007D1B43">
        <w:trPr>
          <w:cnfStyle w:val="000000100000"/>
        </w:trPr>
        <w:tc>
          <w:tcPr>
            <w:cnfStyle w:val="001000000000"/>
            <w:tcW w:w="2552" w:type="dxa"/>
          </w:tcPr>
          <w:p w:rsidR="007D1B43" w:rsidRPr="004269D0" w:rsidRDefault="00E86ACC" w:rsidP="00134B6E">
            <w:pPr>
              <w:spacing w:line="360" w:lineRule="auto"/>
              <w:rPr>
                <w:rFonts w:ascii="Tahoma" w:hAnsi="Tahoma" w:cs="Tahoma"/>
                <w:szCs w:val="24"/>
                <w:lang w:val="en-US"/>
              </w:rPr>
            </w:pPr>
            <w:r w:rsidRPr="004269D0">
              <w:rPr>
                <w:rFonts w:ascii="Tahoma" w:hAnsi="Tahoma" w:cs="Tahoma"/>
                <w:szCs w:val="24"/>
                <w:lang w:val="en-US"/>
              </w:rPr>
              <w:t xml:space="preserve">Umbrella organization for HIV/AIDS </w:t>
            </w:r>
            <w:r w:rsidR="00F36289" w:rsidRPr="004269D0">
              <w:rPr>
                <w:rFonts w:ascii="Tahoma" w:hAnsi="Tahoma" w:cs="Tahoma"/>
                <w:szCs w:val="24"/>
                <w:lang w:val="en-US"/>
              </w:rPr>
              <w:t>org.</w:t>
            </w:r>
          </w:p>
        </w:tc>
        <w:tc>
          <w:tcPr>
            <w:tcW w:w="7797" w:type="dxa"/>
          </w:tcPr>
          <w:p w:rsidR="007D1B43" w:rsidRPr="004269D0" w:rsidRDefault="00A463A5" w:rsidP="00134B6E">
            <w:pPr>
              <w:spacing w:line="360" w:lineRule="auto"/>
              <w:cnfStyle w:val="000000100000"/>
              <w:rPr>
                <w:rFonts w:ascii="Tahoma" w:hAnsi="Tahoma" w:cs="Tahoma"/>
                <w:b/>
                <w:szCs w:val="24"/>
                <w:lang w:val="en-US"/>
              </w:rPr>
            </w:pPr>
            <w:r w:rsidRPr="004269D0">
              <w:rPr>
                <w:rFonts w:ascii="Tahoma" w:hAnsi="Tahoma" w:cs="Tahoma"/>
                <w:b/>
                <w:szCs w:val="24"/>
                <w:lang w:val="en-US"/>
              </w:rPr>
              <w:t>EA</w:t>
            </w:r>
            <w:r w:rsidR="00F12420" w:rsidRPr="004269D0">
              <w:rPr>
                <w:rFonts w:ascii="Tahoma" w:hAnsi="Tahoma" w:cs="Tahoma"/>
                <w:b/>
                <w:szCs w:val="24"/>
                <w:lang w:val="en-US"/>
              </w:rPr>
              <w:t xml:space="preserve"> </w:t>
            </w:r>
            <w:r w:rsidR="00F36289" w:rsidRPr="004269D0">
              <w:rPr>
                <w:rFonts w:ascii="Tahoma" w:hAnsi="Tahoma" w:cs="Tahoma"/>
                <w:b/>
                <w:szCs w:val="24"/>
                <w:lang w:val="en-US"/>
              </w:rPr>
              <w:t>networks of HIV/AIDS service organizations (</w:t>
            </w:r>
            <w:r w:rsidR="00423829" w:rsidRPr="004269D0">
              <w:rPr>
                <w:rFonts w:ascii="Tahoma" w:hAnsi="Tahoma" w:cs="Tahoma"/>
                <w:b/>
                <w:szCs w:val="24"/>
                <w:lang w:val="en-US"/>
              </w:rPr>
              <w:t>EANNASO</w:t>
            </w:r>
            <w:r w:rsidR="00F36289" w:rsidRPr="004269D0">
              <w:rPr>
                <w:rFonts w:ascii="Tahoma" w:hAnsi="Tahoma" w:cs="Tahoma"/>
                <w:b/>
                <w:szCs w:val="24"/>
                <w:lang w:val="en-US"/>
              </w:rPr>
              <w:t>)</w:t>
            </w:r>
          </w:p>
        </w:tc>
      </w:tr>
      <w:tr w:rsidR="009F10CB" w:rsidRPr="004269D0" w:rsidTr="007D1B43">
        <w:trPr>
          <w:cnfStyle w:val="000000010000"/>
        </w:trPr>
        <w:tc>
          <w:tcPr>
            <w:cnfStyle w:val="001000000000"/>
            <w:tcW w:w="2552" w:type="dxa"/>
          </w:tcPr>
          <w:p w:rsidR="009F10CB" w:rsidRPr="004269D0" w:rsidRDefault="00F12420" w:rsidP="00134B6E">
            <w:pPr>
              <w:spacing w:line="360" w:lineRule="auto"/>
              <w:rPr>
                <w:rFonts w:ascii="Tahoma" w:hAnsi="Tahoma" w:cs="Tahoma"/>
                <w:szCs w:val="24"/>
                <w:lang w:val="en-US"/>
              </w:rPr>
            </w:pPr>
            <w:r w:rsidRPr="004269D0">
              <w:rPr>
                <w:rFonts w:ascii="Tahoma" w:hAnsi="Tahoma" w:cs="Tahoma"/>
                <w:szCs w:val="24"/>
                <w:lang w:val="en-US"/>
              </w:rPr>
              <w:t>NGO/CSO association</w:t>
            </w:r>
          </w:p>
        </w:tc>
        <w:tc>
          <w:tcPr>
            <w:tcW w:w="7797" w:type="dxa"/>
          </w:tcPr>
          <w:p w:rsidR="009F10CB" w:rsidRPr="004269D0" w:rsidRDefault="00F12420" w:rsidP="00134B6E">
            <w:pPr>
              <w:spacing w:line="360" w:lineRule="auto"/>
              <w:cnfStyle w:val="000000010000"/>
              <w:rPr>
                <w:rFonts w:ascii="Tahoma" w:hAnsi="Tahoma" w:cs="Tahoma"/>
                <w:b/>
                <w:szCs w:val="24"/>
                <w:lang w:val="en-US"/>
              </w:rPr>
            </w:pPr>
            <w:r w:rsidRPr="004269D0">
              <w:rPr>
                <w:rFonts w:ascii="Tahoma" w:hAnsi="Tahoma" w:cs="Tahoma"/>
                <w:b/>
                <w:szCs w:val="24"/>
                <w:lang w:val="en-US"/>
              </w:rPr>
              <w:t>EA Support Unit for NGOs (EASUN), EA civil society forum (EACSOF)</w:t>
            </w:r>
            <w:r w:rsidR="009B2A4A" w:rsidRPr="004269D0">
              <w:rPr>
                <w:rFonts w:ascii="Tahoma" w:hAnsi="Tahoma" w:cs="Tahoma"/>
                <w:b/>
                <w:szCs w:val="24"/>
                <w:lang w:val="en-US"/>
              </w:rPr>
              <w:t>, Regional Integration Civil Society Network for East Africa (RECINET)</w:t>
            </w:r>
          </w:p>
        </w:tc>
      </w:tr>
    </w:tbl>
    <w:p w:rsidR="003E4903" w:rsidRPr="004269D0" w:rsidRDefault="00561781" w:rsidP="005F74EB">
      <w:pPr>
        <w:spacing w:line="360" w:lineRule="auto"/>
        <w:rPr>
          <w:lang w:val="en-US"/>
        </w:rPr>
      </w:pPr>
      <w:r w:rsidRPr="004269D0">
        <w:rPr>
          <w:lang w:val="en-US"/>
        </w:rPr>
        <w:t xml:space="preserve">Source: </w:t>
      </w:r>
      <w:r w:rsidR="00033948" w:rsidRPr="004269D0">
        <w:rPr>
          <w:lang w:val="en-US"/>
        </w:rPr>
        <w:t xml:space="preserve"> </w:t>
      </w:r>
      <w:hyperlink r:id="rId24" w:history="1">
        <w:r w:rsidR="000D1BA3" w:rsidRPr="004269D0">
          <w:rPr>
            <w:rStyle w:val="Hyperlink"/>
            <w:lang w:val="en-US"/>
          </w:rPr>
          <w:t>www.eac.org</w:t>
        </w:r>
      </w:hyperlink>
      <w:r w:rsidR="000D1BA3" w:rsidRPr="004269D0">
        <w:rPr>
          <w:lang w:val="en-US"/>
        </w:rPr>
        <w:t xml:space="preserve"> &amp; </w:t>
      </w:r>
      <w:hyperlink r:id="rId25" w:history="1">
        <w:r w:rsidR="0047119F" w:rsidRPr="004269D0">
          <w:rPr>
            <w:rStyle w:val="Hyperlink"/>
            <w:lang w:val="en-US"/>
          </w:rPr>
          <w:t>www.issafrica.org</w:t>
        </w:r>
      </w:hyperlink>
      <w:r w:rsidR="0047119F" w:rsidRPr="004269D0">
        <w:rPr>
          <w:lang w:val="en-US"/>
        </w:rPr>
        <w:t xml:space="preserve"> </w:t>
      </w:r>
      <w:r w:rsidR="002012B8" w:rsidRPr="004269D0">
        <w:rPr>
          <w:lang w:val="en-US"/>
        </w:rPr>
        <w:t xml:space="preserve">[accessed 3/1/2009 &amp; 4/1/2009] </w:t>
      </w:r>
    </w:p>
    <w:p w:rsidR="004B1B32" w:rsidRPr="004269D0" w:rsidRDefault="004B1B32" w:rsidP="005F74EB">
      <w:pPr>
        <w:spacing w:line="360" w:lineRule="auto"/>
        <w:rPr>
          <w:lang w:val="en-US"/>
        </w:rPr>
      </w:pPr>
    </w:p>
    <w:p w:rsidR="00932729" w:rsidRPr="004269D0" w:rsidRDefault="00932729" w:rsidP="005F74EB">
      <w:pPr>
        <w:spacing w:line="360" w:lineRule="auto"/>
        <w:rPr>
          <w:lang w:val="en-US"/>
        </w:rPr>
      </w:pPr>
    </w:p>
    <w:p w:rsidR="00932729" w:rsidRPr="004269D0" w:rsidRDefault="00932729" w:rsidP="005F74EB">
      <w:pPr>
        <w:spacing w:line="360" w:lineRule="auto"/>
        <w:rPr>
          <w:lang w:val="en-US"/>
        </w:rPr>
      </w:pPr>
    </w:p>
    <w:p w:rsidR="00932729" w:rsidRPr="004269D0" w:rsidRDefault="00932729" w:rsidP="005F74EB">
      <w:pPr>
        <w:spacing w:line="360" w:lineRule="auto"/>
        <w:rPr>
          <w:lang w:val="en-US"/>
        </w:rPr>
      </w:pPr>
    </w:p>
    <w:p w:rsidR="00932729" w:rsidRPr="004269D0" w:rsidRDefault="00932729" w:rsidP="005F74EB">
      <w:pPr>
        <w:spacing w:line="360" w:lineRule="auto"/>
        <w:rPr>
          <w:lang w:val="en-US"/>
        </w:rPr>
      </w:pPr>
    </w:p>
    <w:p w:rsidR="00932729" w:rsidRPr="004269D0" w:rsidRDefault="00932729" w:rsidP="005F74EB">
      <w:pPr>
        <w:spacing w:line="360" w:lineRule="auto"/>
        <w:rPr>
          <w:lang w:val="en-US"/>
        </w:rPr>
      </w:pPr>
    </w:p>
    <w:p w:rsidR="00932729" w:rsidRPr="004269D0" w:rsidRDefault="00932729" w:rsidP="005F74EB">
      <w:pPr>
        <w:spacing w:line="360" w:lineRule="auto"/>
        <w:rPr>
          <w:lang w:val="en-US"/>
        </w:rPr>
      </w:pPr>
    </w:p>
    <w:p w:rsidR="00A54039" w:rsidRPr="004269D0" w:rsidRDefault="00A54039" w:rsidP="005F74EB">
      <w:pPr>
        <w:spacing w:line="360" w:lineRule="auto"/>
        <w:rPr>
          <w:lang w:val="en-US"/>
        </w:rPr>
      </w:pPr>
    </w:p>
    <w:p w:rsidR="004B1B32" w:rsidRPr="004269D0" w:rsidRDefault="004B1B32" w:rsidP="004B1B32">
      <w:pPr>
        <w:pStyle w:val="Overskrift1"/>
        <w:jc w:val="center"/>
        <w:rPr>
          <w:rFonts w:ascii="Tahoma" w:hAnsi="Tahoma" w:cs="Tahoma"/>
          <w:color w:val="4F81BD" w:themeColor="accent1"/>
          <w:lang w:val="en-US"/>
        </w:rPr>
      </w:pPr>
      <w:bookmarkStart w:id="29" w:name="_Toc226289717"/>
      <w:r w:rsidRPr="004269D0">
        <w:rPr>
          <w:rFonts w:ascii="Tahoma" w:hAnsi="Tahoma" w:cs="Tahoma"/>
          <w:color w:val="4F81BD" w:themeColor="accent1"/>
          <w:lang w:val="en-US"/>
        </w:rPr>
        <w:lastRenderedPageBreak/>
        <w:t>Appendix 7: SSI Telephone questionnaire checklist</w:t>
      </w:r>
      <w:r w:rsidR="00344033" w:rsidRPr="004269D0">
        <w:rPr>
          <w:rFonts w:ascii="Tahoma" w:hAnsi="Tahoma" w:cs="Tahoma"/>
          <w:color w:val="4F81BD" w:themeColor="accent1"/>
          <w:lang w:val="en-US"/>
        </w:rPr>
        <w:t>:</w:t>
      </w:r>
      <w:bookmarkEnd w:id="29"/>
    </w:p>
    <w:p w:rsidR="004B1B32" w:rsidRPr="004269D0" w:rsidRDefault="004B1B32" w:rsidP="004B1B32">
      <w:pPr>
        <w:rPr>
          <w:lang w:val="en-US"/>
        </w:rPr>
      </w:pPr>
    </w:p>
    <w:p w:rsidR="004B1B32" w:rsidRPr="004269D0" w:rsidRDefault="00DF6F80" w:rsidP="004B1B32">
      <w:pPr>
        <w:rPr>
          <w:lang w:val="en-US"/>
        </w:rPr>
      </w:pPr>
      <w:r w:rsidRPr="004269D0">
        <w:rPr>
          <w:noProof/>
          <w:lang w:val="en-US" w:eastAsia="da-DK"/>
        </w:rPr>
        <w:drawing>
          <wp:inline distT="0" distB="0" distL="0" distR="0">
            <wp:extent cx="5490542" cy="7533861"/>
            <wp:effectExtent l="19050" t="0" r="72058"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B1B32" w:rsidRPr="004269D0" w:rsidRDefault="004B1B32" w:rsidP="004B1B32">
      <w:pPr>
        <w:rPr>
          <w:lang w:val="en-US"/>
        </w:rPr>
      </w:pPr>
    </w:p>
    <w:p w:rsidR="004B1B32" w:rsidRPr="004269D0" w:rsidRDefault="00D00855" w:rsidP="00D00855">
      <w:pPr>
        <w:pStyle w:val="Overskrift1"/>
        <w:jc w:val="center"/>
        <w:rPr>
          <w:rFonts w:ascii="Tahoma" w:hAnsi="Tahoma" w:cs="Tahoma"/>
          <w:color w:val="4F81BD" w:themeColor="accent1"/>
          <w:lang w:val="en-US"/>
        </w:rPr>
      </w:pPr>
      <w:bookmarkStart w:id="30" w:name="_Toc226289718"/>
      <w:r w:rsidRPr="004269D0">
        <w:rPr>
          <w:rFonts w:ascii="Tahoma" w:hAnsi="Tahoma" w:cs="Tahoma"/>
          <w:color w:val="4F81BD" w:themeColor="accent1"/>
          <w:lang w:val="en-US"/>
        </w:rPr>
        <w:lastRenderedPageBreak/>
        <w:t>Appendix 8: Typology of participation</w:t>
      </w:r>
      <w:bookmarkEnd w:id="30"/>
    </w:p>
    <w:p w:rsidR="008075A5" w:rsidRPr="004269D0" w:rsidRDefault="008075A5" w:rsidP="008075A5">
      <w:pPr>
        <w:rPr>
          <w:lang w:val="en-US"/>
        </w:rPr>
      </w:pPr>
    </w:p>
    <w:tbl>
      <w:tblPr>
        <w:tblStyle w:val="Lysliste-fremhvningsfarve2"/>
        <w:tblW w:w="10349" w:type="dxa"/>
        <w:tblLook w:val="04A0"/>
      </w:tblPr>
      <w:tblGrid>
        <w:gridCol w:w="2552"/>
        <w:gridCol w:w="7797"/>
      </w:tblGrid>
      <w:tr w:rsidR="00E109EB" w:rsidRPr="004269D0" w:rsidTr="00E109EB">
        <w:trPr>
          <w:cnfStyle w:val="100000000000"/>
        </w:trPr>
        <w:tc>
          <w:tcPr>
            <w:cnfStyle w:val="001000000000"/>
            <w:tcW w:w="2552" w:type="dxa"/>
          </w:tcPr>
          <w:p w:rsidR="00E109EB" w:rsidRPr="004269D0" w:rsidRDefault="00E109EB" w:rsidP="004D2EFE">
            <w:pPr>
              <w:spacing w:line="360" w:lineRule="auto"/>
              <w:jc w:val="center"/>
              <w:rPr>
                <w:rFonts w:ascii="Tahoma" w:hAnsi="Tahoma" w:cs="Tahoma"/>
                <w:sz w:val="28"/>
                <w:szCs w:val="28"/>
                <w:lang w:val="en-US"/>
              </w:rPr>
            </w:pPr>
            <w:r w:rsidRPr="004269D0">
              <w:rPr>
                <w:rFonts w:ascii="Tahoma" w:hAnsi="Tahoma" w:cs="Tahoma"/>
                <w:sz w:val="28"/>
                <w:szCs w:val="28"/>
                <w:lang w:val="en-US"/>
              </w:rPr>
              <w:t>Typology</w:t>
            </w:r>
          </w:p>
        </w:tc>
        <w:tc>
          <w:tcPr>
            <w:tcW w:w="7797" w:type="dxa"/>
          </w:tcPr>
          <w:p w:rsidR="00E109EB" w:rsidRPr="004269D0" w:rsidRDefault="00E109EB" w:rsidP="004D2EFE">
            <w:pPr>
              <w:spacing w:line="360" w:lineRule="auto"/>
              <w:cnfStyle w:val="100000000000"/>
              <w:rPr>
                <w:rFonts w:ascii="Tahoma" w:hAnsi="Tahoma" w:cs="Tahoma"/>
                <w:sz w:val="28"/>
                <w:szCs w:val="28"/>
                <w:lang w:val="en-US"/>
              </w:rPr>
            </w:pPr>
            <w:r w:rsidRPr="004269D0">
              <w:rPr>
                <w:rFonts w:ascii="Tahoma" w:hAnsi="Tahoma" w:cs="Tahoma"/>
                <w:sz w:val="28"/>
                <w:szCs w:val="28"/>
                <w:lang w:val="en-US"/>
              </w:rPr>
              <w:t xml:space="preserve">Type Characteristics </w:t>
            </w:r>
          </w:p>
        </w:tc>
      </w:tr>
      <w:tr w:rsidR="00E109EB" w:rsidRPr="004269D0" w:rsidTr="00E109EB">
        <w:trPr>
          <w:cnfStyle w:val="000000100000"/>
        </w:trPr>
        <w:tc>
          <w:tcPr>
            <w:cnfStyle w:val="001000000000"/>
            <w:tcW w:w="2552" w:type="dxa"/>
          </w:tcPr>
          <w:p w:rsidR="00E109EB" w:rsidRPr="004269D0" w:rsidRDefault="00C8356E" w:rsidP="00C8356E">
            <w:pPr>
              <w:spacing w:line="360" w:lineRule="auto"/>
              <w:rPr>
                <w:rFonts w:ascii="Tahoma" w:hAnsi="Tahoma" w:cs="Tahoma"/>
                <w:sz w:val="22"/>
                <w:lang w:val="en-US"/>
              </w:rPr>
            </w:pPr>
            <w:r w:rsidRPr="004269D0">
              <w:rPr>
                <w:rFonts w:ascii="Tahoma" w:hAnsi="Tahoma" w:cs="Tahoma"/>
                <w:bCs w:val="0"/>
                <w:sz w:val="22"/>
                <w:lang w:val="en-US"/>
              </w:rPr>
              <w:t>1.</w:t>
            </w:r>
            <w:r w:rsidRPr="004269D0">
              <w:rPr>
                <w:rFonts w:ascii="Tahoma" w:hAnsi="Tahoma" w:cs="Tahoma"/>
                <w:sz w:val="22"/>
                <w:lang w:val="en-US"/>
              </w:rPr>
              <w:t xml:space="preserve"> </w:t>
            </w:r>
            <w:r w:rsidR="00E109EB" w:rsidRPr="004269D0">
              <w:rPr>
                <w:rFonts w:ascii="Tahoma" w:hAnsi="Tahoma" w:cs="Tahoma"/>
                <w:sz w:val="22"/>
                <w:lang w:val="en-US"/>
              </w:rPr>
              <w:t>Manipulation</w:t>
            </w:r>
          </w:p>
        </w:tc>
        <w:tc>
          <w:tcPr>
            <w:tcW w:w="7797" w:type="dxa"/>
          </w:tcPr>
          <w:p w:rsidR="00E109EB" w:rsidRPr="004269D0" w:rsidRDefault="00E109EB" w:rsidP="004D2EFE">
            <w:pPr>
              <w:spacing w:line="360" w:lineRule="auto"/>
              <w:cnfStyle w:val="000000100000"/>
              <w:rPr>
                <w:sz w:val="20"/>
                <w:szCs w:val="20"/>
                <w:lang w:val="en-US"/>
              </w:rPr>
            </w:pPr>
            <w:r w:rsidRPr="004269D0">
              <w:rPr>
                <w:b/>
                <w:sz w:val="20"/>
                <w:szCs w:val="20"/>
                <w:lang w:val="en-US"/>
              </w:rPr>
              <w:t xml:space="preserve"> </w:t>
            </w:r>
            <w:r w:rsidR="00CD6379" w:rsidRPr="004269D0">
              <w:rPr>
                <w:sz w:val="20"/>
                <w:szCs w:val="20"/>
                <w:lang w:val="en-US"/>
              </w:rPr>
              <w:t>A pretense for involvement, but no real power, token participation where people are</w:t>
            </w:r>
            <w:r w:rsidR="00D20E8A" w:rsidRPr="004269D0">
              <w:rPr>
                <w:sz w:val="20"/>
                <w:szCs w:val="20"/>
                <w:lang w:val="en-US"/>
              </w:rPr>
              <w:t xml:space="preserve"> represented on </w:t>
            </w:r>
            <w:r w:rsidR="00CD6379" w:rsidRPr="004269D0">
              <w:rPr>
                <w:sz w:val="20"/>
                <w:szCs w:val="20"/>
                <w:lang w:val="en-US"/>
              </w:rPr>
              <w:t>board</w:t>
            </w:r>
            <w:r w:rsidR="00D20E8A" w:rsidRPr="004269D0">
              <w:rPr>
                <w:sz w:val="20"/>
                <w:szCs w:val="20"/>
                <w:lang w:val="en-US"/>
              </w:rPr>
              <w:t>s</w:t>
            </w:r>
            <w:r w:rsidR="00CD6379" w:rsidRPr="004269D0">
              <w:rPr>
                <w:sz w:val="20"/>
                <w:szCs w:val="20"/>
                <w:lang w:val="en-US"/>
              </w:rPr>
              <w:t xml:space="preserve"> or committee</w:t>
            </w:r>
            <w:r w:rsidR="00D20E8A" w:rsidRPr="004269D0">
              <w:rPr>
                <w:sz w:val="20"/>
                <w:szCs w:val="20"/>
                <w:lang w:val="en-US"/>
              </w:rPr>
              <w:t>s</w:t>
            </w:r>
            <w:r w:rsidR="00CD6379" w:rsidRPr="004269D0">
              <w:rPr>
                <w:sz w:val="20"/>
                <w:szCs w:val="20"/>
                <w:lang w:val="en-US"/>
              </w:rPr>
              <w:t xml:space="preserve"> for show, but have not decision power in the institution</w:t>
            </w:r>
          </w:p>
        </w:tc>
      </w:tr>
      <w:tr w:rsidR="00E109EB" w:rsidRPr="004269D0" w:rsidTr="00E109EB">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2. </w:t>
            </w:r>
            <w:r w:rsidR="00E109EB" w:rsidRPr="004269D0">
              <w:rPr>
                <w:rFonts w:ascii="Tahoma" w:hAnsi="Tahoma" w:cs="Tahoma"/>
                <w:sz w:val="22"/>
                <w:lang w:val="en-US"/>
              </w:rPr>
              <w:t>Passive participation</w:t>
            </w:r>
          </w:p>
        </w:tc>
        <w:tc>
          <w:tcPr>
            <w:tcW w:w="7797" w:type="dxa"/>
          </w:tcPr>
          <w:p w:rsidR="00E109EB" w:rsidRPr="004269D0" w:rsidRDefault="00B62F44" w:rsidP="004D2EFE">
            <w:pPr>
              <w:spacing w:line="360" w:lineRule="auto"/>
              <w:cnfStyle w:val="000000000000"/>
              <w:rPr>
                <w:sz w:val="20"/>
                <w:szCs w:val="20"/>
                <w:lang w:val="en-US"/>
              </w:rPr>
            </w:pPr>
            <w:r w:rsidRPr="004269D0">
              <w:rPr>
                <w:sz w:val="20"/>
                <w:szCs w:val="20"/>
                <w:lang w:val="en-US"/>
              </w:rPr>
              <w:t xml:space="preserve">People participate by being told what is going to happen or has already happened. It is a unilateral announcement by an administration or project management without listening to people’s responses. The information being shared belongs to external professionals </w:t>
            </w:r>
          </w:p>
        </w:tc>
      </w:tr>
      <w:tr w:rsidR="00E109EB" w:rsidRPr="004269D0" w:rsidTr="00E109EB">
        <w:trPr>
          <w:cnfStyle w:val="000000100000"/>
        </w:trPr>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3. </w:t>
            </w:r>
            <w:r w:rsidR="00E109EB" w:rsidRPr="004269D0">
              <w:rPr>
                <w:rFonts w:ascii="Tahoma" w:hAnsi="Tahoma" w:cs="Tahoma"/>
                <w:sz w:val="22"/>
                <w:lang w:val="en-US"/>
              </w:rPr>
              <w:t>Participation in information giving</w:t>
            </w:r>
          </w:p>
        </w:tc>
        <w:tc>
          <w:tcPr>
            <w:tcW w:w="7797" w:type="dxa"/>
          </w:tcPr>
          <w:p w:rsidR="00E109EB" w:rsidRPr="004269D0" w:rsidRDefault="00B62F44" w:rsidP="004D2EFE">
            <w:pPr>
              <w:spacing w:line="360" w:lineRule="auto"/>
              <w:cnfStyle w:val="000000100000"/>
              <w:rPr>
                <w:sz w:val="20"/>
                <w:szCs w:val="20"/>
                <w:lang w:val="en-US"/>
              </w:rPr>
            </w:pPr>
            <w:r w:rsidRPr="004269D0">
              <w:rPr>
                <w:sz w:val="20"/>
                <w:szCs w:val="20"/>
                <w:lang w:val="en-US"/>
              </w:rPr>
              <w:t>People participate by answering questions posed by extractive researchers and developers. People do not have the opportunity to influence proceedings, as the findings of the research are neither shared or checked for accuracy</w:t>
            </w:r>
          </w:p>
        </w:tc>
      </w:tr>
      <w:tr w:rsidR="00E109EB" w:rsidRPr="004269D0" w:rsidTr="00E109EB">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4. </w:t>
            </w:r>
            <w:r w:rsidR="00E109EB" w:rsidRPr="004269D0">
              <w:rPr>
                <w:rFonts w:ascii="Tahoma" w:hAnsi="Tahoma" w:cs="Tahoma"/>
                <w:sz w:val="22"/>
                <w:lang w:val="en-US"/>
              </w:rPr>
              <w:t>Participation by consultation</w:t>
            </w:r>
          </w:p>
        </w:tc>
        <w:tc>
          <w:tcPr>
            <w:tcW w:w="7797" w:type="dxa"/>
          </w:tcPr>
          <w:p w:rsidR="00E109EB" w:rsidRPr="004269D0" w:rsidRDefault="00B62F44" w:rsidP="004D2EFE">
            <w:pPr>
              <w:spacing w:line="360" w:lineRule="auto"/>
              <w:cnfStyle w:val="000000000000"/>
              <w:rPr>
                <w:b/>
                <w:sz w:val="20"/>
                <w:szCs w:val="20"/>
                <w:lang w:val="en-US"/>
              </w:rPr>
            </w:pPr>
            <w:r w:rsidRPr="004269D0">
              <w:rPr>
                <w:sz w:val="20"/>
                <w:szCs w:val="20"/>
                <w:lang w:val="en-US"/>
              </w:rPr>
              <w:t>People participate by being consulted, and external people listen to views. External professionals define both problems and solutions, and may modify these in the light of people’s responses. The consultative process does not concede any share in decision making, and professionals are under no obligation to take on broad people’s views</w:t>
            </w:r>
          </w:p>
        </w:tc>
      </w:tr>
      <w:tr w:rsidR="00E109EB" w:rsidRPr="004269D0" w:rsidTr="00E109EB">
        <w:trPr>
          <w:cnfStyle w:val="000000100000"/>
        </w:trPr>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5. </w:t>
            </w:r>
            <w:r w:rsidR="00E109EB" w:rsidRPr="004269D0">
              <w:rPr>
                <w:rFonts w:ascii="Tahoma" w:hAnsi="Tahoma" w:cs="Tahoma"/>
                <w:sz w:val="22"/>
                <w:lang w:val="en-US"/>
              </w:rPr>
              <w:t>Participation for material incentives</w:t>
            </w:r>
          </w:p>
        </w:tc>
        <w:tc>
          <w:tcPr>
            <w:tcW w:w="7797" w:type="dxa"/>
          </w:tcPr>
          <w:p w:rsidR="00E109EB" w:rsidRPr="004269D0" w:rsidRDefault="00137509" w:rsidP="004D2EFE">
            <w:pPr>
              <w:spacing w:line="360" w:lineRule="auto"/>
              <w:cnfStyle w:val="000000100000"/>
              <w:rPr>
                <w:sz w:val="20"/>
                <w:szCs w:val="20"/>
                <w:lang w:val="en-US"/>
              </w:rPr>
            </w:pPr>
            <w:r w:rsidRPr="004269D0">
              <w:rPr>
                <w:sz w:val="20"/>
                <w:szCs w:val="20"/>
                <w:lang w:val="en-US"/>
              </w:rPr>
              <w:t>People participate by providing resources such as labor and land, in return for food, cash or other material incentives. People have no stake in prolonging activities when the incentives end</w:t>
            </w:r>
          </w:p>
        </w:tc>
      </w:tr>
      <w:tr w:rsidR="00E109EB" w:rsidRPr="004269D0" w:rsidTr="00E109EB">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6. </w:t>
            </w:r>
            <w:r w:rsidR="00E109EB" w:rsidRPr="004269D0">
              <w:rPr>
                <w:rFonts w:ascii="Tahoma" w:hAnsi="Tahoma" w:cs="Tahoma"/>
                <w:sz w:val="22"/>
                <w:lang w:val="en-US"/>
              </w:rPr>
              <w:t>Functional participation</w:t>
            </w:r>
          </w:p>
        </w:tc>
        <w:tc>
          <w:tcPr>
            <w:tcW w:w="7797" w:type="dxa"/>
          </w:tcPr>
          <w:p w:rsidR="00E109EB" w:rsidRPr="004269D0" w:rsidRDefault="00473A2A" w:rsidP="004D2EFE">
            <w:pPr>
              <w:spacing w:line="360" w:lineRule="auto"/>
              <w:cnfStyle w:val="000000000000"/>
              <w:rPr>
                <w:sz w:val="20"/>
                <w:szCs w:val="20"/>
                <w:lang w:val="en-US"/>
              </w:rPr>
            </w:pPr>
            <w:r w:rsidRPr="004269D0">
              <w:rPr>
                <w:sz w:val="20"/>
                <w:szCs w:val="20"/>
                <w:lang w:val="en-US"/>
              </w:rPr>
              <w:t>People participate by forming groups or committees which are externally initiated. Groups/committees are seen as means to achieve predetermined goals. The groups tend to be dependent on external initiations and facilitators, but may eventually become self dependent</w:t>
            </w:r>
          </w:p>
        </w:tc>
      </w:tr>
      <w:tr w:rsidR="00E109EB" w:rsidRPr="004269D0" w:rsidTr="00E109EB">
        <w:trPr>
          <w:cnfStyle w:val="000000100000"/>
        </w:trPr>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7. </w:t>
            </w:r>
            <w:r w:rsidR="00E109EB" w:rsidRPr="004269D0">
              <w:rPr>
                <w:rFonts w:ascii="Tahoma" w:hAnsi="Tahoma" w:cs="Tahoma"/>
                <w:sz w:val="22"/>
                <w:lang w:val="en-US"/>
              </w:rPr>
              <w:t xml:space="preserve">Interactive participation </w:t>
            </w:r>
          </w:p>
        </w:tc>
        <w:tc>
          <w:tcPr>
            <w:tcW w:w="7797" w:type="dxa"/>
          </w:tcPr>
          <w:p w:rsidR="00E109EB" w:rsidRPr="004269D0" w:rsidRDefault="009C0B1C" w:rsidP="004D2EFE">
            <w:pPr>
              <w:spacing w:line="360" w:lineRule="auto"/>
              <w:cnfStyle w:val="000000100000"/>
              <w:rPr>
                <w:sz w:val="20"/>
                <w:szCs w:val="20"/>
                <w:lang w:val="en-US"/>
              </w:rPr>
            </w:pPr>
            <w:r w:rsidRPr="004269D0">
              <w:rPr>
                <w:sz w:val="20"/>
                <w:szCs w:val="20"/>
                <w:lang w:val="en-US"/>
              </w:rPr>
              <w:t>People participate by being involved in analysis and development of action plans, for example. Participation is seen as a right and not just a mechanical function. Groups may be formed and together with partners (donors agencies) make use of systemic and structured learning processes. Groups take control over local decisions, and so people have a stake in maintaining structures or practices</w:t>
            </w:r>
          </w:p>
        </w:tc>
      </w:tr>
      <w:tr w:rsidR="00E109EB" w:rsidRPr="004269D0" w:rsidTr="00E109EB">
        <w:tc>
          <w:tcPr>
            <w:cnfStyle w:val="001000000000"/>
            <w:tcW w:w="2552" w:type="dxa"/>
          </w:tcPr>
          <w:p w:rsidR="00E109EB" w:rsidRPr="004269D0" w:rsidRDefault="00C8356E" w:rsidP="004D2EFE">
            <w:pPr>
              <w:spacing w:line="360" w:lineRule="auto"/>
              <w:rPr>
                <w:rFonts w:ascii="Tahoma" w:hAnsi="Tahoma" w:cs="Tahoma"/>
                <w:sz w:val="22"/>
                <w:lang w:val="en-US"/>
              </w:rPr>
            </w:pPr>
            <w:r w:rsidRPr="004269D0">
              <w:rPr>
                <w:rFonts w:ascii="Tahoma" w:hAnsi="Tahoma" w:cs="Tahoma"/>
                <w:sz w:val="22"/>
                <w:lang w:val="en-US"/>
              </w:rPr>
              <w:t xml:space="preserve">8. </w:t>
            </w:r>
            <w:r w:rsidR="00E109EB" w:rsidRPr="004269D0">
              <w:rPr>
                <w:rFonts w:ascii="Tahoma" w:hAnsi="Tahoma" w:cs="Tahoma"/>
                <w:sz w:val="22"/>
                <w:lang w:val="en-US"/>
              </w:rPr>
              <w:t>Self mobilization</w:t>
            </w:r>
          </w:p>
        </w:tc>
        <w:tc>
          <w:tcPr>
            <w:tcW w:w="7797" w:type="dxa"/>
          </w:tcPr>
          <w:p w:rsidR="00E109EB" w:rsidRPr="004269D0" w:rsidRDefault="00CA77FB" w:rsidP="004D2EFE">
            <w:pPr>
              <w:spacing w:line="360" w:lineRule="auto"/>
              <w:cnfStyle w:val="000000000000"/>
              <w:rPr>
                <w:sz w:val="20"/>
                <w:szCs w:val="20"/>
                <w:lang w:val="en-US"/>
              </w:rPr>
            </w:pPr>
            <w:r w:rsidRPr="004269D0">
              <w:rPr>
                <w:sz w:val="20"/>
                <w:szCs w:val="20"/>
                <w:lang w:val="en-US"/>
              </w:rPr>
              <w:t>People participate by taking initiatives to change systems independent of external institutions, although the latter can help with an enabling framework. They retain control over how resources are used. Such self initiated mobilization and collective action may or may not challenge existing</w:t>
            </w:r>
            <w:r w:rsidR="00A404F2" w:rsidRPr="004269D0">
              <w:rPr>
                <w:sz w:val="20"/>
                <w:szCs w:val="20"/>
                <w:lang w:val="en-US"/>
              </w:rPr>
              <w:t xml:space="preserve"> inequitable distribution of wealth and power</w:t>
            </w:r>
            <w:r w:rsidRPr="004269D0">
              <w:rPr>
                <w:sz w:val="20"/>
                <w:szCs w:val="20"/>
                <w:lang w:val="en-US"/>
              </w:rPr>
              <w:t xml:space="preserve"> </w:t>
            </w:r>
          </w:p>
        </w:tc>
      </w:tr>
    </w:tbl>
    <w:p w:rsidR="008075A5" w:rsidRPr="004269D0" w:rsidRDefault="00CB22EF" w:rsidP="008075A5">
      <w:pPr>
        <w:rPr>
          <w:lang w:val="en-US"/>
        </w:rPr>
      </w:pPr>
      <w:r w:rsidRPr="004269D0">
        <w:rPr>
          <w:lang w:val="en-US"/>
        </w:rPr>
        <w:t>Source</w:t>
      </w:r>
      <w:r w:rsidR="00E109EB" w:rsidRPr="004269D0">
        <w:rPr>
          <w:lang w:val="en-US"/>
        </w:rPr>
        <w:t xml:space="preserve">: </w:t>
      </w:r>
      <w:r w:rsidRPr="004269D0">
        <w:rPr>
          <w:lang w:val="en-US"/>
        </w:rPr>
        <w:t xml:space="preserve"> </w:t>
      </w:r>
      <w:r w:rsidR="003E45FF" w:rsidRPr="004269D0">
        <w:rPr>
          <w:lang w:val="en-US"/>
        </w:rPr>
        <w:t>(</w:t>
      </w:r>
      <w:r w:rsidR="0004527B" w:rsidRPr="004269D0">
        <w:rPr>
          <w:lang w:val="en-US"/>
        </w:rPr>
        <w:t>Jules N. Pretty et al. 2001:61 &amp; Mikkelsen 2005:59-60</w:t>
      </w:r>
      <w:r w:rsidR="003E45FF" w:rsidRPr="004269D0">
        <w:rPr>
          <w:lang w:val="en-US"/>
        </w:rPr>
        <w:t>)</w:t>
      </w:r>
    </w:p>
    <w:p w:rsidR="00F765EC" w:rsidRPr="004269D0" w:rsidRDefault="00F765EC" w:rsidP="00F765EC">
      <w:pPr>
        <w:pStyle w:val="Overskrift1"/>
        <w:jc w:val="center"/>
        <w:rPr>
          <w:rFonts w:ascii="Tahoma" w:hAnsi="Tahoma" w:cs="Tahoma"/>
          <w:color w:val="4F81BD" w:themeColor="accent1"/>
          <w:lang w:val="en-US"/>
        </w:rPr>
      </w:pPr>
      <w:bookmarkStart w:id="31" w:name="_Toc226289719"/>
      <w:r w:rsidRPr="004269D0">
        <w:rPr>
          <w:rFonts w:ascii="Tahoma" w:hAnsi="Tahoma" w:cs="Tahoma"/>
          <w:color w:val="4F81BD" w:themeColor="accent1"/>
          <w:lang w:val="en-US"/>
        </w:rPr>
        <w:lastRenderedPageBreak/>
        <w:t>Appendix 9: Partitioned communities in the Great Lakes Region</w:t>
      </w:r>
      <w:bookmarkEnd w:id="31"/>
    </w:p>
    <w:p w:rsidR="00F765EC" w:rsidRPr="004269D0" w:rsidRDefault="00F765EC" w:rsidP="008075A5">
      <w:pPr>
        <w:rPr>
          <w:lang w:val="en-US"/>
        </w:rPr>
      </w:pPr>
    </w:p>
    <w:tbl>
      <w:tblPr>
        <w:tblStyle w:val="Lysliste-fremhvningsfarve6"/>
        <w:tblW w:w="10349" w:type="dxa"/>
        <w:tblLook w:val="04A0"/>
      </w:tblPr>
      <w:tblGrid>
        <w:gridCol w:w="2552"/>
        <w:gridCol w:w="7797"/>
      </w:tblGrid>
      <w:tr w:rsidR="00F765EC" w:rsidRPr="004269D0" w:rsidTr="00F765EC">
        <w:trPr>
          <w:cnfStyle w:val="100000000000"/>
        </w:trPr>
        <w:tc>
          <w:tcPr>
            <w:cnfStyle w:val="001000000000"/>
            <w:tcW w:w="2552" w:type="dxa"/>
          </w:tcPr>
          <w:p w:rsidR="00F765EC" w:rsidRPr="004269D0" w:rsidRDefault="00F765EC" w:rsidP="002936FE">
            <w:pPr>
              <w:spacing w:line="360" w:lineRule="auto"/>
              <w:jc w:val="center"/>
              <w:rPr>
                <w:rFonts w:ascii="Tahoma" w:hAnsi="Tahoma" w:cs="Tahoma"/>
                <w:sz w:val="28"/>
                <w:szCs w:val="28"/>
                <w:lang w:val="en-US"/>
              </w:rPr>
            </w:pPr>
            <w:r w:rsidRPr="004269D0">
              <w:rPr>
                <w:rFonts w:ascii="Tahoma" w:hAnsi="Tahoma" w:cs="Tahoma"/>
                <w:sz w:val="28"/>
                <w:szCs w:val="28"/>
                <w:lang w:val="en-US"/>
              </w:rPr>
              <w:t>Boundaries</w:t>
            </w:r>
          </w:p>
        </w:tc>
        <w:tc>
          <w:tcPr>
            <w:tcW w:w="7797" w:type="dxa"/>
          </w:tcPr>
          <w:p w:rsidR="00F765EC" w:rsidRPr="004269D0" w:rsidRDefault="00F765EC" w:rsidP="002936FE">
            <w:pPr>
              <w:spacing w:line="360" w:lineRule="auto"/>
              <w:cnfStyle w:val="100000000000"/>
              <w:rPr>
                <w:rFonts w:ascii="Tahoma" w:hAnsi="Tahoma" w:cs="Tahoma"/>
                <w:sz w:val="28"/>
                <w:szCs w:val="28"/>
                <w:lang w:val="en-US"/>
              </w:rPr>
            </w:pPr>
            <w:r w:rsidRPr="004269D0">
              <w:rPr>
                <w:rFonts w:ascii="Tahoma" w:hAnsi="Tahoma" w:cs="Tahoma"/>
                <w:sz w:val="28"/>
                <w:szCs w:val="28"/>
                <w:lang w:val="en-US"/>
              </w:rPr>
              <w:t xml:space="preserve">Partitioned Communities  </w:t>
            </w:r>
          </w:p>
        </w:tc>
      </w:tr>
      <w:tr w:rsidR="00F765EC" w:rsidRPr="004269D0" w:rsidTr="00F765EC">
        <w:trPr>
          <w:cnfStyle w:val="000000100000"/>
        </w:trPr>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Kenya-Ethiopia</w:t>
            </w:r>
          </w:p>
        </w:tc>
        <w:tc>
          <w:tcPr>
            <w:tcW w:w="7797" w:type="dxa"/>
          </w:tcPr>
          <w:p w:rsidR="00F765EC" w:rsidRPr="004269D0" w:rsidRDefault="00F765EC" w:rsidP="002936FE">
            <w:pPr>
              <w:spacing w:line="360" w:lineRule="auto"/>
              <w:cnfStyle w:val="000000100000"/>
              <w:rPr>
                <w:rFonts w:ascii="Tahoma" w:hAnsi="Tahoma" w:cs="Tahoma"/>
                <w:b/>
                <w:szCs w:val="24"/>
                <w:lang w:val="en-US"/>
              </w:rPr>
            </w:pPr>
            <w:r w:rsidRPr="004269D0">
              <w:rPr>
                <w:rFonts w:ascii="Tahoma" w:hAnsi="Tahoma" w:cs="Tahoma"/>
                <w:b/>
                <w:szCs w:val="24"/>
                <w:lang w:val="en-US"/>
              </w:rPr>
              <w:t xml:space="preserve"> </w:t>
            </w:r>
            <w:r w:rsidR="002936FE" w:rsidRPr="004269D0">
              <w:rPr>
                <w:rFonts w:ascii="Tahoma" w:hAnsi="Tahoma" w:cs="Tahoma"/>
                <w:b/>
                <w:szCs w:val="24"/>
                <w:lang w:val="en-US"/>
              </w:rPr>
              <w:t>Somali</w:t>
            </w:r>
          </w:p>
        </w:tc>
      </w:tr>
      <w:tr w:rsidR="00F765EC" w:rsidRPr="004269D0" w:rsidTr="00F765EC">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Kenya-Somalia</w:t>
            </w:r>
          </w:p>
        </w:tc>
        <w:tc>
          <w:tcPr>
            <w:tcW w:w="7797" w:type="dxa"/>
          </w:tcPr>
          <w:p w:rsidR="00F765EC" w:rsidRPr="004269D0" w:rsidRDefault="00F765EC" w:rsidP="002936FE">
            <w:pPr>
              <w:spacing w:line="360" w:lineRule="auto"/>
              <w:cnfStyle w:val="000000000000"/>
              <w:rPr>
                <w:rFonts w:ascii="Tahoma" w:hAnsi="Tahoma" w:cs="Tahoma"/>
                <w:b/>
                <w:szCs w:val="24"/>
                <w:lang w:val="en-US"/>
              </w:rPr>
            </w:pPr>
            <w:r w:rsidRPr="004269D0">
              <w:rPr>
                <w:rFonts w:ascii="Tahoma" w:hAnsi="Tahoma" w:cs="Tahoma"/>
                <w:b/>
                <w:szCs w:val="24"/>
                <w:lang w:val="en-US"/>
              </w:rPr>
              <w:t xml:space="preserve"> </w:t>
            </w:r>
            <w:r w:rsidR="002936FE" w:rsidRPr="004269D0">
              <w:rPr>
                <w:rFonts w:ascii="Tahoma" w:hAnsi="Tahoma" w:cs="Tahoma"/>
                <w:b/>
                <w:szCs w:val="24"/>
                <w:lang w:val="en-US"/>
              </w:rPr>
              <w:t>Somali</w:t>
            </w:r>
          </w:p>
        </w:tc>
      </w:tr>
      <w:tr w:rsidR="00F765EC" w:rsidRPr="004269D0" w:rsidTr="00F765EC">
        <w:trPr>
          <w:cnfStyle w:val="000000100000"/>
        </w:trPr>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Kenya-Sudan</w:t>
            </w:r>
          </w:p>
        </w:tc>
        <w:tc>
          <w:tcPr>
            <w:tcW w:w="7797" w:type="dxa"/>
          </w:tcPr>
          <w:p w:rsidR="00F765EC"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Turkana, Danyiro</w:t>
            </w:r>
          </w:p>
        </w:tc>
      </w:tr>
      <w:tr w:rsidR="00F765EC" w:rsidRPr="004269D0" w:rsidTr="00F765EC">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Kenya-Tanzania</w:t>
            </w:r>
          </w:p>
        </w:tc>
        <w:tc>
          <w:tcPr>
            <w:tcW w:w="7797" w:type="dxa"/>
          </w:tcPr>
          <w:p w:rsidR="00F765EC" w:rsidRPr="004269D0" w:rsidRDefault="002936FE" w:rsidP="002936FE">
            <w:pPr>
              <w:spacing w:line="360" w:lineRule="auto"/>
              <w:cnfStyle w:val="000000000000"/>
              <w:rPr>
                <w:rFonts w:ascii="Tahoma" w:hAnsi="Tahoma" w:cs="Tahoma"/>
                <w:b/>
                <w:szCs w:val="24"/>
                <w:lang w:val="en-US"/>
              </w:rPr>
            </w:pPr>
            <w:r w:rsidRPr="004269D0">
              <w:rPr>
                <w:rFonts w:ascii="Tahoma" w:hAnsi="Tahoma" w:cs="Tahoma"/>
                <w:b/>
                <w:szCs w:val="24"/>
                <w:lang w:val="en-US"/>
              </w:rPr>
              <w:t>Maasai, Luo, Kurya, Jaluo, Coastal Communities</w:t>
            </w:r>
          </w:p>
        </w:tc>
      </w:tr>
      <w:tr w:rsidR="00F765EC" w:rsidRPr="004269D0" w:rsidTr="00F765EC">
        <w:trPr>
          <w:cnfStyle w:val="000000100000"/>
        </w:trPr>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Kenya- Uganda</w:t>
            </w:r>
          </w:p>
        </w:tc>
        <w:tc>
          <w:tcPr>
            <w:tcW w:w="7797" w:type="dxa"/>
          </w:tcPr>
          <w:p w:rsidR="00F765EC"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Teso, Luya, Luo, Karopakot, Turkana, Marukwet, Samia, Hesu, Seuei, Bagisu</w:t>
            </w:r>
          </w:p>
        </w:tc>
      </w:tr>
      <w:tr w:rsidR="00F765EC" w:rsidRPr="004269D0" w:rsidTr="00F765EC">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Tanzania-Mozambique</w:t>
            </w:r>
          </w:p>
        </w:tc>
        <w:tc>
          <w:tcPr>
            <w:tcW w:w="7797" w:type="dxa"/>
          </w:tcPr>
          <w:p w:rsidR="00F765EC" w:rsidRPr="004269D0" w:rsidRDefault="002936FE" w:rsidP="002936FE">
            <w:pPr>
              <w:spacing w:line="360" w:lineRule="auto"/>
              <w:cnfStyle w:val="000000000000"/>
              <w:rPr>
                <w:rFonts w:ascii="Tahoma" w:hAnsi="Tahoma" w:cs="Tahoma"/>
                <w:b/>
                <w:szCs w:val="24"/>
                <w:lang w:val="en-US"/>
              </w:rPr>
            </w:pPr>
            <w:r w:rsidRPr="004269D0">
              <w:rPr>
                <w:rFonts w:ascii="Tahoma" w:hAnsi="Tahoma" w:cs="Tahoma"/>
                <w:b/>
                <w:szCs w:val="24"/>
                <w:lang w:val="en-US"/>
              </w:rPr>
              <w:t>Makonde, Yao, Ngoni, Matengo, Makua, Ngonde, Nyasa</w:t>
            </w:r>
          </w:p>
        </w:tc>
      </w:tr>
      <w:tr w:rsidR="00F765EC" w:rsidRPr="004269D0" w:rsidTr="00F765EC">
        <w:trPr>
          <w:cnfStyle w:val="000000100000"/>
        </w:trPr>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Tanzania-Malawi</w:t>
            </w:r>
            <w:r w:rsidR="00F765EC" w:rsidRPr="004269D0">
              <w:rPr>
                <w:rFonts w:ascii="Tahoma" w:hAnsi="Tahoma" w:cs="Tahoma"/>
                <w:szCs w:val="24"/>
                <w:lang w:val="en-US"/>
              </w:rPr>
              <w:t xml:space="preserve"> </w:t>
            </w:r>
          </w:p>
        </w:tc>
        <w:tc>
          <w:tcPr>
            <w:tcW w:w="7797" w:type="dxa"/>
          </w:tcPr>
          <w:p w:rsidR="00F765EC"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Ngonde, Nyasa</w:t>
            </w:r>
          </w:p>
        </w:tc>
      </w:tr>
      <w:tr w:rsidR="00F765EC" w:rsidRPr="004269D0" w:rsidTr="00F765EC">
        <w:tc>
          <w:tcPr>
            <w:cnfStyle w:val="001000000000"/>
            <w:tcW w:w="2552" w:type="dxa"/>
          </w:tcPr>
          <w:p w:rsidR="00F765EC"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Tanzania-Zambia</w:t>
            </w:r>
          </w:p>
        </w:tc>
        <w:tc>
          <w:tcPr>
            <w:tcW w:w="7797" w:type="dxa"/>
          </w:tcPr>
          <w:p w:rsidR="00F765EC" w:rsidRPr="004269D0" w:rsidRDefault="00F765EC" w:rsidP="002936FE">
            <w:pPr>
              <w:spacing w:line="360" w:lineRule="auto"/>
              <w:cnfStyle w:val="000000000000"/>
              <w:rPr>
                <w:rFonts w:ascii="Tahoma" w:hAnsi="Tahoma" w:cs="Tahoma"/>
                <w:b/>
                <w:szCs w:val="24"/>
                <w:lang w:val="en-US"/>
              </w:rPr>
            </w:pPr>
            <w:r w:rsidRPr="004269D0">
              <w:rPr>
                <w:rFonts w:ascii="Tahoma" w:hAnsi="Tahoma" w:cs="Tahoma"/>
                <w:b/>
                <w:szCs w:val="24"/>
                <w:lang w:val="en-US"/>
              </w:rPr>
              <w:t xml:space="preserve"> </w:t>
            </w:r>
            <w:r w:rsidR="002936FE" w:rsidRPr="004269D0">
              <w:rPr>
                <w:rFonts w:ascii="Tahoma" w:hAnsi="Tahoma" w:cs="Tahoma"/>
                <w:b/>
                <w:szCs w:val="24"/>
                <w:lang w:val="en-US"/>
              </w:rPr>
              <w:t>Mambwe, Nyamwanga</w:t>
            </w:r>
          </w:p>
        </w:tc>
      </w:tr>
      <w:tr w:rsidR="002E66C1" w:rsidRPr="004269D0" w:rsidTr="00F765EC">
        <w:trPr>
          <w:cnfStyle w:val="000000100000"/>
        </w:trPr>
        <w:tc>
          <w:tcPr>
            <w:cnfStyle w:val="001000000000"/>
            <w:tcW w:w="2552" w:type="dxa"/>
          </w:tcPr>
          <w:p w:rsidR="002E66C1"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Tanzania-Burundi</w:t>
            </w:r>
          </w:p>
        </w:tc>
        <w:tc>
          <w:tcPr>
            <w:tcW w:w="7797" w:type="dxa"/>
          </w:tcPr>
          <w:p w:rsidR="002E66C1"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Burundi</w:t>
            </w:r>
          </w:p>
        </w:tc>
      </w:tr>
      <w:tr w:rsidR="002E66C1" w:rsidRPr="004269D0" w:rsidTr="00F765EC">
        <w:tc>
          <w:tcPr>
            <w:cnfStyle w:val="001000000000"/>
            <w:tcW w:w="2552" w:type="dxa"/>
          </w:tcPr>
          <w:p w:rsidR="002E66C1"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Tanzania-Rwanda</w:t>
            </w:r>
          </w:p>
        </w:tc>
        <w:tc>
          <w:tcPr>
            <w:tcW w:w="7797" w:type="dxa"/>
          </w:tcPr>
          <w:p w:rsidR="002E66C1" w:rsidRPr="004269D0" w:rsidRDefault="002936FE" w:rsidP="002936FE">
            <w:pPr>
              <w:spacing w:line="360" w:lineRule="auto"/>
              <w:cnfStyle w:val="000000000000"/>
              <w:rPr>
                <w:rFonts w:ascii="Tahoma" w:hAnsi="Tahoma" w:cs="Tahoma"/>
                <w:b/>
                <w:szCs w:val="24"/>
                <w:lang w:val="en-US"/>
              </w:rPr>
            </w:pPr>
            <w:r w:rsidRPr="004269D0">
              <w:rPr>
                <w:rFonts w:ascii="Tahoma" w:hAnsi="Tahoma" w:cs="Tahoma"/>
                <w:b/>
                <w:szCs w:val="24"/>
                <w:lang w:val="en-US"/>
              </w:rPr>
              <w:t>Ha, Haya, Zinza, Hangaza, Banyarwanda</w:t>
            </w:r>
          </w:p>
        </w:tc>
      </w:tr>
      <w:tr w:rsidR="002E66C1" w:rsidRPr="004269D0" w:rsidTr="00F765EC">
        <w:trPr>
          <w:cnfStyle w:val="000000100000"/>
        </w:trPr>
        <w:tc>
          <w:tcPr>
            <w:cnfStyle w:val="001000000000"/>
            <w:tcW w:w="2552" w:type="dxa"/>
          </w:tcPr>
          <w:p w:rsidR="002E66C1"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Tanzania-Uganda</w:t>
            </w:r>
          </w:p>
        </w:tc>
        <w:tc>
          <w:tcPr>
            <w:tcW w:w="7797" w:type="dxa"/>
          </w:tcPr>
          <w:p w:rsidR="002E66C1"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Haya</w:t>
            </w:r>
          </w:p>
        </w:tc>
      </w:tr>
      <w:tr w:rsidR="002E66C1" w:rsidRPr="004269D0" w:rsidTr="00F765EC">
        <w:tc>
          <w:tcPr>
            <w:cnfStyle w:val="001000000000"/>
            <w:tcW w:w="2552" w:type="dxa"/>
          </w:tcPr>
          <w:p w:rsidR="002E66C1"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 xml:space="preserve">Tanzania- DRC </w:t>
            </w:r>
          </w:p>
        </w:tc>
        <w:tc>
          <w:tcPr>
            <w:tcW w:w="7797" w:type="dxa"/>
          </w:tcPr>
          <w:p w:rsidR="002E66C1" w:rsidRPr="004269D0" w:rsidRDefault="002936FE" w:rsidP="002936FE">
            <w:pPr>
              <w:spacing w:line="360" w:lineRule="auto"/>
              <w:cnfStyle w:val="000000000000"/>
              <w:rPr>
                <w:rFonts w:ascii="Tahoma" w:hAnsi="Tahoma" w:cs="Tahoma"/>
                <w:b/>
                <w:szCs w:val="24"/>
                <w:lang w:val="en-US"/>
              </w:rPr>
            </w:pPr>
            <w:r w:rsidRPr="004269D0">
              <w:rPr>
                <w:rFonts w:ascii="Tahoma" w:hAnsi="Tahoma" w:cs="Tahoma"/>
                <w:b/>
                <w:szCs w:val="24"/>
                <w:lang w:val="en-US"/>
              </w:rPr>
              <w:t>Boyo</w:t>
            </w:r>
          </w:p>
        </w:tc>
      </w:tr>
      <w:tr w:rsidR="00851AB6" w:rsidRPr="004269D0" w:rsidTr="00F765EC">
        <w:trPr>
          <w:cnfStyle w:val="000000100000"/>
        </w:trPr>
        <w:tc>
          <w:tcPr>
            <w:cnfStyle w:val="001000000000"/>
            <w:tcW w:w="2552" w:type="dxa"/>
          </w:tcPr>
          <w:p w:rsidR="00851AB6"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Uganda- DRC</w:t>
            </w:r>
          </w:p>
        </w:tc>
        <w:tc>
          <w:tcPr>
            <w:tcW w:w="7797" w:type="dxa"/>
          </w:tcPr>
          <w:p w:rsidR="00851AB6"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Alur, Batoro</w:t>
            </w:r>
          </w:p>
        </w:tc>
      </w:tr>
      <w:tr w:rsidR="00851AB6" w:rsidRPr="004269D0" w:rsidTr="00F765EC">
        <w:tc>
          <w:tcPr>
            <w:cnfStyle w:val="001000000000"/>
            <w:tcW w:w="2552" w:type="dxa"/>
          </w:tcPr>
          <w:p w:rsidR="00851AB6"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Uganda-Rwanda</w:t>
            </w:r>
          </w:p>
        </w:tc>
        <w:tc>
          <w:tcPr>
            <w:tcW w:w="7797" w:type="dxa"/>
          </w:tcPr>
          <w:p w:rsidR="00851AB6" w:rsidRPr="004269D0" w:rsidRDefault="002936FE" w:rsidP="002936FE">
            <w:pPr>
              <w:spacing w:line="360" w:lineRule="auto"/>
              <w:cnfStyle w:val="000000000000"/>
              <w:rPr>
                <w:rFonts w:ascii="Tahoma" w:hAnsi="Tahoma" w:cs="Tahoma"/>
                <w:b/>
                <w:szCs w:val="24"/>
                <w:lang w:val="en-US"/>
              </w:rPr>
            </w:pPr>
            <w:r w:rsidRPr="004269D0">
              <w:rPr>
                <w:rFonts w:ascii="Tahoma" w:hAnsi="Tahoma" w:cs="Tahoma"/>
                <w:b/>
                <w:szCs w:val="24"/>
                <w:lang w:val="en-US"/>
              </w:rPr>
              <w:t>Banyarwanda</w:t>
            </w:r>
          </w:p>
        </w:tc>
      </w:tr>
      <w:tr w:rsidR="00851AB6" w:rsidRPr="004269D0" w:rsidTr="00F765EC">
        <w:trPr>
          <w:cnfStyle w:val="000000100000"/>
        </w:trPr>
        <w:tc>
          <w:tcPr>
            <w:cnfStyle w:val="001000000000"/>
            <w:tcW w:w="2552" w:type="dxa"/>
          </w:tcPr>
          <w:p w:rsidR="00851AB6"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Uganda-Sudan</w:t>
            </w:r>
          </w:p>
        </w:tc>
        <w:tc>
          <w:tcPr>
            <w:tcW w:w="7797" w:type="dxa"/>
          </w:tcPr>
          <w:p w:rsidR="00851AB6" w:rsidRPr="004269D0" w:rsidRDefault="002936FE" w:rsidP="002936FE">
            <w:pPr>
              <w:spacing w:line="360" w:lineRule="auto"/>
              <w:cnfStyle w:val="000000100000"/>
              <w:rPr>
                <w:rFonts w:ascii="Tahoma" w:hAnsi="Tahoma" w:cs="Tahoma"/>
                <w:b/>
                <w:szCs w:val="24"/>
                <w:lang w:val="en-US"/>
              </w:rPr>
            </w:pPr>
            <w:r w:rsidRPr="004269D0">
              <w:rPr>
                <w:rFonts w:ascii="Tahoma" w:hAnsi="Tahoma" w:cs="Tahoma"/>
                <w:b/>
                <w:szCs w:val="24"/>
                <w:lang w:val="en-US"/>
              </w:rPr>
              <w:t xml:space="preserve">Acholi, Kakwa, Jiya, Alur, Lango, Dongatona </w:t>
            </w:r>
          </w:p>
        </w:tc>
      </w:tr>
      <w:tr w:rsidR="00851AB6" w:rsidRPr="004269D0" w:rsidTr="00F765EC">
        <w:tc>
          <w:tcPr>
            <w:cnfStyle w:val="001000000000"/>
            <w:tcW w:w="2552" w:type="dxa"/>
          </w:tcPr>
          <w:p w:rsidR="00851AB6" w:rsidRPr="004269D0" w:rsidRDefault="00851AB6" w:rsidP="002936FE">
            <w:pPr>
              <w:spacing w:line="360" w:lineRule="auto"/>
              <w:rPr>
                <w:rFonts w:ascii="Tahoma" w:hAnsi="Tahoma" w:cs="Tahoma"/>
                <w:szCs w:val="24"/>
                <w:lang w:val="en-US"/>
              </w:rPr>
            </w:pPr>
            <w:r w:rsidRPr="004269D0">
              <w:rPr>
                <w:rFonts w:ascii="Tahoma" w:hAnsi="Tahoma" w:cs="Tahoma"/>
                <w:szCs w:val="24"/>
                <w:lang w:val="en-US"/>
              </w:rPr>
              <w:t>Rwanda- DRC</w:t>
            </w:r>
          </w:p>
        </w:tc>
        <w:tc>
          <w:tcPr>
            <w:tcW w:w="7797" w:type="dxa"/>
          </w:tcPr>
          <w:p w:rsidR="00851AB6" w:rsidRPr="004269D0" w:rsidRDefault="002936FE" w:rsidP="002936FE">
            <w:pPr>
              <w:spacing w:line="360" w:lineRule="auto"/>
              <w:cnfStyle w:val="000000000000"/>
              <w:rPr>
                <w:rFonts w:ascii="Tahoma" w:hAnsi="Tahoma" w:cs="Tahoma"/>
                <w:b/>
                <w:szCs w:val="24"/>
                <w:lang w:val="en-US"/>
              </w:rPr>
            </w:pPr>
            <w:r w:rsidRPr="004269D0">
              <w:rPr>
                <w:rFonts w:ascii="Tahoma" w:hAnsi="Tahoma" w:cs="Tahoma"/>
                <w:b/>
                <w:szCs w:val="24"/>
                <w:lang w:val="en-US"/>
              </w:rPr>
              <w:t>Banyarwanda, Banyamulenge</w:t>
            </w:r>
            <w:r w:rsidR="0008651E" w:rsidRPr="004269D0">
              <w:rPr>
                <w:rFonts w:ascii="Tahoma" w:hAnsi="Tahoma" w:cs="Tahoma"/>
                <w:b/>
                <w:szCs w:val="24"/>
                <w:lang w:val="en-US"/>
              </w:rPr>
              <w:t>, Banyamasisi</w:t>
            </w:r>
            <w:r w:rsidR="00D0006F" w:rsidRPr="004269D0">
              <w:rPr>
                <w:rFonts w:ascii="Tahoma" w:hAnsi="Tahoma" w:cs="Tahoma"/>
                <w:b/>
                <w:szCs w:val="24"/>
                <w:lang w:val="en-US"/>
              </w:rPr>
              <w:t xml:space="preserve"> </w:t>
            </w:r>
          </w:p>
        </w:tc>
      </w:tr>
    </w:tbl>
    <w:p w:rsidR="00F765EC" w:rsidRPr="004269D0" w:rsidRDefault="00F765EC" w:rsidP="008075A5">
      <w:pPr>
        <w:rPr>
          <w:lang w:val="en-US"/>
        </w:rPr>
      </w:pPr>
      <w:r w:rsidRPr="004269D0">
        <w:rPr>
          <w:lang w:val="en-US"/>
        </w:rPr>
        <w:t xml:space="preserve">Source:  </w:t>
      </w:r>
      <w:r w:rsidR="00D0006F" w:rsidRPr="004269D0">
        <w:rPr>
          <w:lang w:val="en-US"/>
        </w:rPr>
        <w:t xml:space="preserve">(C.S.L Chachage 2003:62) </w:t>
      </w:r>
    </w:p>
    <w:p w:rsidR="002517FF" w:rsidRPr="004269D0" w:rsidRDefault="00D91F6D" w:rsidP="00151977">
      <w:pPr>
        <w:pStyle w:val="Overskrift1"/>
        <w:numPr>
          <w:ilvl w:val="0"/>
          <w:numId w:val="22"/>
        </w:numPr>
        <w:spacing w:line="360" w:lineRule="auto"/>
        <w:rPr>
          <w:rFonts w:ascii="Tahoma" w:hAnsi="Tahoma" w:cs="Tahoma"/>
          <w:lang w:val="en-US"/>
        </w:rPr>
      </w:pPr>
      <w:bookmarkStart w:id="32" w:name="_Toc226289720"/>
      <w:r w:rsidRPr="004269D0">
        <w:rPr>
          <w:rFonts w:ascii="Tahoma" w:hAnsi="Tahoma" w:cs="Tahoma"/>
          <w:lang w:val="en-US"/>
        </w:rPr>
        <w:lastRenderedPageBreak/>
        <w:t>Biography</w:t>
      </w:r>
      <w:bookmarkEnd w:id="32"/>
    </w:p>
    <w:p w:rsidR="002517FF" w:rsidRPr="004269D0" w:rsidRDefault="002517FF" w:rsidP="001F7415">
      <w:pPr>
        <w:pStyle w:val="NormalWeb"/>
        <w:numPr>
          <w:ilvl w:val="0"/>
          <w:numId w:val="7"/>
        </w:numPr>
        <w:spacing w:line="360" w:lineRule="auto"/>
      </w:pPr>
      <w:r w:rsidRPr="004269D0">
        <w:t>Alamin M. Mazrui, Ali A. Mazrui 1993, "</w:t>
      </w:r>
      <w:r w:rsidRPr="004269D0">
        <w:rPr>
          <w:i/>
        </w:rPr>
        <w:t>Dominant Languages in a Plural Society: English and Kiswahili in Post-Colonial East Africa</w:t>
      </w:r>
      <w:r w:rsidRPr="004269D0">
        <w:t xml:space="preserve">", </w:t>
      </w:r>
      <w:r w:rsidRPr="004269D0">
        <w:rPr>
          <w:iCs/>
        </w:rPr>
        <w:t>International Political Science Review</w:t>
      </w:r>
      <w:r w:rsidRPr="004269D0">
        <w:rPr>
          <w:i/>
          <w:iCs/>
        </w:rPr>
        <w:t xml:space="preserve">, </w:t>
      </w:r>
      <w:r w:rsidRPr="004269D0">
        <w:t>vol. 14, no. 3, pp. 275-292.</w:t>
      </w:r>
    </w:p>
    <w:p w:rsidR="002517FF" w:rsidRPr="004269D0" w:rsidRDefault="002517FF" w:rsidP="005F74EB">
      <w:pPr>
        <w:pStyle w:val="NormalWeb"/>
        <w:numPr>
          <w:ilvl w:val="0"/>
          <w:numId w:val="7"/>
        </w:numPr>
        <w:spacing w:line="360" w:lineRule="auto"/>
      </w:pPr>
      <w:r w:rsidRPr="004269D0">
        <w:t xml:space="preserve">Anne J. Kershen (ed) 1998, </w:t>
      </w:r>
      <w:r w:rsidRPr="004269D0">
        <w:rPr>
          <w:i/>
          <w:iCs/>
        </w:rPr>
        <w:t>A question of Identity</w:t>
      </w:r>
      <w:r w:rsidR="000370F5" w:rsidRPr="004269D0">
        <w:t>, 1st ed</w:t>
      </w:r>
      <w:r w:rsidRPr="004269D0">
        <w:t xml:space="preserve">, Ashgate, Aldershot. </w:t>
      </w:r>
    </w:p>
    <w:p w:rsidR="002517FF" w:rsidRPr="004269D0" w:rsidRDefault="002517FF" w:rsidP="005F74EB">
      <w:pPr>
        <w:pStyle w:val="NormalWeb"/>
        <w:numPr>
          <w:ilvl w:val="0"/>
          <w:numId w:val="7"/>
        </w:numPr>
        <w:spacing w:line="360" w:lineRule="auto"/>
      </w:pPr>
      <w:r w:rsidRPr="004269D0">
        <w:t>Annie Barbara Chikwanha 2007, "</w:t>
      </w:r>
      <w:r w:rsidRPr="004269D0">
        <w:rPr>
          <w:bCs/>
          <w:i/>
        </w:rPr>
        <w:t>Civil Society Organisations’ Hurdles in the East African Community</w:t>
      </w:r>
      <w:r w:rsidRPr="004269D0">
        <w:rPr>
          <w:b/>
          <w:bCs/>
          <w:vertAlign w:val="subscript"/>
        </w:rPr>
        <w:t xml:space="preserve"> </w:t>
      </w:r>
      <w:r w:rsidRPr="004269D0">
        <w:t xml:space="preserve">", </w:t>
      </w:r>
      <w:r w:rsidRPr="004269D0">
        <w:rPr>
          <w:i/>
          <w:iCs/>
        </w:rPr>
        <w:t>ISS Occasional Papers 29 October 2007,</w:t>
      </w:r>
      <w:r w:rsidR="000370F5" w:rsidRPr="004269D0">
        <w:t xml:space="preserve"> </w:t>
      </w:r>
      <w:r w:rsidRPr="004269D0">
        <w:t>Available from:</w:t>
      </w:r>
      <w:hyperlink r:id="rId30" w:tgtFrame="_blank" w:history="1">
        <w:r w:rsidRPr="004269D0">
          <w:rPr>
            <w:rStyle w:val="Hyperlink"/>
          </w:rPr>
          <w:t>http://www.issafrica.org/index.php?link_id=4057&amp;slink_id=5095&amp;link_type=12&amp;slink_type=12&amp;tmpl_id=3</w:t>
        </w:r>
      </w:hyperlink>
      <w:r w:rsidRPr="004269D0">
        <w:t>.</w:t>
      </w:r>
      <w:r w:rsidR="000370F5" w:rsidRPr="004269D0">
        <w:t xml:space="preserve">  [ 05/01/2009]</w:t>
      </w:r>
    </w:p>
    <w:p w:rsidR="002517FF" w:rsidRPr="004269D0" w:rsidRDefault="002517FF" w:rsidP="001F7415">
      <w:pPr>
        <w:pStyle w:val="NormalWeb"/>
        <w:numPr>
          <w:ilvl w:val="0"/>
          <w:numId w:val="7"/>
        </w:numPr>
        <w:spacing w:line="360" w:lineRule="auto"/>
        <w:rPr>
          <w:rFonts w:ascii="Verdana" w:hAnsi="Verdana"/>
          <w:sz w:val="18"/>
          <w:szCs w:val="18"/>
        </w:rPr>
      </w:pPr>
      <w:r w:rsidRPr="004269D0">
        <w:t xml:space="preserve">Benedict Anderson 2001, </w:t>
      </w:r>
      <w:r w:rsidRPr="004269D0">
        <w:rPr>
          <w:i/>
          <w:iCs/>
        </w:rPr>
        <w:t xml:space="preserve">Forestillede Fælleskaber, </w:t>
      </w:r>
      <w:r w:rsidRPr="004269D0">
        <w:t xml:space="preserve"> Roskilde Universitetsforlag, Roskilde</w:t>
      </w:r>
    </w:p>
    <w:p w:rsidR="002517FF" w:rsidRPr="004269D0" w:rsidRDefault="002517FF" w:rsidP="005F74EB">
      <w:pPr>
        <w:pStyle w:val="NormalWeb"/>
        <w:numPr>
          <w:ilvl w:val="0"/>
          <w:numId w:val="7"/>
        </w:numPr>
        <w:spacing w:line="360" w:lineRule="auto"/>
      </w:pPr>
      <w:r w:rsidRPr="004269D0">
        <w:t>Bernadeta Killian 2008, "</w:t>
      </w:r>
      <w:r w:rsidRPr="004269D0">
        <w:rPr>
          <w:i/>
        </w:rPr>
        <w:t>The State and Identity in Zanzibar: challenges to democratic consolidation in Tanzania</w:t>
      </w:r>
      <w:r w:rsidRPr="004269D0">
        <w:t xml:space="preserve">", </w:t>
      </w:r>
      <w:r w:rsidRPr="004269D0">
        <w:rPr>
          <w:iCs/>
        </w:rPr>
        <w:t>African Identities</w:t>
      </w:r>
      <w:r w:rsidRPr="004269D0">
        <w:rPr>
          <w:i/>
          <w:iCs/>
        </w:rPr>
        <w:t xml:space="preserve">, </w:t>
      </w:r>
      <w:r w:rsidRPr="004269D0">
        <w:t xml:space="preserve">vol. 6, no. 2, pp. 99-125. </w:t>
      </w:r>
    </w:p>
    <w:p w:rsidR="002517FF" w:rsidRPr="004269D0" w:rsidRDefault="002517FF" w:rsidP="005F74EB">
      <w:pPr>
        <w:pStyle w:val="NormalWeb"/>
        <w:numPr>
          <w:ilvl w:val="0"/>
          <w:numId w:val="7"/>
        </w:numPr>
        <w:spacing w:line="360" w:lineRule="auto"/>
      </w:pPr>
      <w:r w:rsidRPr="004269D0">
        <w:t xml:space="preserve">Britha Mikkelsen 2005, </w:t>
      </w:r>
      <w:r w:rsidRPr="004269D0">
        <w:rPr>
          <w:i/>
          <w:iCs/>
        </w:rPr>
        <w:t xml:space="preserve">Methods for Development Work and Research - A new guide for practitioners, </w:t>
      </w:r>
      <w:r w:rsidRPr="004269D0">
        <w:t>2nd edn, Sage Publications, India.</w:t>
      </w:r>
    </w:p>
    <w:p w:rsidR="002517FF" w:rsidRPr="004269D0" w:rsidRDefault="002517FF" w:rsidP="005F74EB">
      <w:pPr>
        <w:pStyle w:val="NormalWeb"/>
        <w:numPr>
          <w:ilvl w:val="0"/>
          <w:numId w:val="7"/>
        </w:numPr>
        <w:spacing w:line="360" w:lineRule="auto"/>
      </w:pPr>
      <w:r w:rsidRPr="004269D0">
        <w:t>Bruce J Berman 1998, "</w:t>
      </w:r>
      <w:r w:rsidRPr="004269D0">
        <w:rPr>
          <w:i/>
        </w:rPr>
        <w:t>Ethnicity, Patronage and the African State: The politics of uncivil nationalism</w:t>
      </w:r>
      <w:r w:rsidRPr="004269D0">
        <w:t xml:space="preserve">", </w:t>
      </w:r>
      <w:r w:rsidRPr="004269D0">
        <w:rPr>
          <w:iCs/>
        </w:rPr>
        <w:t>African Affairs</w:t>
      </w:r>
      <w:r w:rsidRPr="004269D0">
        <w:rPr>
          <w:i/>
          <w:iCs/>
        </w:rPr>
        <w:t xml:space="preserve">, </w:t>
      </w:r>
      <w:r w:rsidRPr="004269D0">
        <w:t xml:space="preserve">vol. 97, pp. 305-341. </w:t>
      </w:r>
    </w:p>
    <w:p w:rsidR="002517FF" w:rsidRPr="004269D0" w:rsidRDefault="002517FF" w:rsidP="005F74EB">
      <w:pPr>
        <w:pStyle w:val="NormalWeb"/>
        <w:numPr>
          <w:ilvl w:val="0"/>
          <w:numId w:val="7"/>
        </w:numPr>
        <w:spacing w:line="360" w:lineRule="auto"/>
      </w:pPr>
      <w:r w:rsidRPr="004269D0">
        <w:t>Chachage S. L. Chachage 2003, "</w:t>
      </w:r>
      <w:r w:rsidRPr="004269D0">
        <w:rPr>
          <w:i/>
        </w:rPr>
        <w:t>Citizenship and Partitioned People in East Africa: The Case of the Wamaasai</w:t>
      </w:r>
      <w:r w:rsidRPr="004269D0">
        <w:t xml:space="preserve">", </w:t>
      </w:r>
      <w:r w:rsidRPr="004269D0">
        <w:rPr>
          <w:iCs/>
        </w:rPr>
        <w:t>Africa Development</w:t>
      </w:r>
      <w:r w:rsidRPr="004269D0">
        <w:rPr>
          <w:i/>
          <w:iCs/>
        </w:rPr>
        <w:t xml:space="preserve">, </w:t>
      </w:r>
      <w:r w:rsidRPr="004269D0">
        <w:t>vol. 28, no. 1-2, pp. 53-96.</w:t>
      </w:r>
    </w:p>
    <w:p w:rsidR="002517FF" w:rsidRPr="004269D0" w:rsidRDefault="002517FF" w:rsidP="005F74EB">
      <w:pPr>
        <w:pStyle w:val="NormalWeb"/>
        <w:numPr>
          <w:ilvl w:val="0"/>
          <w:numId w:val="7"/>
        </w:numPr>
        <w:spacing w:line="360" w:lineRule="auto"/>
      </w:pPr>
      <w:r w:rsidRPr="004269D0">
        <w:t>Chachage Seithy L. Chachage &amp; Karuti Kanyinga 2003, "</w:t>
      </w:r>
      <w:r w:rsidRPr="004269D0">
        <w:rPr>
          <w:i/>
        </w:rPr>
        <w:t>Introduction</w:t>
      </w:r>
      <w:r w:rsidRPr="004269D0">
        <w:t xml:space="preserve">", </w:t>
      </w:r>
      <w:r w:rsidRPr="004269D0">
        <w:rPr>
          <w:iCs/>
        </w:rPr>
        <w:t>Africa Development</w:t>
      </w:r>
      <w:r w:rsidRPr="004269D0">
        <w:rPr>
          <w:i/>
          <w:iCs/>
        </w:rPr>
        <w:t xml:space="preserve">, </w:t>
      </w:r>
      <w:r w:rsidRPr="004269D0">
        <w:t>vol. 28, no. 1-2, pp. 1-16.</w:t>
      </w:r>
    </w:p>
    <w:p w:rsidR="002517FF" w:rsidRPr="004269D0" w:rsidRDefault="002517FF" w:rsidP="005F74EB">
      <w:pPr>
        <w:pStyle w:val="NormalWeb"/>
        <w:numPr>
          <w:ilvl w:val="0"/>
          <w:numId w:val="7"/>
        </w:numPr>
        <w:spacing w:line="360" w:lineRule="auto"/>
        <w:rPr>
          <w:rFonts w:ascii="Verdana" w:hAnsi="Verdana"/>
        </w:rPr>
      </w:pPr>
      <w:r w:rsidRPr="004269D0">
        <w:t>Chris Allen 1997, "</w:t>
      </w:r>
      <w:r w:rsidRPr="004269D0">
        <w:rPr>
          <w:i/>
        </w:rPr>
        <w:t>Who needs Civil Society</w:t>
      </w:r>
      <w:r w:rsidRPr="004269D0">
        <w:t xml:space="preserve">?", </w:t>
      </w:r>
      <w:r w:rsidRPr="004269D0">
        <w:rPr>
          <w:iCs/>
        </w:rPr>
        <w:t>Review of African Political Economy</w:t>
      </w:r>
      <w:r w:rsidRPr="004269D0">
        <w:rPr>
          <w:i/>
          <w:iCs/>
        </w:rPr>
        <w:t xml:space="preserve">, </w:t>
      </w:r>
      <w:r w:rsidRPr="004269D0">
        <w:t xml:space="preserve">[Online], vol. 24, no. 73, pp. 26/11/2008. Available from: </w:t>
      </w:r>
      <w:hyperlink r:id="rId31" w:tgtFrame="_blank" w:history="1">
        <w:r w:rsidRPr="004269D0">
          <w:rPr>
            <w:rStyle w:val="Hyperlink"/>
          </w:rPr>
          <w:t>www.jstor.org/stable/4006412</w:t>
        </w:r>
      </w:hyperlink>
      <w:r w:rsidRPr="004269D0">
        <w:t>. [26/11/2008].</w:t>
      </w:r>
    </w:p>
    <w:p w:rsidR="002517FF" w:rsidRPr="004269D0" w:rsidRDefault="002517FF" w:rsidP="0004128B">
      <w:pPr>
        <w:pStyle w:val="NormalWeb"/>
        <w:numPr>
          <w:ilvl w:val="0"/>
          <w:numId w:val="7"/>
        </w:numPr>
        <w:spacing w:line="360" w:lineRule="auto"/>
      </w:pPr>
      <w:r w:rsidRPr="004269D0">
        <w:t>Danson Kahyana 2003, "</w:t>
      </w:r>
      <w:r w:rsidRPr="004269D0">
        <w:rPr>
          <w:i/>
        </w:rPr>
        <w:t>Narrating National Identity. Fiction, Citizenship and the Asian Experience in East Africa</w:t>
      </w:r>
      <w:r w:rsidRPr="004269D0">
        <w:t xml:space="preserve">", </w:t>
      </w:r>
      <w:r w:rsidRPr="004269D0">
        <w:rPr>
          <w:iCs/>
        </w:rPr>
        <w:t>Africa Development</w:t>
      </w:r>
      <w:r w:rsidRPr="004269D0">
        <w:rPr>
          <w:i/>
          <w:iCs/>
        </w:rPr>
        <w:t xml:space="preserve">, </w:t>
      </w:r>
      <w:r w:rsidRPr="004269D0">
        <w:t>vol. 28, no. 1-2, pp. 97-111.</w:t>
      </w:r>
    </w:p>
    <w:p w:rsidR="002517FF" w:rsidRPr="004269D0" w:rsidRDefault="002517FF" w:rsidP="005F74EB">
      <w:pPr>
        <w:pStyle w:val="NormalWeb"/>
        <w:numPr>
          <w:ilvl w:val="0"/>
          <w:numId w:val="7"/>
        </w:numPr>
        <w:spacing w:line="360" w:lineRule="auto"/>
        <w:rPr>
          <w:rFonts w:ascii="Verdana" w:hAnsi="Verdana"/>
        </w:rPr>
      </w:pPr>
      <w:r w:rsidRPr="004269D0">
        <w:t>David L. Blaney &amp; Mustapha Kamal Pasha 1993, "</w:t>
      </w:r>
      <w:r w:rsidRPr="004269D0">
        <w:rPr>
          <w:i/>
        </w:rPr>
        <w:t>Civil Society and Democracy in the Third World: Ambiguities and Historical Possibilities</w:t>
      </w:r>
      <w:r w:rsidRPr="004269D0">
        <w:t xml:space="preserve">", </w:t>
      </w:r>
      <w:r w:rsidRPr="004269D0">
        <w:rPr>
          <w:iCs/>
        </w:rPr>
        <w:t>Studies in Comparative International Development</w:t>
      </w:r>
      <w:r w:rsidRPr="004269D0">
        <w:rPr>
          <w:i/>
          <w:iCs/>
        </w:rPr>
        <w:t xml:space="preserve">, </w:t>
      </w:r>
      <w:r w:rsidRPr="004269D0">
        <w:t>vol. 28, no. 1, pp. 3-24.</w:t>
      </w:r>
    </w:p>
    <w:p w:rsidR="002517FF" w:rsidRPr="004269D0" w:rsidRDefault="002517FF" w:rsidP="005F74EB">
      <w:pPr>
        <w:pStyle w:val="NormalWeb"/>
        <w:numPr>
          <w:ilvl w:val="0"/>
          <w:numId w:val="7"/>
        </w:numPr>
        <w:spacing w:line="360" w:lineRule="auto"/>
        <w:rPr>
          <w:rFonts w:ascii="Verdana" w:hAnsi="Verdana"/>
        </w:rPr>
      </w:pPr>
      <w:r w:rsidRPr="004269D0">
        <w:t>David Lewis 2002, "</w:t>
      </w:r>
      <w:r w:rsidRPr="004269D0">
        <w:rPr>
          <w:i/>
        </w:rPr>
        <w:t>Civil Society in African Contexts: reflections on the usefulness of a Concept</w:t>
      </w:r>
      <w:r w:rsidRPr="004269D0">
        <w:t xml:space="preserve">", </w:t>
      </w:r>
      <w:r w:rsidRPr="004269D0">
        <w:rPr>
          <w:iCs/>
        </w:rPr>
        <w:t>Development and Change</w:t>
      </w:r>
      <w:r w:rsidRPr="004269D0">
        <w:rPr>
          <w:i/>
          <w:iCs/>
        </w:rPr>
        <w:t xml:space="preserve">, </w:t>
      </w:r>
      <w:r w:rsidRPr="004269D0">
        <w:t>vol. 33, no. 4, pp. 26/11/2008-569-586.</w:t>
      </w:r>
    </w:p>
    <w:p w:rsidR="002517FF" w:rsidRPr="004269D0" w:rsidRDefault="002517FF" w:rsidP="001F7415">
      <w:pPr>
        <w:pStyle w:val="NormalWeb"/>
        <w:numPr>
          <w:ilvl w:val="0"/>
          <w:numId w:val="7"/>
        </w:numPr>
        <w:spacing w:line="360" w:lineRule="auto"/>
        <w:rPr>
          <w:rFonts w:ascii="Verdana" w:hAnsi="Verdana"/>
        </w:rPr>
      </w:pPr>
      <w:r w:rsidRPr="004269D0">
        <w:lastRenderedPageBreak/>
        <w:t xml:space="preserve">David Mathew Chacha 2003, </w:t>
      </w:r>
      <w:r w:rsidRPr="004269D0">
        <w:rPr>
          <w:i/>
          <w:iCs/>
        </w:rPr>
        <w:t>Julius Nyerere: The Intellectural Pan Africanist and the question of African Unity</w:t>
      </w:r>
      <w:r w:rsidRPr="004269D0">
        <w:t xml:space="preserve">, CODESRIA, Dakar, Senegal, 8-11 December. </w:t>
      </w:r>
    </w:p>
    <w:p w:rsidR="002517FF" w:rsidRPr="004269D0" w:rsidRDefault="002517FF" w:rsidP="005F74EB">
      <w:pPr>
        <w:pStyle w:val="NormalWeb"/>
        <w:numPr>
          <w:ilvl w:val="0"/>
          <w:numId w:val="7"/>
        </w:numPr>
        <w:spacing w:line="360" w:lineRule="auto"/>
      </w:pPr>
      <w:r w:rsidRPr="004269D0">
        <w:t>Deborah Durham 2000, "</w:t>
      </w:r>
      <w:r w:rsidRPr="004269D0">
        <w:rPr>
          <w:i/>
        </w:rPr>
        <w:t>Youth and the Social Imagination in Africa: Introduction to Parts 1 and 2</w:t>
      </w:r>
      <w:r w:rsidRPr="004269D0">
        <w:t xml:space="preserve">", </w:t>
      </w:r>
      <w:r w:rsidRPr="004269D0">
        <w:rPr>
          <w:iCs/>
        </w:rPr>
        <w:t>Anthropological Quarterly</w:t>
      </w:r>
      <w:r w:rsidRPr="004269D0">
        <w:rPr>
          <w:i/>
          <w:iCs/>
        </w:rPr>
        <w:t xml:space="preserve">, </w:t>
      </w:r>
      <w:r w:rsidRPr="004269D0">
        <w:t xml:space="preserve">vol. 73, no. 3, pp. 113-120. </w:t>
      </w:r>
    </w:p>
    <w:p w:rsidR="002517FF" w:rsidRPr="004269D0" w:rsidRDefault="002517FF" w:rsidP="005F74EB">
      <w:pPr>
        <w:pStyle w:val="NormalWeb"/>
        <w:numPr>
          <w:ilvl w:val="0"/>
          <w:numId w:val="7"/>
        </w:numPr>
        <w:spacing w:line="360" w:lineRule="auto"/>
      </w:pPr>
      <w:r w:rsidRPr="004269D0">
        <w:t xml:space="preserve">Donald Deya 2004, </w:t>
      </w:r>
      <w:r w:rsidRPr="004269D0">
        <w:rPr>
          <w:i/>
          <w:iCs/>
        </w:rPr>
        <w:t>Constitutionalism and the East African Community in 2004</w:t>
      </w:r>
      <w:r w:rsidRPr="004269D0">
        <w:t>, EALS, Arusha, Tanzania.</w:t>
      </w:r>
    </w:p>
    <w:p w:rsidR="002517FF" w:rsidRPr="004269D0" w:rsidRDefault="002517FF" w:rsidP="005F74EB">
      <w:pPr>
        <w:pStyle w:val="NormalWeb"/>
        <w:numPr>
          <w:ilvl w:val="0"/>
          <w:numId w:val="7"/>
        </w:numPr>
        <w:spacing w:line="360" w:lineRule="auto"/>
      </w:pPr>
      <w:r w:rsidRPr="004269D0">
        <w:t xml:space="preserve">EAC Secretariat 2005, </w:t>
      </w:r>
      <w:r w:rsidRPr="004269D0">
        <w:rPr>
          <w:i/>
          <w:iCs/>
        </w:rPr>
        <w:t>The first regional workshop for Civil Society Organisations in East Africa</w:t>
      </w:r>
      <w:r w:rsidRPr="004269D0">
        <w:t>, EAC, AICC, Arusha, Tanzania, July 28-29, 2005.</w:t>
      </w:r>
    </w:p>
    <w:p w:rsidR="002517FF" w:rsidRPr="004269D0" w:rsidRDefault="002517FF" w:rsidP="005F74EB">
      <w:pPr>
        <w:pStyle w:val="NormalWeb"/>
        <w:numPr>
          <w:ilvl w:val="0"/>
          <w:numId w:val="7"/>
        </w:numPr>
        <w:spacing w:line="360" w:lineRule="auto"/>
      </w:pPr>
      <w:r w:rsidRPr="004269D0">
        <w:t xml:space="preserve">EAC Secretariat 2007, </w:t>
      </w:r>
      <w:r w:rsidRPr="004269D0">
        <w:rPr>
          <w:i/>
          <w:iCs/>
        </w:rPr>
        <w:t>EAC Development Strategy 2006-2010</w:t>
      </w:r>
      <w:r w:rsidRPr="004269D0">
        <w:t>, EAC, Arusha, Tanzania.</w:t>
      </w:r>
    </w:p>
    <w:p w:rsidR="002517FF" w:rsidRPr="004269D0" w:rsidRDefault="002517FF" w:rsidP="001F7415">
      <w:pPr>
        <w:pStyle w:val="NormalWeb"/>
        <w:numPr>
          <w:ilvl w:val="0"/>
          <w:numId w:val="7"/>
        </w:numPr>
        <w:spacing w:line="360" w:lineRule="auto"/>
      </w:pPr>
      <w:r w:rsidRPr="004269D0">
        <w:t xml:space="preserve">East African Community November 30th, 1999, </w:t>
      </w:r>
      <w:r w:rsidRPr="004269D0">
        <w:rPr>
          <w:i/>
          <w:iCs/>
        </w:rPr>
        <w:t>The Treaty for the Establishment of the East African Community</w:t>
      </w:r>
      <w:r w:rsidRPr="004269D0">
        <w:t xml:space="preserve">, 1st edn, Arusha, Tanzania. </w:t>
      </w:r>
    </w:p>
    <w:p w:rsidR="002517FF" w:rsidRPr="004269D0" w:rsidRDefault="002517FF" w:rsidP="007F3668">
      <w:pPr>
        <w:numPr>
          <w:ilvl w:val="0"/>
          <w:numId w:val="7"/>
        </w:numPr>
        <w:spacing w:after="0" w:line="360" w:lineRule="auto"/>
        <w:rPr>
          <w:szCs w:val="24"/>
          <w:lang w:val="en-US"/>
        </w:rPr>
      </w:pPr>
      <w:r w:rsidRPr="004269D0">
        <w:rPr>
          <w:szCs w:val="24"/>
          <w:lang w:val="en-US"/>
        </w:rPr>
        <w:t xml:space="preserve"> Eric J. Hobsbawm. &amp; Terence Ranger 1983.  </w:t>
      </w:r>
      <w:r w:rsidRPr="004269D0">
        <w:rPr>
          <w:i/>
          <w:iCs/>
          <w:szCs w:val="24"/>
          <w:lang w:val="en-US"/>
        </w:rPr>
        <w:t>The Invention of Tradition”</w:t>
      </w:r>
      <w:r w:rsidRPr="004269D0">
        <w:rPr>
          <w:szCs w:val="24"/>
          <w:lang w:val="en-US"/>
        </w:rPr>
        <w:t>. Cambridge University Press, Cambridge</w:t>
      </w:r>
    </w:p>
    <w:p w:rsidR="002517FF" w:rsidRPr="004269D0" w:rsidRDefault="002517FF" w:rsidP="00F020B8">
      <w:pPr>
        <w:pStyle w:val="NormalWeb"/>
        <w:numPr>
          <w:ilvl w:val="0"/>
          <w:numId w:val="7"/>
        </w:numPr>
        <w:spacing w:line="360" w:lineRule="auto"/>
        <w:rPr>
          <w:rFonts w:ascii="Verdana" w:hAnsi="Verdana"/>
        </w:rPr>
      </w:pPr>
      <w:r w:rsidRPr="004269D0">
        <w:t>Fredrik Söderbaum 2006, "</w:t>
      </w:r>
      <w:r w:rsidRPr="004269D0">
        <w:rPr>
          <w:i/>
        </w:rPr>
        <w:t>The New Regionalism Approach and the Analysis of Civil Society and African Integration</w:t>
      </w:r>
      <w:r w:rsidRPr="004269D0">
        <w:t xml:space="preserve">", </w:t>
      </w:r>
      <w:r w:rsidRPr="004269D0">
        <w:rPr>
          <w:iCs/>
        </w:rPr>
        <w:t>Civil Society and African Integration Conference</w:t>
      </w:r>
      <w:r w:rsidRPr="004269D0">
        <w:rPr>
          <w:i/>
          <w:iCs/>
        </w:rPr>
        <w:t xml:space="preserve">, November 6-7 2006, Aalborg Airbase </w:t>
      </w:r>
      <w:r w:rsidRPr="004269D0">
        <w:t>Department of Peace and Development Research, Göteborg University, pp. 1.</w:t>
      </w:r>
    </w:p>
    <w:p w:rsidR="002517FF" w:rsidRPr="004269D0" w:rsidRDefault="002517FF" w:rsidP="001F7415">
      <w:pPr>
        <w:pStyle w:val="NormalWeb"/>
        <w:numPr>
          <w:ilvl w:val="0"/>
          <w:numId w:val="7"/>
        </w:numPr>
        <w:spacing w:line="360" w:lineRule="auto"/>
      </w:pPr>
      <w:r w:rsidRPr="004269D0">
        <w:t>Hannington Ochwada 2004, "</w:t>
      </w:r>
      <w:r w:rsidRPr="004269D0">
        <w:rPr>
          <w:i/>
        </w:rPr>
        <w:t>Rethinking East African Integration: From Economical to Political and from State to Civil Society</w:t>
      </w:r>
      <w:r w:rsidRPr="004269D0">
        <w:t>",</w:t>
      </w:r>
      <w:r w:rsidRPr="004269D0">
        <w:rPr>
          <w:i/>
          <w:iCs/>
        </w:rPr>
        <w:t xml:space="preserve"> </w:t>
      </w:r>
      <w:r w:rsidRPr="004269D0">
        <w:rPr>
          <w:iCs/>
        </w:rPr>
        <w:t>African Development</w:t>
      </w:r>
      <w:r w:rsidRPr="004269D0">
        <w:rPr>
          <w:i/>
          <w:iCs/>
        </w:rPr>
        <w:t xml:space="preserve">, </w:t>
      </w:r>
      <w:r w:rsidRPr="004269D0">
        <w:t xml:space="preserve">vol. 29, no. 2, pp. 53-79. </w:t>
      </w:r>
    </w:p>
    <w:p w:rsidR="002517FF" w:rsidRPr="004269D0" w:rsidRDefault="002517FF" w:rsidP="005F74EB">
      <w:pPr>
        <w:pStyle w:val="NormalWeb"/>
        <w:numPr>
          <w:ilvl w:val="0"/>
          <w:numId w:val="7"/>
        </w:numPr>
        <w:spacing w:line="360" w:lineRule="auto"/>
      </w:pPr>
      <w:r w:rsidRPr="004269D0">
        <w:t>Helen M. Hintjens 2001, "</w:t>
      </w:r>
      <w:r w:rsidRPr="004269D0">
        <w:rPr>
          <w:i/>
        </w:rPr>
        <w:t>When Identity Becomes a Knife: Reflecting on the Genocide in Rwanda</w:t>
      </w:r>
      <w:r w:rsidRPr="004269D0">
        <w:t xml:space="preserve">", </w:t>
      </w:r>
      <w:r w:rsidRPr="004269D0">
        <w:rPr>
          <w:iCs/>
        </w:rPr>
        <w:t>Ethnicities</w:t>
      </w:r>
      <w:r w:rsidRPr="004269D0">
        <w:rPr>
          <w:i/>
          <w:iCs/>
        </w:rPr>
        <w:t xml:space="preserve">, </w:t>
      </w:r>
      <w:r w:rsidRPr="004269D0">
        <w:t xml:space="preserve">vol. 1, pp. 25-55. </w:t>
      </w:r>
    </w:p>
    <w:p w:rsidR="002517FF" w:rsidRPr="004269D0" w:rsidRDefault="002517FF" w:rsidP="00022097">
      <w:pPr>
        <w:pStyle w:val="NormalWeb"/>
        <w:numPr>
          <w:ilvl w:val="0"/>
          <w:numId w:val="7"/>
        </w:numPr>
        <w:spacing w:line="360" w:lineRule="auto"/>
      </w:pPr>
      <w:r w:rsidRPr="004269D0">
        <w:t>Helen M. Hintjens, 1999, ”</w:t>
      </w:r>
      <w:r w:rsidRPr="004269D0">
        <w:rPr>
          <w:i/>
        </w:rPr>
        <w:t>Explaining the 1994 Genocide in Rwanda</w:t>
      </w:r>
      <w:r w:rsidRPr="004269D0">
        <w:t>”, The Journal of Modern African Studies</w:t>
      </w:r>
      <w:r w:rsidRPr="004269D0">
        <w:rPr>
          <w:i/>
        </w:rPr>
        <w:t xml:space="preserve">, </w:t>
      </w:r>
      <w:r w:rsidRPr="004269D0">
        <w:t>vol. 37, pp.241-286</w:t>
      </w:r>
    </w:p>
    <w:p w:rsidR="002517FF" w:rsidRPr="004269D0" w:rsidRDefault="002517FF" w:rsidP="005F74EB">
      <w:pPr>
        <w:pStyle w:val="NormalWeb"/>
        <w:numPr>
          <w:ilvl w:val="0"/>
          <w:numId w:val="7"/>
        </w:numPr>
        <w:spacing w:line="360" w:lineRule="auto"/>
      </w:pPr>
      <w:r w:rsidRPr="004269D0">
        <w:t xml:space="preserve">Henri Médard, Shane Doyle (ed) 2007, </w:t>
      </w:r>
      <w:r w:rsidRPr="004269D0">
        <w:rPr>
          <w:i/>
          <w:iCs/>
        </w:rPr>
        <w:t>Slavery in the Great Lakes Region of East Africa</w:t>
      </w:r>
      <w:r w:rsidRPr="004269D0">
        <w:t>, James Currey, Oxford.</w:t>
      </w:r>
    </w:p>
    <w:p w:rsidR="002517FF" w:rsidRPr="004269D0" w:rsidRDefault="002517FF" w:rsidP="0004128B">
      <w:pPr>
        <w:pStyle w:val="NormalWeb"/>
        <w:numPr>
          <w:ilvl w:val="0"/>
          <w:numId w:val="7"/>
        </w:numPr>
        <w:spacing w:line="360" w:lineRule="auto"/>
        <w:rPr>
          <w:rFonts w:ascii="Verdana" w:hAnsi="Verdana"/>
        </w:rPr>
      </w:pPr>
      <w:r w:rsidRPr="004269D0">
        <w:t xml:space="preserve">Jean Lubega-Kyazze 2005, </w:t>
      </w:r>
      <w:r w:rsidRPr="004269D0">
        <w:rPr>
          <w:i/>
          <w:iCs/>
        </w:rPr>
        <w:t>The East African Community Treaty and the Protocol on the new East African Community Customs Union</w:t>
      </w:r>
      <w:r w:rsidRPr="004269D0">
        <w:t>, Uganda Law Reform Commission, Hilton Hotel, Nairobi, 16-18 August 2005.</w:t>
      </w:r>
    </w:p>
    <w:p w:rsidR="002517FF" w:rsidRPr="004269D0" w:rsidRDefault="002517FF" w:rsidP="005F74EB">
      <w:pPr>
        <w:pStyle w:val="NormalWeb"/>
        <w:numPr>
          <w:ilvl w:val="0"/>
          <w:numId w:val="7"/>
        </w:numPr>
        <w:spacing w:line="360" w:lineRule="auto"/>
      </w:pPr>
      <w:r w:rsidRPr="004269D0">
        <w:t xml:space="preserve">Joe  Oloka-Onyango 2004, </w:t>
      </w:r>
      <w:r w:rsidRPr="004269D0">
        <w:rPr>
          <w:i/>
          <w:iCs/>
        </w:rPr>
        <w:t>Towards a Pan-East African Citizenship and Identity: Conceptual, Political and Legal Dimensions</w:t>
      </w:r>
      <w:r w:rsidRPr="004269D0">
        <w:t>, Kituo Cha Katiba, Kampala, Uganda, November 27.</w:t>
      </w:r>
    </w:p>
    <w:p w:rsidR="002517FF" w:rsidRPr="004269D0" w:rsidRDefault="002517FF" w:rsidP="005F74EB">
      <w:pPr>
        <w:pStyle w:val="NormalWeb"/>
        <w:numPr>
          <w:ilvl w:val="0"/>
          <w:numId w:val="7"/>
        </w:numPr>
        <w:spacing w:line="360" w:lineRule="auto"/>
      </w:pPr>
      <w:r w:rsidRPr="004269D0">
        <w:lastRenderedPageBreak/>
        <w:t xml:space="preserve">Joe Oloka-Onyango 2005, </w:t>
      </w:r>
      <w:r w:rsidRPr="004269D0">
        <w:rPr>
          <w:i/>
          <w:iCs/>
        </w:rPr>
        <w:t>Who owns the East African Community ?</w:t>
      </w:r>
      <w:r w:rsidRPr="004269D0">
        <w:t>, Human Rights &amp; Peace Centre, Makerere University, Kampala, Uganda.</w:t>
      </w:r>
    </w:p>
    <w:p w:rsidR="002517FF" w:rsidRPr="004269D0" w:rsidRDefault="002517FF" w:rsidP="005F74EB">
      <w:pPr>
        <w:pStyle w:val="NormalWeb"/>
        <w:numPr>
          <w:ilvl w:val="0"/>
          <w:numId w:val="7"/>
        </w:numPr>
        <w:spacing w:line="360" w:lineRule="auto"/>
      </w:pPr>
      <w:r w:rsidRPr="004269D0">
        <w:t>John C Ogwana 2001, "</w:t>
      </w:r>
      <w:r w:rsidRPr="004269D0">
        <w:rPr>
          <w:i/>
        </w:rPr>
        <w:t>Swahili Yesterday, Today and Tomorrow; Factors of its development and Expansion</w:t>
      </w:r>
      <w:r w:rsidRPr="004269D0">
        <w:t xml:space="preserve">", </w:t>
      </w:r>
      <w:r w:rsidRPr="004269D0">
        <w:rPr>
          <w:iCs/>
        </w:rPr>
        <w:t>TRANS Internet-Zeitschrift für Kulturwissenschaften</w:t>
      </w:r>
      <w:r w:rsidRPr="004269D0">
        <w:rPr>
          <w:i/>
          <w:iCs/>
        </w:rPr>
        <w:t>,</w:t>
      </w:r>
      <w:r w:rsidRPr="004269D0">
        <w:t xml:space="preserve"> no. 11.</w:t>
      </w:r>
    </w:p>
    <w:p w:rsidR="002517FF" w:rsidRPr="004269D0" w:rsidRDefault="002517FF" w:rsidP="005F74EB">
      <w:pPr>
        <w:pStyle w:val="NormalWeb"/>
        <w:numPr>
          <w:ilvl w:val="0"/>
          <w:numId w:val="7"/>
        </w:numPr>
        <w:spacing w:line="360" w:lineRule="auto"/>
      </w:pPr>
      <w:r w:rsidRPr="004269D0">
        <w:t>Joseph M. Kum 1990, "</w:t>
      </w:r>
      <w:r w:rsidRPr="004269D0">
        <w:rPr>
          <w:i/>
        </w:rPr>
        <w:t>African Interstate Conflict: A perceptual Approach</w:t>
      </w:r>
      <w:r w:rsidRPr="004269D0">
        <w:t xml:space="preserve">", </w:t>
      </w:r>
      <w:r w:rsidRPr="004269D0">
        <w:rPr>
          <w:iCs/>
        </w:rPr>
        <w:t>Journal of Peace Research</w:t>
      </w:r>
      <w:r w:rsidRPr="004269D0">
        <w:rPr>
          <w:i/>
          <w:iCs/>
        </w:rPr>
        <w:t xml:space="preserve">, </w:t>
      </w:r>
      <w:r w:rsidRPr="004269D0">
        <w:t xml:space="preserve">vol. 27, no. 4, pp. 445-460. </w:t>
      </w:r>
    </w:p>
    <w:p w:rsidR="002517FF" w:rsidRPr="004269D0" w:rsidRDefault="002517FF" w:rsidP="005F74EB">
      <w:pPr>
        <w:pStyle w:val="NormalWeb"/>
        <w:numPr>
          <w:ilvl w:val="0"/>
          <w:numId w:val="7"/>
        </w:numPr>
        <w:spacing w:line="360" w:lineRule="auto"/>
      </w:pPr>
      <w:r w:rsidRPr="004269D0">
        <w:t>Judith A. Howard 2000, "</w:t>
      </w:r>
      <w:r w:rsidRPr="004269D0">
        <w:rPr>
          <w:i/>
        </w:rPr>
        <w:t>Social Psychology of Identities</w:t>
      </w:r>
      <w:r w:rsidRPr="004269D0">
        <w:t xml:space="preserve">", </w:t>
      </w:r>
      <w:r w:rsidRPr="004269D0">
        <w:rPr>
          <w:iCs/>
        </w:rPr>
        <w:t>Annual Review of Sociology</w:t>
      </w:r>
      <w:r w:rsidRPr="004269D0">
        <w:rPr>
          <w:i/>
          <w:iCs/>
        </w:rPr>
        <w:t xml:space="preserve">, </w:t>
      </w:r>
      <w:r w:rsidRPr="004269D0">
        <w:t xml:space="preserve">vol. 26, pp. 367-393. </w:t>
      </w:r>
    </w:p>
    <w:p w:rsidR="002517FF" w:rsidRPr="004269D0" w:rsidRDefault="002517FF" w:rsidP="005F74EB">
      <w:pPr>
        <w:pStyle w:val="NormalWeb"/>
        <w:numPr>
          <w:ilvl w:val="0"/>
          <w:numId w:val="7"/>
        </w:numPr>
        <w:spacing w:line="360" w:lineRule="auto"/>
      </w:pPr>
      <w:r w:rsidRPr="004269D0">
        <w:t xml:space="preserve">Judith M. Bahemuka &amp; Joseph L. Brockington (eds) 2004, </w:t>
      </w:r>
      <w:r w:rsidRPr="004269D0">
        <w:rPr>
          <w:i/>
          <w:iCs/>
        </w:rPr>
        <w:t>East Africa in Transition - images, institutions, and identities</w:t>
      </w:r>
      <w:r w:rsidRPr="004269D0">
        <w:t xml:space="preserve">, 1st edn, University of Nairobi Press, Nairobi. </w:t>
      </w:r>
    </w:p>
    <w:p w:rsidR="002517FF" w:rsidRPr="004269D0" w:rsidRDefault="002517FF" w:rsidP="005F74EB">
      <w:pPr>
        <w:pStyle w:val="NormalWeb"/>
        <w:numPr>
          <w:ilvl w:val="0"/>
          <w:numId w:val="7"/>
        </w:numPr>
        <w:spacing w:line="360" w:lineRule="auto"/>
      </w:pPr>
      <w:r w:rsidRPr="004269D0">
        <w:t xml:space="preserve">Judy Kamanyi 2006, </w:t>
      </w:r>
      <w:r w:rsidRPr="004269D0">
        <w:rPr>
          <w:i/>
          <w:iCs/>
        </w:rPr>
        <w:t>The East African Political Federation: Progress, Challenges and Prospects for Constitutional Development</w:t>
      </w:r>
      <w:r w:rsidRPr="004269D0">
        <w:t>, Kituo Cha Katiba, Kampala, Uganda.</w:t>
      </w:r>
    </w:p>
    <w:p w:rsidR="002517FF" w:rsidRPr="004269D0" w:rsidRDefault="002517FF" w:rsidP="004C787F">
      <w:pPr>
        <w:pStyle w:val="NormalWeb"/>
        <w:numPr>
          <w:ilvl w:val="0"/>
          <w:numId w:val="7"/>
        </w:numPr>
        <w:spacing w:line="360" w:lineRule="auto"/>
      </w:pPr>
      <w:r w:rsidRPr="004269D0">
        <w:t xml:space="preserve">Judy Kamanyi 2007, </w:t>
      </w:r>
      <w:r w:rsidRPr="004269D0">
        <w:rPr>
          <w:i/>
          <w:iCs/>
        </w:rPr>
        <w:t>The East African Community and the struggle for constitutionalism; challenges and prospects</w:t>
      </w:r>
      <w:r w:rsidRPr="004269D0">
        <w:t>, Kituo Cha Katiba, Kampala, Uganda.</w:t>
      </w:r>
    </w:p>
    <w:p w:rsidR="002517FF" w:rsidRPr="004269D0" w:rsidRDefault="002517FF" w:rsidP="005F74EB">
      <w:pPr>
        <w:pStyle w:val="NormalWeb"/>
        <w:numPr>
          <w:ilvl w:val="0"/>
          <w:numId w:val="7"/>
        </w:numPr>
        <w:spacing w:line="360" w:lineRule="auto"/>
      </w:pPr>
      <w:r w:rsidRPr="004269D0">
        <w:t xml:space="preserve">Jules N Pretty, Irene Guijt, John Tompson, Ian Scoones 2001, </w:t>
      </w:r>
      <w:r w:rsidRPr="004269D0">
        <w:rPr>
          <w:i/>
          <w:iCs/>
        </w:rPr>
        <w:t xml:space="preserve">Participatory Learning &amp; Action - A trainers guide, </w:t>
      </w:r>
      <w:r w:rsidRPr="004269D0">
        <w:t>1st edn, IIED, London.</w:t>
      </w:r>
    </w:p>
    <w:p w:rsidR="002517FF" w:rsidRPr="004269D0" w:rsidRDefault="002517FF" w:rsidP="005F74EB">
      <w:pPr>
        <w:pStyle w:val="NormalWeb"/>
        <w:numPr>
          <w:ilvl w:val="0"/>
          <w:numId w:val="7"/>
        </w:numPr>
        <w:spacing w:line="360" w:lineRule="auto"/>
        <w:rPr>
          <w:rFonts w:ascii="Verdana" w:hAnsi="Verdana"/>
        </w:rPr>
      </w:pPr>
      <w:r w:rsidRPr="004269D0">
        <w:t>Juma Anthony Okuku 2003, "</w:t>
      </w:r>
      <w:r w:rsidRPr="004269D0">
        <w:rPr>
          <w:i/>
        </w:rPr>
        <w:t>Civil society and the democratization processes in Kenya and Uganda: A comparative analysis of the contribution of the Church and NGOs</w:t>
      </w:r>
      <w:r w:rsidRPr="004269D0">
        <w:t xml:space="preserve">", </w:t>
      </w:r>
      <w:r w:rsidRPr="004269D0">
        <w:rPr>
          <w:iCs/>
        </w:rPr>
        <w:t>Politikon</w:t>
      </w:r>
      <w:r w:rsidRPr="004269D0">
        <w:rPr>
          <w:i/>
          <w:iCs/>
        </w:rPr>
        <w:t xml:space="preserve">, </w:t>
      </w:r>
      <w:r w:rsidRPr="004269D0">
        <w:t>vol. 30, no. 1, pp. 51-63.</w:t>
      </w:r>
    </w:p>
    <w:p w:rsidR="002517FF" w:rsidRPr="004269D0" w:rsidRDefault="002517FF" w:rsidP="005F74EB">
      <w:pPr>
        <w:pStyle w:val="NormalWeb"/>
        <w:numPr>
          <w:ilvl w:val="0"/>
          <w:numId w:val="7"/>
        </w:numPr>
        <w:spacing w:line="360" w:lineRule="auto"/>
        <w:rPr>
          <w:rFonts w:ascii="Verdana" w:hAnsi="Verdana"/>
        </w:rPr>
      </w:pPr>
      <w:r w:rsidRPr="004269D0">
        <w:t>Karuti Kanyinga &amp; Katumanga Musambayi 2003, "</w:t>
      </w:r>
      <w:r w:rsidRPr="004269D0">
        <w:rPr>
          <w:i/>
        </w:rPr>
        <w:t>Citizenship and Rights: The Failures of the Post colonial State in Africa</w:t>
      </w:r>
      <w:r w:rsidRPr="004269D0">
        <w:t xml:space="preserve">", </w:t>
      </w:r>
      <w:r w:rsidRPr="004269D0">
        <w:rPr>
          <w:iCs/>
        </w:rPr>
        <w:t>Africa Development</w:t>
      </w:r>
      <w:r w:rsidRPr="004269D0">
        <w:rPr>
          <w:i/>
          <w:iCs/>
        </w:rPr>
        <w:t xml:space="preserve">, </w:t>
      </w:r>
      <w:r w:rsidRPr="004269D0">
        <w:t>vol. 26, no. 1-2, pp. 153-172.</w:t>
      </w:r>
    </w:p>
    <w:p w:rsidR="002517FF" w:rsidRPr="004269D0" w:rsidRDefault="002517FF" w:rsidP="005F74EB">
      <w:pPr>
        <w:pStyle w:val="NormalWeb"/>
        <w:numPr>
          <w:ilvl w:val="0"/>
          <w:numId w:val="7"/>
        </w:numPr>
        <w:spacing w:line="360" w:lineRule="auto"/>
        <w:rPr>
          <w:rFonts w:ascii="Verdana" w:hAnsi="Verdana"/>
        </w:rPr>
      </w:pPr>
      <w:r w:rsidRPr="004269D0">
        <w:t>Key Informant 1, Interview by Author, Telephone interview, Trige, 2/2/2009</w:t>
      </w:r>
    </w:p>
    <w:p w:rsidR="002517FF" w:rsidRPr="004269D0" w:rsidRDefault="002517FF" w:rsidP="005F74EB">
      <w:pPr>
        <w:pStyle w:val="NormalWeb"/>
        <w:numPr>
          <w:ilvl w:val="0"/>
          <w:numId w:val="7"/>
        </w:numPr>
        <w:spacing w:line="360" w:lineRule="auto"/>
        <w:rPr>
          <w:rFonts w:ascii="Verdana" w:hAnsi="Verdana"/>
        </w:rPr>
      </w:pPr>
      <w:r w:rsidRPr="004269D0">
        <w:t>Key Informant 2, Interview by Author, Telephone interview, Trige, 9/2/2009</w:t>
      </w:r>
    </w:p>
    <w:p w:rsidR="002517FF" w:rsidRPr="004269D0" w:rsidRDefault="002517FF" w:rsidP="005F74EB">
      <w:pPr>
        <w:pStyle w:val="NormalWeb"/>
        <w:numPr>
          <w:ilvl w:val="0"/>
          <w:numId w:val="7"/>
        </w:numPr>
        <w:spacing w:line="360" w:lineRule="auto"/>
        <w:rPr>
          <w:rFonts w:ascii="Verdana" w:hAnsi="Verdana"/>
        </w:rPr>
      </w:pPr>
      <w:r w:rsidRPr="004269D0">
        <w:t>Key Informant 3, Interview by Author, Telephone interview, Trige, 4/3/2009</w:t>
      </w:r>
    </w:p>
    <w:p w:rsidR="002517FF" w:rsidRPr="004269D0" w:rsidRDefault="002517FF" w:rsidP="005F74EB">
      <w:pPr>
        <w:pStyle w:val="NormalWeb"/>
        <w:numPr>
          <w:ilvl w:val="0"/>
          <w:numId w:val="7"/>
        </w:numPr>
        <w:spacing w:line="360" w:lineRule="auto"/>
        <w:rPr>
          <w:rFonts w:ascii="Verdana" w:hAnsi="Verdana"/>
        </w:rPr>
      </w:pPr>
      <w:r w:rsidRPr="004269D0">
        <w:t>Key informant 4, Interview by Author, Telephone interview, Århus, 9/3/2009</w:t>
      </w:r>
    </w:p>
    <w:p w:rsidR="002517FF" w:rsidRPr="004269D0" w:rsidRDefault="002517FF" w:rsidP="005F74EB">
      <w:pPr>
        <w:pStyle w:val="NormalWeb"/>
        <w:numPr>
          <w:ilvl w:val="0"/>
          <w:numId w:val="7"/>
        </w:numPr>
        <w:spacing w:line="360" w:lineRule="auto"/>
        <w:rPr>
          <w:rFonts w:ascii="Verdana" w:hAnsi="Verdana"/>
        </w:rPr>
      </w:pPr>
      <w:r w:rsidRPr="004269D0">
        <w:t xml:space="preserve">Kituo Cha Katiba 2007, </w:t>
      </w:r>
      <w:r w:rsidRPr="004269D0">
        <w:rPr>
          <w:i/>
          <w:iCs/>
        </w:rPr>
        <w:t>Strategic plan 2006-2011</w:t>
      </w:r>
      <w:r w:rsidRPr="004269D0">
        <w:t>, Kituo Cha Katiba, Kampala, Uganda.</w:t>
      </w:r>
    </w:p>
    <w:p w:rsidR="002517FF" w:rsidRPr="004269D0" w:rsidRDefault="002517FF" w:rsidP="005F74EB">
      <w:pPr>
        <w:pStyle w:val="NormalWeb"/>
        <w:numPr>
          <w:ilvl w:val="0"/>
          <w:numId w:val="7"/>
        </w:numPr>
        <w:spacing w:line="360" w:lineRule="auto"/>
      </w:pPr>
      <w:r w:rsidRPr="004269D0">
        <w:t>Kwesi Kwaa Prah 2000, "</w:t>
      </w:r>
      <w:r w:rsidRPr="004269D0">
        <w:rPr>
          <w:i/>
        </w:rPr>
        <w:t>African Unity, Pan-Africanism and the Dilemmas of Regional integration</w:t>
      </w:r>
      <w:r w:rsidRPr="004269D0">
        <w:t xml:space="preserve">", </w:t>
      </w:r>
      <w:r w:rsidRPr="004269D0">
        <w:rPr>
          <w:iCs/>
        </w:rPr>
        <w:t>Southern Africa Regional Institute for Policy Studies Annual Colloquium: Harare 24-28 september</w:t>
      </w:r>
      <w:r w:rsidRPr="004269D0">
        <w:rPr>
          <w:i/>
          <w:iCs/>
        </w:rPr>
        <w:t xml:space="preserve"> 2000</w:t>
      </w:r>
      <w:r w:rsidRPr="004269D0">
        <w:t>,</w:t>
      </w:r>
      <w:r w:rsidR="00F020B8" w:rsidRPr="004269D0">
        <w:t xml:space="preserve"> </w:t>
      </w:r>
      <w:r w:rsidRPr="004269D0">
        <w:t xml:space="preserve"> CASAS, Cape town. </w:t>
      </w:r>
    </w:p>
    <w:p w:rsidR="002517FF" w:rsidRPr="004269D0" w:rsidRDefault="002517FF" w:rsidP="005F74EB">
      <w:pPr>
        <w:pStyle w:val="NormalWeb"/>
        <w:numPr>
          <w:ilvl w:val="0"/>
          <w:numId w:val="7"/>
        </w:numPr>
        <w:spacing w:line="360" w:lineRule="auto"/>
      </w:pPr>
      <w:r w:rsidRPr="004269D0">
        <w:t>Kwesi Kwaa Prah 2002, "</w:t>
      </w:r>
      <w:r w:rsidRPr="004269D0">
        <w:rPr>
          <w:i/>
        </w:rPr>
        <w:t>Education, Mother-Tongue Instruction, Christianity and Development of an African National Culture</w:t>
      </w:r>
      <w:r w:rsidRPr="004269D0">
        <w:t xml:space="preserve">", </w:t>
      </w:r>
      <w:r w:rsidRPr="004269D0">
        <w:rPr>
          <w:i/>
          <w:iCs/>
        </w:rPr>
        <w:t>"</w:t>
      </w:r>
      <w:r w:rsidRPr="004269D0">
        <w:rPr>
          <w:iCs/>
        </w:rPr>
        <w:t xml:space="preserve">Visionen für das berufliche Bildungssystem </w:t>
      </w:r>
      <w:r w:rsidRPr="004269D0">
        <w:rPr>
          <w:iCs/>
        </w:rPr>
        <w:lastRenderedPageBreak/>
        <w:t>in Afrika" Loccum, Germany, 13-15 February</w:t>
      </w:r>
      <w:r w:rsidRPr="004269D0">
        <w:rPr>
          <w:i/>
          <w:iCs/>
        </w:rPr>
        <w:t xml:space="preserve"> 2002</w:t>
      </w:r>
      <w:r w:rsidRPr="004269D0">
        <w:t xml:space="preserve">, ed. Lawford Imunde, CASAS, Cape town. </w:t>
      </w:r>
    </w:p>
    <w:p w:rsidR="002517FF" w:rsidRPr="004269D0" w:rsidRDefault="002517FF" w:rsidP="005F74EB">
      <w:pPr>
        <w:pStyle w:val="NormalWeb"/>
        <w:numPr>
          <w:ilvl w:val="0"/>
          <w:numId w:val="7"/>
        </w:numPr>
        <w:spacing w:line="360" w:lineRule="auto"/>
      </w:pPr>
      <w:r w:rsidRPr="004269D0">
        <w:t>Kwesi Kwaa Prah 2002, "</w:t>
      </w:r>
      <w:r w:rsidRPr="004269D0">
        <w:rPr>
          <w:i/>
        </w:rPr>
        <w:t>Language, Neo-colonialism and the African development challeng</w:t>
      </w:r>
      <w:r w:rsidRPr="004269D0">
        <w:t xml:space="preserve">e", </w:t>
      </w:r>
      <w:r w:rsidRPr="004269D0">
        <w:rPr>
          <w:iCs/>
        </w:rPr>
        <w:t>TRI continental</w:t>
      </w:r>
      <w:r w:rsidRPr="004269D0">
        <w:rPr>
          <w:i/>
          <w:iCs/>
        </w:rPr>
        <w:t xml:space="preserve">, </w:t>
      </w:r>
      <w:r w:rsidRPr="004269D0">
        <w:t xml:space="preserve">[Online], vol. 150, no. 1, pp. 20/11/2008. Available from: </w:t>
      </w:r>
      <w:hyperlink r:id="rId32" w:tgtFrame="_blank" w:history="1">
        <w:r w:rsidRPr="004269D0">
          <w:rPr>
            <w:rStyle w:val="Hyperlink"/>
          </w:rPr>
          <w:t>www.casas.ca.za/papers</w:t>
        </w:r>
      </w:hyperlink>
      <w:r w:rsidRPr="004269D0">
        <w:t xml:space="preserve">. [20/11/2008]. </w:t>
      </w:r>
    </w:p>
    <w:p w:rsidR="002517FF" w:rsidRPr="004269D0" w:rsidRDefault="002517FF" w:rsidP="004F569C">
      <w:pPr>
        <w:pStyle w:val="NormalWeb"/>
        <w:numPr>
          <w:ilvl w:val="0"/>
          <w:numId w:val="7"/>
        </w:numPr>
        <w:spacing w:line="360" w:lineRule="auto"/>
      </w:pPr>
      <w:r w:rsidRPr="004269D0">
        <w:t xml:space="preserve">Kwesi Kwaa Prah 2006, </w:t>
      </w:r>
      <w:r w:rsidRPr="004269D0">
        <w:rPr>
          <w:i/>
          <w:iCs/>
        </w:rPr>
        <w:t xml:space="preserve">The African Nation - the State of the Nation, </w:t>
      </w:r>
      <w:r w:rsidRPr="004269D0">
        <w:t>1st ed., CASAS, Cape Town, South Africa.</w:t>
      </w:r>
    </w:p>
    <w:p w:rsidR="002517FF" w:rsidRPr="004269D0" w:rsidRDefault="002517FF" w:rsidP="005F74EB">
      <w:pPr>
        <w:pStyle w:val="NormalWeb"/>
        <w:numPr>
          <w:ilvl w:val="0"/>
          <w:numId w:val="7"/>
        </w:numPr>
        <w:spacing w:line="360" w:lineRule="auto"/>
        <w:rPr>
          <w:rFonts w:ascii="Verdana" w:hAnsi="Verdana"/>
        </w:rPr>
      </w:pPr>
      <w:r w:rsidRPr="004269D0">
        <w:t xml:space="preserve">Marc Edelman &amp; Angelique Haugerud (ed) 2005, </w:t>
      </w:r>
      <w:r w:rsidRPr="004269D0">
        <w:rPr>
          <w:i/>
          <w:iCs/>
        </w:rPr>
        <w:t>The Anthropology of Development and Globalisation - From Classical Political Economy to Contemporary Neoliberalism</w:t>
      </w:r>
      <w:r w:rsidRPr="004269D0">
        <w:t>, 1st edn, Blackwell Publishing, Oxford.</w:t>
      </w:r>
    </w:p>
    <w:p w:rsidR="002517FF" w:rsidRPr="004269D0" w:rsidRDefault="002517FF" w:rsidP="00ED3EDB">
      <w:pPr>
        <w:pStyle w:val="NormalWeb"/>
        <w:numPr>
          <w:ilvl w:val="0"/>
          <w:numId w:val="7"/>
        </w:numPr>
        <w:spacing w:line="360" w:lineRule="auto"/>
      </w:pPr>
      <w:r w:rsidRPr="004269D0">
        <w:t xml:space="preserve">Mary Ferrel, Björn Hettne &amp; Luk Van Langenhove (eds) 2005, </w:t>
      </w:r>
      <w:r w:rsidRPr="004269D0">
        <w:rPr>
          <w:i/>
          <w:iCs/>
        </w:rPr>
        <w:t>Global Politics of Regionalism- Theory and Practice</w:t>
      </w:r>
      <w:r w:rsidRPr="004269D0">
        <w:t xml:space="preserve">, 1st edn, Pluto Press, London. </w:t>
      </w:r>
    </w:p>
    <w:p w:rsidR="002517FF" w:rsidRPr="004269D0" w:rsidRDefault="002517FF" w:rsidP="005F74EB">
      <w:pPr>
        <w:pStyle w:val="NormalWeb"/>
        <w:numPr>
          <w:ilvl w:val="0"/>
          <w:numId w:val="7"/>
        </w:numPr>
        <w:spacing w:line="360" w:lineRule="auto"/>
        <w:rPr>
          <w:rFonts w:ascii="Verdana" w:hAnsi="Verdana"/>
        </w:rPr>
      </w:pPr>
      <w:r w:rsidRPr="004269D0">
        <w:t xml:space="preserve">MSC Okolo 2005, </w:t>
      </w:r>
      <w:r w:rsidRPr="004269D0">
        <w:rPr>
          <w:i/>
          <w:iCs/>
        </w:rPr>
        <w:t>Reassessing the impact of colonial languages on the African identity for African Development</w:t>
      </w:r>
      <w:r w:rsidRPr="004269D0">
        <w:t>, CODESRIA, Dakar, Senegal, 6-10 December.</w:t>
      </w:r>
    </w:p>
    <w:p w:rsidR="002517FF" w:rsidRPr="004269D0" w:rsidRDefault="002517FF" w:rsidP="005F74EB">
      <w:pPr>
        <w:pStyle w:val="NormalWeb"/>
        <w:numPr>
          <w:ilvl w:val="0"/>
          <w:numId w:val="7"/>
        </w:numPr>
        <w:spacing w:line="360" w:lineRule="auto"/>
      </w:pPr>
      <w:r w:rsidRPr="004269D0">
        <w:t xml:space="preserve">Paul Opoku-Mensah 2007, </w:t>
      </w:r>
      <w:r w:rsidRPr="004269D0">
        <w:rPr>
          <w:i/>
          <w:iCs/>
        </w:rPr>
        <w:t>The state of Civil Society in Sub-Saharan Africa</w:t>
      </w:r>
      <w:r w:rsidRPr="004269D0">
        <w:t xml:space="preserve">, CIVICUS, Johannesburg, South Africa. </w:t>
      </w:r>
    </w:p>
    <w:p w:rsidR="002517FF" w:rsidRPr="004269D0" w:rsidRDefault="002517FF" w:rsidP="005F74EB">
      <w:pPr>
        <w:pStyle w:val="NormalWeb"/>
        <w:numPr>
          <w:ilvl w:val="0"/>
          <w:numId w:val="7"/>
        </w:numPr>
        <w:spacing w:line="360" w:lineRule="auto"/>
      </w:pPr>
      <w:r w:rsidRPr="004269D0">
        <w:t>Percy S Mistry 2000, "</w:t>
      </w:r>
      <w:r w:rsidRPr="004269D0">
        <w:rPr>
          <w:i/>
        </w:rPr>
        <w:t>Africa's record of regional co-operation and integration</w:t>
      </w:r>
      <w:r w:rsidRPr="004269D0">
        <w:t xml:space="preserve">", </w:t>
      </w:r>
      <w:r w:rsidRPr="004269D0">
        <w:rPr>
          <w:iCs/>
        </w:rPr>
        <w:t>African Affairs</w:t>
      </w:r>
      <w:r w:rsidRPr="004269D0">
        <w:rPr>
          <w:i/>
          <w:iCs/>
        </w:rPr>
        <w:t xml:space="preserve">, </w:t>
      </w:r>
      <w:r w:rsidRPr="004269D0">
        <w:t xml:space="preserve">vol. 99, pp. 553-573. </w:t>
      </w:r>
    </w:p>
    <w:p w:rsidR="002517FF" w:rsidRPr="004269D0" w:rsidRDefault="002517FF" w:rsidP="005F74EB">
      <w:pPr>
        <w:pStyle w:val="NormalWeb"/>
        <w:numPr>
          <w:ilvl w:val="0"/>
          <w:numId w:val="7"/>
        </w:numPr>
        <w:spacing w:line="360" w:lineRule="auto"/>
        <w:rPr>
          <w:rFonts w:ascii="Verdana" w:hAnsi="Verdana"/>
        </w:rPr>
      </w:pPr>
      <w:r w:rsidRPr="004269D0">
        <w:t>Peter M. Levis 1992, "</w:t>
      </w:r>
      <w:r w:rsidRPr="004269D0">
        <w:rPr>
          <w:i/>
        </w:rPr>
        <w:t>Political Transition and the Dilemma of Civil Society in Africa</w:t>
      </w:r>
      <w:r w:rsidRPr="004269D0">
        <w:t xml:space="preserve">", </w:t>
      </w:r>
      <w:r w:rsidRPr="004269D0">
        <w:rPr>
          <w:iCs/>
        </w:rPr>
        <w:t>Journal of International Affairs</w:t>
      </w:r>
      <w:r w:rsidRPr="004269D0">
        <w:rPr>
          <w:i/>
          <w:iCs/>
        </w:rPr>
        <w:t xml:space="preserve">, </w:t>
      </w:r>
      <w:r w:rsidRPr="004269D0">
        <w:t>vol. 46, no. 1, pp. 32-54.</w:t>
      </w:r>
    </w:p>
    <w:p w:rsidR="002517FF" w:rsidRPr="004269D0" w:rsidRDefault="002517FF" w:rsidP="005F74EB">
      <w:pPr>
        <w:pStyle w:val="NormalWeb"/>
        <w:numPr>
          <w:ilvl w:val="0"/>
          <w:numId w:val="7"/>
        </w:numPr>
        <w:spacing w:line="360" w:lineRule="auto"/>
      </w:pPr>
      <w:r w:rsidRPr="004269D0">
        <w:t xml:space="preserve">Peter Mwangi </w:t>
      </w:r>
      <w:r w:rsidR="00F020B8" w:rsidRPr="004269D0">
        <w:t>Kagwanja 2005, "</w:t>
      </w:r>
      <w:r w:rsidR="00F020B8" w:rsidRPr="004269D0">
        <w:rPr>
          <w:i/>
        </w:rPr>
        <w:t>power to U</w:t>
      </w:r>
      <w:r w:rsidRPr="004269D0">
        <w:rPr>
          <w:i/>
        </w:rPr>
        <w:t>huru": Youth identity and generational politics in Kenya's 2002 elections</w:t>
      </w:r>
      <w:r w:rsidRPr="004269D0">
        <w:t xml:space="preserve">", </w:t>
      </w:r>
      <w:r w:rsidRPr="004269D0">
        <w:rPr>
          <w:iCs/>
        </w:rPr>
        <w:t>African Affairs</w:t>
      </w:r>
      <w:r w:rsidRPr="004269D0">
        <w:rPr>
          <w:i/>
          <w:iCs/>
        </w:rPr>
        <w:t xml:space="preserve">, </w:t>
      </w:r>
      <w:r w:rsidRPr="004269D0">
        <w:t xml:space="preserve">vol. 105, no. 418, pp. 51-75. </w:t>
      </w:r>
    </w:p>
    <w:p w:rsidR="002517FF" w:rsidRPr="004269D0" w:rsidRDefault="002517FF" w:rsidP="005F74EB">
      <w:pPr>
        <w:pStyle w:val="NormalWeb"/>
        <w:numPr>
          <w:ilvl w:val="0"/>
          <w:numId w:val="7"/>
        </w:numPr>
        <w:spacing w:line="360" w:lineRule="auto"/>
        <w:rPr>
          <w:rFonts w:ascii="Verdana" w:hAnsi="Verdana"/>
        </w:rPr>
      </w:pPr>
      <w:r w:rsidRPr="004269D0">
        <w:t>Peter Von Doeep 1996, "</w:t>
      </w:r>
      <w:r w:rsidRPr="004269D0">
        <w:rPr>
          <w:i/>
        </w:rPr>
        <w:t>Political Transition and Civil Society: The Cases of Kenya and Zambia</w:t>
      </w:r>
      <w:r w:rsidRPr="004269D0">
        <w:t xml:space="preserve">", </w:t>
      </w:r>
      <w:r w:rsidRPr="004269D0">
        <w:rPr>
          <w:iCs/>
        </w:rPr>
        <w:t>Studies in Comparative International Development</w:t>
      </w:r>
      <w:r w:rsidRPr="004269D0">
        <w:rPr>
          <w:i/>
          <w:iCs/>
        </w:rPr>
        <w:t xml:space="preserve">, </w:t>
      </w:r>
      <w:r w:rsidRPr="004269D0">
        <w:t>vol. 31, no. 1, pp. 24-47.</w:t>
      </w:r>
    </w:p>
    <w:p w:rsidR="002517FF" w:rsidRPr="004269D0" w:rsidRDefault="002517FF" w:rsidP="005F74EB">
      <w:pPr>
        <w:pStyle w:val="NormalWeb"/>
        <w:numPr>
          <w:ilvl w:val="0"/>
          <w:numId w:val="7"/>
        </w:numPr>
        <w:spacing w:line="360" w:lineRule="auto"/>
      </w:pPr>
      <w:r w:rsidRPr="004269D0">
        <w:t>Phillip Mawhood 1989, "</w:t>
      </w:r>
      <w:r w:rsidRPr="004269D0">
        <w:rPr>
          <w:i/>
        </w:rPr>
        <w:t>State Formation in Tropical Africa</w:t>
      </w:r>
      <w:r w:rsidRPr="004269D0">
        <w:t xml:space="preserve">", </w:t>
      </w:r>
      <w:r w:rsidRPr="004269D0">
        <w:rPr>
          <w:iCs/>
        </w:rPr>
        <w:t>International Political Science Review</w:t>
      </w:r>
      <w:r w:rsidRPr="004269D0">
        <w:rPr>
          <w:i/>
          <w:iCs/>
        </w:rPr>
        <w:t xml:space="preserve">, </w:t>
      </w:r>
      <w:r w:rsidRPr="004269D0">
        <w:t xml:space="preserve">vol. 10, no. 3, pp. 239-250. </w:t>
      </w:r>
    </w:p>
    <w:p w:rsidR="002517FF" w:rsidRPr="004269D0" w:rsidRDefault="002517FF" w:rsidP="005F74EB">
      <w:pPr>
        <w:pStyle w:val="NormalWeb"/>
        <w:numPr>
          <w:ilvl w:val="0"/>
          <w:numId w:val="7"/>
        </w:numPr>
        <w:spacing w:line="360" w:lineRule="auto"/>
      </w:pPr>
      <w:r w:rsidRPr="004269D0">
        <w:t>Pierre Englebert 2000, "</w:t>
      </w:r>
      <w:r w:rsidRPr="004269D0">
        <w:rPr>
          <w:i/>
        </w:rPr>
        <w:t>Post-Colonial states , and Economic Development in Tropical Africa</w:t>
      </w:r>
      <w:r w:rsidRPr="004269D0">
        <w:t xml:space="preserve">", </w:t>
      </w:r>
      <w:r w:rsidRPr="004269D0">
        <w:rPr>
          <w:iCs/>
        </w:rPr>
        <w:t>Political Research Quarterly</w:t>
      </w:r>
      <w:r w:rsidRPr="004269D0">
        <w:rPr>
          <w:i/>
          <w:iCs/>
        </w:rPr>
        <w:t xml:space="preserve">, </w:t>
      </w:r>
      <w:r w:rsidRPr="004269D0">
        <w:t xml:space="preserve">vol. 53, no. 1, pp. 7-36. </w:t>
      </w:r>
    </w:p>
    <w:p w:rsidR="002517FF" w:rsidRPr="004269D0" w:rsidRDefault="002517FF" w:rsidP="004F569C">
      <w:pPr>
        <w:pStyle w:val="NormalWeb"/>
        <w:numPr>
          <w:ilvl w:val="0"/>
          <w:numId w:val="7"/>
        </w:numPr>
        <w:spacing w:line="360" w:lineRule="auto"/>
      </w:pPr>
      <w:r w:rsidRPr="004269D0">
        <w:t xml:space="preserve">Pierre Rutazibwa </w:t>
      </w:r>
      <w:r w:rsidRPr="004269D0">
        <w:rPr>
          <w:sz w:val="26"/>
        </w:rPr>
        <w:t>(ed), 1999, “</w:t>
      </w:r>
      <w:r w:rsidRPr="004269D0">
        <w:rPr>
          <w:i/>
          <w:sz w:val="26"/>
        </w:rPr>
        <w:t>Les Crises des Grand Lacs et la question Tutsi: Réflexions sur l’idéologie du genocide dans la sous region</w:t>
      </w:r>
      <w:r w:rsidRPr="004269D0">
        <w:rPr>
          <w:sz w:val="26"/>
        </w:rPr>
        <w:t>”, Editions du C.R.I.D</w:t>
      </w:r>
      <w:r w:rsidRPr="004269D0">
        <w:rPr>
          <w:i/>
          <w:sz w:val="26"/>
        </w:rPr>
        <w:t xml:space="preserve">, </w:t>
      </w:r>
      <w:r w:rsidRPr="004269D0">
        <w:rPr>
          <w:sz w:val="26"/>
        </w:rPr>
        <w:t>Kigali</w:t>
      </w:r>
    </w:p>
    <w:p w:rsidR="002517FF" w:rsidRPr="004269D0" w:rsidRDefault="002517FF" w:rsidP="00376E97">
      <w:pPr>
        <w:pStyle w:val="NormalWeb"/>
        <w:numPr>
          <w:ilvl w:val="0"/>
          <w:numId w:val="7"/>
        </w:numPr>
        <w:spacing w:line="360" w:lineRule="auto"/>
      </w:pPr>
      <w:r w:rsidRPr="004269D0">
        <w:rPr>
          <w:i/>
          <w:iCs/>
        </w:rPr>
        <w:lastRenderedPageBreak/>
        <w:t xml:space="preserve">Regional Workshop on Civil Society and the East African Community Treaty: A report </w:t>
      </w:r>
      <w:r w:rsidR="00CE48EA" w:rsidRPr="004269D0">
        <w:t xml:space="preserve">2005, </w:t>
      </w:r>
      <w:r w:rsidRPr="004269D0">
        <w:t xml:space="preserve">Kitou Cha Katiba, Hilton Hotel, Nairobi, 16-18 August 2005. </w:t>
      </w:r>
    </w:p>
    <w:p w:rsidR="00877CF4" w:rsidRPr="004269D0" w:rsidRDefault="00CE48EA" w:rsidP="00376E97">
      <w:pPr>
        <w:pStyle w:val="NormalWeb"/>
        <w:numPr>
          <w:ilvl w:val="0"/>
          <w:numId w:val="7"/>
        </w:numPr>
        <w:spacing w:line="360" w:lineRule="auto"/>
      </w:pPr>
      <w:r w:rsidRPr="004269D0">
        <w:rPr>
          <w:i/>
          <w:iCs/>
        </w:rPr>
        <w:t xml:space="preserve">Regional Workshop on Civil Society and the East African Community Treaty: a report </w:t>
      </w:r>
      <w:r w:rsidRPr="004269D0">
        <w:t>2005,  Kitou Cha Katiba , Hotel Africana , Kampala, 25-26  October 2005.</w:t>
      </w:r>
    </w:p>
    <w:p w:rsidR="002517FF" w:rsidRPr="004269D0" w:rsidRDefault="002517FF" w:rsidP="005F74EB">
      <w:pPr>
        <w:pStyle w:val="NormalWeb"/>
        <w:numPr>
          <w:ilvl w:val="0"/>
          <w:numId w:val="7"/>
        </w:numPr>
        <w:spacing w:line="360" w:lineRule="auto"/>
      </w:pPr>
      <w:r w:rsidRPr="004269D0">
        <w:t xml:space="preserve">Richard Jenkins 1997, </w:t>
      </w:r>
      <w:r w:rsidRPr="004269D0">
        <w:rPr>
          <w:i/>
          <w:iCs/>
        </w:rPr>
        <w:t xml:space="preserve">Rethinking Ethnicity - Arguments and explorations, </w:t>
      </w:r>
      <w:r w:rsidRPr="004269D0">
        <w:t xml:space="preserve">1st edn, Sage Publications, London. </w:t>
      </w:r>
    </w:p>
    <w:p w:rsidR="002517FF" w:rsidRPr="004269D0" w:rsidRDefault="002517FF" w:rsidP="005F74EB">
      <w:pPr>
        <w:pStyle w:val="NormalWeb"/>
        <w:numPr>
          <w:ilvl w:val="0"/>
          <w:numId w:val="7"/>
        </w:numPr>
        <w:spacing w:line="360" w:lineRule="auto"/>
      </w:pPr>
      <w:r w:rsidRPr="004269D0">
        <w:t xml:space="preserve">Richard Jenkins 2004, </w:t>
      </w:r>
      <w:r w:rsidRPr="004269D0">
        <w:rPr>
          <w:i/>
          <w:iCs/>
        </w:rPr>
        <w:t xml:space="preserve">Social Identity, </w:t>
      </w:r>
      <w:r w:rsidRPr="004269D0">
        <w:t xml:space="preserve">2nd edn, Routledge, London. </w:t>
      </w:r>
    </w:p>
    <w:p w:rsidR="002517FF" w:rsidRPr="004269D0" w:rsidRDefault="002517FF" w:rsidP="005F74EB">
      <w:pPr>
        <w:pStyle w:val="NormalWeb"/>
        <w:numPr>
          <w:ilvl w:val="0"/>
          <w:numId w:val="7"/>
        </w:numPr>
        <w:spacing w:line="360" w:lineRule="auto"/>
        <w:rPr>
          <w:rFonts w:ascii="Verdana" w:hAnsi="Verdana"/>
        </w:rPr>
      </w:pPr>
      <w:r w:rsidRPr="004269D0">
        <w:t>Robert Fatton Jr. 1995, "</w:t>
      </w:r>
      <w:r w:rsidRPr="004269D0">
        <w:rPr>
          <w:i/>
        </w:rPr>
        <w:t>Africa in the Age of Democratization: The Civic Limitations of Civil Society</w:t>
      </w:r>
      <w:r w:rsidRPr="004269D0">
        <w:t xml:space="preserve">", </w:t>
      </w:r>
      <w:r w:rsidRPr="004269D0">
        <w:rPr>
          <w:iCs/>
        </w:rPr>
        <w:t>African Studies Review</w:t>
      </w:r>
      <w:r w:rsidRPr="004269D0">
        <w:rPr>
          <w:i/>
          <w:iCs/>
        </w:rPr>
        <w:t xml:space="preserve">, </w:t>
      </w:r>
      <w:r w:rsidRPr="004269D0">
        <w:t xml:space="preserve">vol. 38, no. 2, pp. 26/11/2008. Available from: </w:t>
      </w:r>
      <w:hyperlink r:id="rId33" w:tgtFrame="_blank" w:history="1">
        <w:r w:rsidRPr="004269D0">
          <w:rPr>
            <w:rStyle w:val="Hyperlink"/>
          </w:rPr>
          <w:t>www.jstor.org/stable/525318</w:t>
        </w:r>
      </w:hyperlink>
      <w:r w:rsidRPr="004269D0">
        <w:t>.</w:t>
      </w:r>
    </w:p>
    <w:p w:rsidR="002517FF" w:rsidRPr="004269D0" w:rsidRDefault="002517FF" w:rsidP="005F74EB">
      <w:pPr>
        <w:pStyle w:val="NormalWeb"/>
        <w:numPr>
          <w:ilvl w:val="0"/>
          <w:numId w:val="7"/>
        </w:numPr>
        <w:spacing w:line="360" w:lineRule="auto"/>
      </w:pPr>
      <w:r w:rsidRPr="004269D0">
        <w:t xml:space="preserve">Robert Jackson 1990, </w:t>
      </w:r>
      <w:r w:rsidRPr="004269D0">
        <w:rPr>
          <w:i/>
          <w:iCs/>
        </w:rPr>
        <w:t xml:space="preserve">Quasi States, Sovereignty, International Relations and the Third World, </w:t>
      </w:r>
      <w:r w:rsidRPr="004269D0">
        <w:t xml:space="preserve">1st edn, Cambridge University Press, Cambridge. </w:t>
      </w:r>
    </w:p>
    <w:p w:rsidR="002517FF" w:rsidRPr="004269D0" w:rsidRDefault="002517FF" w:rsidP="005F74EB">
      <w:pPr>
        <w:pStyle w:val="NormalWeb"/>
        <w:numPr>
          <w:ilvl w:val="0"/>
          <w:numId w:val="7"/>
        </w:numPr>
        <w:spacing w:line="360" w:lineRule="auto"/>
      </w:pPr>
      <w:r w:rsidRPr="004269D0">
        <w:t xml:space="preserve">Rok Ajulu (ed) 2005, </w:t>
      </w:r>
      <w:r w:rsidRPr="004269D0">
        <w:rPr>
          <w:i/>
          <w:iCs/>
        </w:rPr>
        <w:t>The making of a Region, the revival of the East African Community</w:t>
      </w:r>
      <w:r w:rsidRPr="004269D0">
        <w:t xml:space="preserve">, 1st edn, Institute for global dialogue, Midrand, South Africa. </w:t>
      </w:r>
    </w:p>
    <w:p w:rsidR="002517FF" w:rsidRPr="004269D0" w:rsidRDefault="002517FF" w:rsidP="005F74EB">
      <w:pPr>
        <w:pStyle w:val="NormalWeb"/>
        <w:numPr>
          <w:ilvl w:val="0"/>
          <w:numId w:val="7"/>
        </w:numPr>
        <w:spacing w:line="360" w:lineRule="auto"/>
      </w:pPr>
      <w:r w:rsidRPr="004269D0">
        <w:t>Søren Dosenrode 2008, "</w:t>
      </w:r>
      <w:r w:rsidRPr="004269D0">
        <w:rPr>
          <w:i/>
        </w:rPr>
        <w:t>On Cultural and Regional Integration</w:t>
      </w:r>
      <w:r w:rsidRPr="004269D0">
        <w:t xml:space="preserve">", </w:t>
      </w:r>
      <w:r w:rsidRPr="004269D0">
        <w:rPr>
          <w:iCs/>
        </w:rPr>
        <w:t>CCIS</w:t>
      </w:r>
      <w:r w:rsidRPr="004269D0">
        <w:rPr>
          <w:i/>
          <w:iCs/>
        </w:rPr>
        <w:t xml:space="preserve">, </w:t>
      </w:r>
      <w:r w:rsidRPr="004269D0">
        <w:t xml:space="preserve">vol. 1, no. 8, pp. 1-20. </w:t>
      </w:r>
    </w:p>
    <w:p w:rsidR="002517FF" w:rsidRPr="004269D0" w:rsidRDefault="002517FF" w:rsidP="005F74EB">
      <w:pPr>
        <w:pStyle w:val="NormalWeb"/>
        <w:numPr>
          <w:ilvl w:val="0"/>
          <w:numId w:val="7"/>
        </w:numPr>
        <w:spacing w:line="360" w:lineRule="auto"/>
      </w:pPr>
      <w:r w:rsidRPr="004269D0">
        <w:t xml:space="preserve">Stefan Collignon 1990, </w:t>
      </w:r>
      <w:r w:rsidRPr="004269D0">
        <w:rPr>
          <w:i/>
          <w:iCs/>
        </w:rPr>
        <w:t xml:space="preserve">Regionale Integration und Entwicklung in Ost Afrika, </w:t>
      </w:r>
      <w:r w:rsidRPr="004269D0">
        <w:t xml:space="preserve">1st edn, Institut für Afrika-Kunde, Hamburg. </w:t>
      </w:r>
    </w:p>
    <w:p w:rsidR="002517FF" w:rsidRPr="004269D0" w:rsidRDefault="002517FF" w:rsidP="005F74EB">
      <w:pPr>
        <w:pStyle w:val="NormalWeb"/>
        <w:numPr>
          <w:ilvl w:val="0"/>
          <w:numId w:val="7"/>
        </w:numPr>
        <w:spacing w:line="360" w:lineRule="auto"/>
      </w:pPr>
      <w:r w:rsidRPr="004269D0">
        <w:t xml:space="preserve">Stefan Mair &amp; Christian Peters-Berries, 2001, </w:t>
      </w:r>
      <w:r w:rsidRPr="004269D0">
        <w:rPr>
          <w:i/>
          <w:iCs/>
        </w:rPr>
        <w:t>Regionale Integration und Kooperation in Afrika südlich der Sahara EAC, ECOWAS und SADC im Vergleich</w:t>
      </w:r>
      <w:r w:rsidRPr="004269D0">
        <w:t xml:space="preserve">, BMZ, Bonn. </w:t>
      </w:r>
    </w:p>
    <w:p w:rsidR="002517FF" w:rsidRPr="004269D0" w:rsidRDefault="002517FF" w:rsidP="005F74EB">
      <w:pPr>
        <w:pStyle w:val="NormalWeb"/>
        <w:numPr>
          <w:ilvl w:val="0"/>
          <w:numId w:val="7"/>
        </w:numPr>
        <w:spacing w:line="360" w:lineRule="auto"/>
        <w:rPr>
          <w:rFonts w:ascii="Verdana" w:hAnsi="Verdana"/>
        </w:rPr>
      </w:pPr>
      <w:r w:rsidRPr="004269D0">
        <w:t>Stephen Orvis 2001, "</w:t>
      </w:r>
      <w:r w:rsidRPr="004269D0">
        <w:rPr>
          <w:i/>
        </w:rPr>
        <w:t>Civil Society in Africa or African Civil Society</w:t>
      </w:r>
      <w:r w:rsidRPr="004269D0">
        <w:t xml:space="preserve">?", </w:t>
      </w:r>
      <w:r w:rsidRPr="004269D0">
        <w:rPr>
          <w:iCs/>
        </w:rPr>
        <w:t>Journal of Asian and African Studies</w:t>
      </w:r>
      <w:r w:rsidRPr="004269D0">
        <w:rPr>
          <w:i/>
          <w:iCs/>
        </w:rPr>
        <w:t xml:space="preserve">, </w:t>
      </w:r>
      <w:r w:rsidRPr="004269D0">
        <w:t xml:space="preserve"> vol. 36, no. 17, pp. 26/11/2008. Available from: </w:t>
      </w:r>
      <w:hyperlink r:id="rId34" w:tgtFrame="_blank" w:history="1">
        <w:r w:rsidRPr="004269D0">
          <w:rPr>
            <w:rStyle w:val="Hyperlink"/>
          </w:rPr>
          <w:t>http://jas.sagepub.com/cgi/content/abstract/36/1/17</w:t>
        </w:r>
      </w:hyperlink>
      <w:r w:rsidRPr="004269D0">
        <w:t>. [26/11/2008].</w:t>
      </w:r>
    </w:p>
    <w:p w:rsidR="002517FF" w:rsidRPr="004269D0" w:rsidRDefault="002517FF" w:rsidP="005F74EB">
      <w:pPr>
        <w:pStyle w:val="NormalWeb"/>
        <w:numPr>
          <w:ilvl w:val="0"/>
          <w:numId w:val="7"/>
        </w:numPr>
        <w:spacing w:line="360" w:lineRule="auto"/>
      </w:pPr>
      <w:r w:rsidRPr="004269D0">
        <w:t xml:space="preserve">Syed A.H.Abidi (ed) 1994, </w:t>
      </w:r>
      <w:r w:rsidRPr="004269D0">
        <w:rPr>
          <w:i/>
          <w:iCs/>
        </w:rPr>
        <w:t>Revival of the East African Community</w:t>
      </w:r>
      <w:r w:rsidRPr="004269D0">
        <w:t>, 1st edn, Konrad Adenauer Foundation, Kampala.</w:t>
      </w:r>
    </w:p>
    <w:p w:rsidR="002517FF" w:rsidRPr="004269D0" w:rsidRDefault="002517FF" w:rsidP="005F74EB">
      <w:pPr>
        <w:pStyle w:val="NormalWeb"/>
        <w:numPr>
          <w:ilvl w:val="0"/>
          <w:numId w:val="7"/>
        </w:numPr>
        <w:spacing w:line="360" w:lineRule="auto"/>
      </w:pPr>
      <w:r w:rsidRPr="004269D0">
        <w:t>Ted Hopf 1998, "</w:t>
      </w:r>
      <w:r w:rsidRPr="004269D0">
        <w:rPr>
          <w:i/>
        </w:rPr>
        <w:t>The Promise of Constructivism in International Relations Theory</w:t>
      </w:r>
      <w:r w:rsidRPr="004269D0">
        <w:t xml:space="preserve">", </w:t>
      </w:r>
      <w:r w:rsidRPr="004269D0">
        <w:rPr>
          <w:iCs/>
        </w:rPr>
        <w:t>International Security</w:t>
      </w:r>
      <w:r w:rsidRPr="004269D0">
        <w:rPr>
          <w:i/>
          <w:iCs/>
        </w:rPr>
        <w:t xml:space="preserve">, </w:t>
      </w:r>
      <w:r w:rsidRPr="004269D0">
        <w:t>vol. 23, no. 1, pp. 171-200.</w:t>
      </w:r>
    </w:p>
    <w:p w:rsidR="002517FF" w:rsidRPr="004269D0" w:rsidRDefault="002517FF" w:rsidP="005F74EB">
      <w:pPr>
        <w:pStyle w:val="NormalWeb"/>
        <w:numPr>
          <w:ilvl w:val="0"/>
          <w:numId w:val="7"/>
        </w:numPr>
        <w:spacing w:line="360" w:lineRule="auto"/>
        <w:rPr>
          <w:rFonts w:ascii="Verdana" w:hAnsi="Verdana"/>
        </w:rPr>
      </w:pPr>
      <w:r w:rsidRPr="004269D0">
        <w:t xml:space="preserve">Thomas Hylland Eriksen (ed) 1993, </w:t>
      </w:r>
      <w:r w:rsidRPr="004269D0">
        <w:rPr>
          <w:i/>
          <w:iCs/>
        </w:rPr>
        <w:t>Små steder- Store Spørgsmål</w:t>
      </w:r>
      <w:r w:rsidRPr="004269D0">
        <w:t>, 1st edn, Universitetsforlaget, Oslo.</w:t>
      </w:r>
    </w:p>
    <w:p w:rsidR="002517FF" w:rsidRPr="004269D0" w:rsidRDefault="002517FF" w:rsidP="00022097">
      <w:pPr>
        <w:pStyle w:val="NormalWeb"/>
        <w:numPr>
          <w:ilvl w:val="0"/>
          <w:numId w:val="7"/>
        </w:numPr>
        <w:spacing w:line="360" w:lineRule="auto"/>
      </w:pPr>
      <w:r w:rsidRPr="004269D0">
        <w:t xml:space="preserve">Thomas Nzioki Kibua &amp; Arne Tostensen 2005, </w:t>
      </w:r>
      <w:r w:rsidRPr="004269D0">
        <w:rPr>
          <w:i/>
          <w:iCs/>
        </w:rPr>
        <w:t>Fast-tracking East African Integration</w:t>
      </w:r>
      <w:r w:rsidRPr="004269D0">
        <w:t xml:space="preserve">, Chr. Michelsen Institute, Bergen. </w:t>
      </w:r>
    </w:p>
    <w:p w:rsidR="002517FF" w:rsidRPr="004269D0" w:rsidRDefault="002517FF" w:rsidP="005F74EB">
      <w:pPr>
        <w:pStyle w:val="NormalWeb"/>
        <w:numPr>
          <w:ilvl w:val="0"/>
          <w:numId w:val="7"/>
        </w:numPr>
        <w:spacing w:line="360" w:lineRule="auto"/>
      </w:pPr>
      <w:r w:rsidRPr="004269D0">
        <w:lastRenderedPageBreak/>
        <w:t xml:space="preserve">Trust Africa 2002, </w:t>
      </w:r>
      <w:r w:rsidRPr="004269D0">
        <w:rPr>
          <w:i/>
          <w:iCs/>
        </w:rPr>
        <w:t>Report of Workshop on Regional Integration in Africa</w:t>
      </w:r>
      <w:r w:rsidRPr="004269D0">
        <w:t>, Addis Ababa, Ethiopia November 25-28, 2002.</w:t>
      </w:r>
    </w:p>
    <w:p w:rsidR="002517FF" w:rsidRPr="004269D0" w:rsidRDefault="002517FF" w:rsidP="005F74EB">
      <w:pPr>
        <w:pStyle w:val="NormalWeb"/>
        <w:numPr>
          <w:ilvl w:val="0"/>
          <w:numId w:val="7"/>
        </w:numPr>
        <w:spacing w:line="360" w:lineRule="auto"/>
      </w:pPr>
      <w:r w:rsidRPr="004269D0">
        <w:t xml:space="preserve">Trust Africa 2003, </w:t>
      </w:r>
      <w:r w:rsidRPr="004269D0">
        <w:rPr>
          <w:i/>
          <w:iCs/>
        </w:rPr>
        <w:t>Report of workshop on Citizenship and Identity in Africa</w:t>
      </w:r>
      <w:r w:rsidRPr="004269D0">
        <w:t>, Addis Ababa, Ethiopia June 9-12, 2003.</w:t>
      </w:r>
    </w:p>
    <w:p w:rsidR="002517FF" w:rsidRPr="004269D0" w:rsidRDefault="002517FF" w:rsidP="005F74EB">
      <w:pPr>
        <w:pStyle w:val="NormalWeb"/>
        <w:numPr>
          <w:ilvl w:val="0"/>
          <w:numId w:val="7"/>
        </w:numPr>
        <w:spacing w:line="360" w:lineRule="auto"/>
      </w:pPr>
      <w:r w:rsidRPr="004269D0">
        <w:t xml:space="preserve">Trust Africa 2007, </w:t>
      </w:r>
      <w:r w:rsidRPr="004269D0">
        <w:rPr>
          <w:i/>
          <w:iCs/>
        </w:rPr>
        <w:t>Report of Workshop on the Cost of Non integration in Africa</w:t>
      </w:r>
      <w:r w:rsidRPr="004269D0">
        <w:t>,  Marrakech, Morocco, June 18-20.</w:t>
      </w:r>
    </w:p>
    <w:p w:rsidR="002517FF" w:rsidRPr="004269D0" w:rsidRDefault="002517FF" w:rsidP="005F74EB">
      <w:pPr>
        <w:pStyle w:val="NormalWeb"/>
        <w:numPr>
          <w:ilvl w:val="0"/>
          <w:numId w:val="7"/>
        </w:numPr>
        <w:spacing w:line="360" w:lineRule="auto"/>
      </w:pPr>
      <w:r w:rsidRPr="004269D0">
        <w:t xml:space="preserve">Trust Africa 2008, </w:t>
      </w:r>
      <w:r w:rsidRPr="004269D0">
        <w:rPr>
          <w:i/>
          <w:iCs/>
        </w:rPr>
        <w:t>Workshop on Strengthening the Effectiveness and Sustainability of African Regional Organizations (AROs)</w:t>
      </w:r>
      <w:r w:rsidRPr="004269D0">
        <w:t>, Dakar, Senegal April 28-30.</w:t>
      </w:r>
    </w:p>
    <w:p w:rsidR="00C62084" w:rsidRPr="004269D0" w:rsidRDefault="00C62084" w:rsidP="005F74EB">
      <w:pPr>
        <w:spacing w:line="360" w:lineRule="auto"/>
        <w:rPr>
          <w:lang w:val="en-US"/>
        </w:rPr>
      </w:pPr>
    </w:p>
    <w:sectPr w:rsidR="00C62084" w:rsidRPr="004269D0" w:rsidSect="005F41C9">
      <w:headerReference w:type="first" r:id="rId35"/>
      <w:footerReference w:type="first" r:id="rId36"/>
      <w:pgSz w:w="11906" w:h="16838"/>
      <w:pgMar w:top="1701"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1F" w:rsidRDefault="00B2191F" w:rsidP="00C62084">
      <w:pPr>
        <w:spacing w:after="0" w:line="240" w:lineRule="auto"/>
      </w:pPr>
      <w:r>
        <w:separator/>
      </w:r>
    </w:p>
  </w:endnote>
  <w:endnote w:type="continuationSeparator" w:id="1">
    <w:p w:rsidR="00B2191F" w:rsidRDefault="00B2191F" w:rsidP="00C62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Default="00FE713A">
    <w:pPr>
      <w:pStyle w:val="Sidefod"/>
    </w:pPr>
    <w:r w:rsidRPr="00AE24CA">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2787" type="#_x0000_t176" style="position:absolute;margin-left:546.75pt;margin-top:782pt;width:40.35pt;height:34.75pt;rotation:360;z-index:3;mso-position-horizontal-relative:page;mso-position-vertical-relative:page" filled="f" fillcolor="#4f81bd" stroked="f" strokecolor="#737373">
          <v:fill color2="#a7bfde" type="pattern"/>
          <v:textbox style="mso-next-textbox:#_x0000_s32787">
            <w:txbxContent>
              <w:p w:rsidR="00FE713A" w:rsidRDefault="00FE713A" w:rsidP="00C06A8D">
                <w:pPr>
                  <w:pStyle w:val="Sidefod"/>
                  <w:pBdr>
                    <w:top w:val="single" w:sz="12" w:space="1" w:color="9BBB59"/>
                    <w:bottom w:val="single" w:sz="48" w:space="1" w:color="9BBB59"/>
                  </w:pBdr>
                  <w:jc w:val="center"/>
                  <w:rPr>
                    <w:sz w:val="28"/>
                    <w:szCs w:val="28"/>
                  </w:rPr>
                </w:pPr>
                <w:fldSimple w:instr=" PAGE    \* MERGEFORMAT ">
                  <w:r w:rsidR="00694C78" w:rsidRPr="00694C78">
                    <w:rPr>
                      <w:noProof/>
                      <w:sz w:val="28"/>
                      <w:szCs w:val="28"/>
                    </w:rPr>
                    <w:t>vii</w:t>
                  </w:r>
                </w:fldSimple>
              </w:p>
              <w:p w:rsidR="00FE713A" w:rsidRDefault="00FE713A" w:rsidP="006118C0">
                <w:pPr>
                  <w:pStyle w:val="Sidefod"/>
                  <w:pBdr>
                    <w:top w:val="single" w:sz="12" w:space="1" w:color="9BBB59"/>
                    <w:bottom w:val="single" w:sz="48" w:space="1" w:color="9BBB59"/>
                  </w:pBdr>
                  <w:jc w:val="center"/>
                  <w:rPr>
                    <w:sz w:val="28"/>
                    <w:szCs w:val="2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Default="00FE713A">
    <w:pPr>
      <w:pStyle w:val="Sidefod"/>
    </w:pPr>
    <w:r w:rsidRPr="00AE24CA">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2774" type="#_x0000_t176" style="position:absolute;margin-left:546.75pt;margin-top:782pt;width:40.35pt;height:34.75pt;rotation:360;z-index:2;mso-position-horizontal-relative:page;mso-position-vertical-relative:page" filled="f" fillcolor="#4f81bd" stroked="f" strokecolor="#737373">
          <v:fill color2="#a7bfde" type="pattern"/>
          <v:textbox style="mso-next-textbox:#_x0000_s32774">
            <w:txbxContent>
              <w:p w:rsidR="00FE713A" w:rsidRPr="008005F9" w:rsidRDefault="00FE713A" w:rsidP="008005F9">
                <w:pPr>
                  <w:rPr>
                    <w:szCs w:val="28"/>
                  </w:rPr>
                </w:pPr>
              </w:p>
            </w:txbxContent>
          </v:textbox>
          <w10:wrap anchorx="page" anchory="page"/>
        </v:shape>
      </w:pic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Default="00FE713A">
    <w:pPr>
      <w:pStyle w:val="Sidefod"/>
      <w:ind w:right="-864"/>
      <w:jc w:val="right"/>
    </w:pPr>
    <w:r>
      <w:pict>
        <v:group id="_x0000_s32778" style="width:43.2pt;height:18.7pt;mso-position-horizontal-relative:char;mso-position-vertical-relative:line" coordorigin="614,660" coordsize="864,374">
          <v:roundrect id="_x0000_s32779" style="position:absolute;left:859;top:415;width:374;height:864;rotation:-90" arcsize="10923f" strokecolor="#c4bc96"/>
          <v:roundrect id="_x0000_s32780"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32781" type="#_x0000_t202" style="position:absolute;left:732;top:716;width:659;height:288" filled="f" stroked="f">
            <v:textbox style="mso-next-textbox:#_x0000_s32781" inset="0,0,0,0">
              <w:txbxContent>
                <w:p w:rsidR="00FE713A" w:rsidRPr="00C06A8D" w:rsidRDefault="00FE713A">
                  <w:pPr>
                    <w:rPr>
                      <w:color w:val="FFFFFF"/>
                    </w:rPr>
                  </w:pPr>
                  <w:fldSimple w:instr=" PAGE    \* MERGEFORMAT ">
                    <w:r w:rsidRPr="00C06A8D">
                      <w:rPr>
                        <w:b/>
                        <w:noProof/>
                        <w:color w:val="FFFFFF"/>
                      </w:rPr>
                      <w:t>1</w:t>
                    </w:r>
                  </w:fldSimple>
                </w:p>
              </w:txbxContent>
            </v:textbox>
          </v:shape>
          <w10:wrap anchorx="page" anchory="page"/>
          <w10:anchorlock/>
        </v:group>
      </w:pict>
    </w:r>
  </w:p>
  <w:p w:rsidR="00FE713A" w:rsidRDefault="00FE713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1F" w:rsidRDefault="00B2191F" w:rsidP="00C62084">
      <w:pPr>
        <w:spacing w:after="0" w:line="240" w:lineRule="auto"/>
      </w:pPr>
      <w:r>
        <w:separator/>
      </w:r>
    </w:p>
  </w:footnote>
  <w:footnote w:type="continuationSeparator" w:id="1">
    <w:p w:rsidR="00B2191F" w:rsidRDefault="00B2191F" w:rsidP="00C62084">
      <w:pPr>
        <w:spacing w:after="0" w:line="240" w:lineRule="auto"/>
      </w:pPr>
      <w:r>
        <w:continuationSeparator/>
      </w:r>
    </w:p>
  </w:footnote>
  <w:footnote w:id="2">
    <w:p w:rsidR="00FE713A" w:rsidRPr="00D472B4" w:rsidRDefault="00FE713A" w:rsidP="00ED502E">
      <w:pPr>
        <w:spacing w:line="240" w:lineRule="auto"/>
        <w:jc w:val="both"/>
        <w:rPr>
          <w:sz w:val="16"/>
          <w:szCs w:val="16"/>
          <w:lang w:val="en-US"/>
        </w:rPr>
      </w:pPr>
      <w:r w:rsidRPr="00D472B4">
        <w:rPr>
          <w:rStyle w:val="Fodnotehenvisning"/>
          <w:sz w:val="16"/>
          <w:szCs w:val="16"/>
        </w:rPr>
        <w:footnoteRef/>
      </w:r>
      <w:r w:rsidRPr="00D472B4">
        <w:rPr>
          <w:sz w:val="16"/>
          <w:szCs w:val="16"/>
          <w:lang w:val="en-US"/>
        </w:rPr>
        <w:t xml:space="preserve"> “</w:t>
      </w:r>
      <w:r w:rsidRPr="00781F13">
        <w:rPr>
          <w:i/>
          <w:sz w:val="16"/>
          <w:szCs w:val="16"/>
          <w:lang w:val="en-US"/>
        </w:rPr>
        <w:t>An observer may: be invited to participate in any or more meetings if an organ of the Community, have access to the documents of the Community provided that these deal with the matters of interest to the observer concerned and are not confidential; and, at the request of a chairperson of the meeting, make a statement on a matter of interest to the observer provided that the text of such statement has been given to the chairperson of the meeting through the Secretary General, prior to the meeting. An observer does not have the right to vote. The grant of observer status is the</w:t>
      </w:r>
      <w:r w:rsidRPr="00D472B4">
        <w:rPr>
          <w:i/>
          <w:sz w:val="16"/>
          <w:szCs w:val="16"/>
          <w:lang w:val="en-US"/>
        </w:rPr>
        <w:t xml:space="preserve"> prerogative of the Council of Ministers” </w:t>
      </w:r>
      <w:r w:rsidRPr="00D472B4">
        <w:rPr>
          <w:sz w:val="16"/>
          <w:szCs w:val="16"/>
          <w:lang w:val="en-US"/>
        </w:rPr>
        <w:t xml:space="preserve">(Lubega-Kyazze 2005:42). </w:t>
      </w:r>
    </w:p>
    <w:p w:rsidR="00FE713A" w:rsidRPr="0090780A" w:rsidRDefault="00FE713A">
      <w:pPr>
        <w:pStyle w:val="Fodnotetekst"/>
        <w:rPr>
          <w:lang w:val="en-US"/>
        </w:rPr>
      </w:pPr>
    </w:p>
  </w:footnote>
  <w:footnote w:id="3">
    <w:p w:rsidR="00FE713A" w:rsidRPr="007005C7" w:rsidRDefault="00FE713A">
      <w:pPr>
        <w:pStyle w:val="Fodnotetekst"/>
        <w:rPr>
          <w:i/>
          <w:lang w:val="en-US"/>
        </w:rPr>
      </w:pPr>
      <w:r>
        <w:rPr>
          <w:rStyle w:val="Fodnotehenvisning"/>
        </w:rPr>
        <w:footnoteRef/>
      </w:r>
      <w:r w:rsidRPr="007005C7">
        <w:rPr>
          <w:lang w:val="en-US"/>
        </w:rPr>
        <w:t xml:space="preserve"> According to Kanyinga &amp; Katumanga, social citizenship </w:t>
      </w:r>
      <w:r>
        <w:rPr>
          <w:lang w:val="en-US"/>
        </w:rPr>
        <w:t>entails “</w:t>
      </w:r>
      <w:r>
        <w:rPr>
          <w:i/>
          <w:lang w:val="en-US"/>
        </w:rPr>
        <w:t xml:space="preserve">claiming and protecting rights, entitlements and obligations of individuals…” </w:t>
      </w:r>
      <w:r>
        <w:rPr>
          <w:lang w:val="en-US"/>
        </w:rPr>
        <w:t>[and</w:t>
      </w:r>
      <w:r w:rsidRPr="007005C7">
        <w:rPr>
          <w:lang w:val="en-US"/>
        </w:rPr>
        <w:t xml:space="preserve"> ensuring that the state</w:t>
      </w:r>
      <w:r>
        <w:rPr>
          <w:lang w:val="en-US"/>
        </w:rPr>
        <w:t>]</w:t>
      </w:r>
      <w:r>
        <w:rPr>
          <w:i/>
          <w:lang w:val="en-US"/>
        </w:rPr>
        <w:t xml:space="preserve"> </w:t>
      </w:r>
      <w:r>
        <w:rPr>
          <w:lang w:val="en-US"/>
        </w:rPr>
        <w:t>“</w:t>
      </w:r>
      <w:r>
        <w:rPr>
          <w:i/>
          <w:lang w:val="en-US"/>
        </w:rPr>
        <w:t xml:space="preserve">abides by the obligation to be accountable to the society especially by promoting access to social livelihoods”. </w:t>
      </w:r>
      <w:r>
        <w:rPr>
          <w:lang w:val="en-US"/>
        </w:rPr>
        <w:t>(Kanyinga &amp; Katumanga 2003:157)</w:t>
      </w:r>
      <w:r>
        <w:rPr>
          <w:i/>
          <w:lang w:val="en-US"/>
        </w:rPr>
        <w:t xml:space="preserve"> </w:t>
      </w:r>
    </w:p>
  </w:footnote>
  <w:footnote w:id="4">
    <w:p w:rsidR="00FE713A" w:rsidRPr="00D16F95" w:rsidRDefault="00FE713A">
      <w:pPr>
        <w:pStyle w:val="Fodnotetekst"/>
        <w:rPr>
          <w:lang w:val="en-US"/>
        </w:rPr>
      </w:pPr>
      <w:r>
        <w:rPr>
          <w:rStyle w:val="Fodnotehenvisning"/>
        </w:rPr>
        <w:footnoteRef/>
      </w:r>
      <w:r w:rsidRPr="00205060">
        <w:rPr>
          <w:lang w:val="en-US"/>
        </w:rPr>
        <w:t xml:space="preserve">  According to Oloka-Onyango; ”</w:t>
      </w:r>
      <w:r w:rsidRPr="00205060">
        <w:rPr>
          <w:i/>
          <w:lang w:val="en-US"/>
        </w:rPr>
        <w:t>Utake –</w:t>
      </w:r>
      <w:r>
        <w:rPr>
          <w:i/>
          <w:lang w:val="en-US"/>
        </w:rPr>
        <w:t xml:space="preserve"> co</w:t>
      </w:r>
      <w:r w:rsidRPr="00205060">
        <w:rPr>
          <w:i/>
          <w:lang w:val="en-US"/>
        </w:rPr>
        <w:t xml:space="preserve">nnoting </w:t>
      </w:r>
      <w:r w:rsidRPr="00205060">
        <w:rPr>
          <w:b/>
          <w:i/>
          <w:lang w:val="en-US"/>
        </w:rPr>
        <w:t>U</w:t>
      </w:r>
      <w:r w:rsidRPr="00205060">
        <w:rPr>
          <w:i/>
          <w:lang w:val="en-US"/>
        </w:rPr>
        <w:t xml:space="preserve">ganda, </w:t>
      </w:r>
      <w:r w:rsidRPr="00205060">
        <w:rPr>
          <w:b/>
          <w:i/>
          <w:lang w:val="en-US"/>
        </w:rPr>
        <w:t>T</w:t>
      </w:r>
      <w:r w:rsidRPr="00205060">
        <w:rPr>
          <w:i/>
          <w:lang w:val="en-US"/>
        </w:rPr>
        <w:t xml:space="preserve">anzania and </w:t>
      </w:r>
      <w:r w:rsidRPr="00205060">
        <w:rPr>
          <w:b/>
          <w:i/>
          <w:lang w:val="en-US"/>
        </w:rPr>
        <w:t>K</w:t>
      </w:r>
      <w:r w:rsidRPr="00205060">
        <w:rPr>
          <w:i/>
          <w:lang w:val="en-US"/>
        </w:rPr>
        <w:t>enya</w:t>
      </w:r>
      <w:r>
        <w:rPr>
          <w:i/>
          <w:lang w:val="en-US"/>
        </w:rPr>
        <w:t xml:space="preserve">- is the name the youth in East Africa use to describe not only their cultural identity (music and language, etc), but also their aspirational horizons that transcend the exsisting geopolitical boundaries of the countries in the region. </w:t>
      </w:r>
      <w:r>
        <w:rPr>
          <w:lang w:val="en-US"/>
        </w:rPr>
        <w:t>(Oloka-Onyango 2004:2)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Pr="00C62084" w:rsidRDefault="00FE713A" w:rsidP="00C62084">
    <w:pPr>
      <w:pStyle w:val="Sidehoved"/>
      <w:jc w:val="center"/>
      <w:rPr>
        <w:lang w:val="en-US"/>
      </w:rPr>
    </w:pPr>
  </w:p>
  <w:p w:rsidR="00FE713A" w:rsidRPr="00C62084" w:rsidRDefault="00FE713A">
    <w:pPr>
      <w:pStyle w:val="Sidehoved"/>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Pr="00F579A8" w:rsidRDefault="00FE713A" w:rsidP="00B7059C">
    <w:pPr>
      <w:pStyle w:val="Sidehoved"/>
      <w:jc w:val="center"/>
      <w:rPr>
        <w:lang w:val="en-US"/>
      </w:rPr>
    </w:pPr>
  </w:p>
  <w:p w:rsidR="00FE713A" w:rsidRPr="00B7059C" w:rsidRDefault="00FE713A">
    <w:pPr>
      <w:pStyle w:val="Sidehoved"/>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Pr="00C62084" w:rsidRDefault="00FE713A" w:rsidP="00C62084">
    <w:pPr>
      <w:pStyle w:val="Sidehoved"/>
      <w:jc w:val="center"/>
      <w:rPr>
        <w:lang w:val="en-US"/>
      </w:rPr>
    </w:pPr>
  </w:p>
  <w:p w:rsidR="00FE713A" w:rsidRPr="00320E71" w:rsidRDefault="00FE713A" w:rsidP="00B5347B">
    <w:pPr>
      <w:pStyle w:val="Sidehoved"/>
      <w:jc w:val="center"/>
      <w:rPr>
        <w:rFonts w:ascii="Tahoma" w:hAnsi="Tahoma" w:cs="Tahoma"/>
        <w:sz w:val="20"/>
        <w:szCs w:val="20"/>
        <w:lang w:val="en-US"/>
      </w:rPr>
    </w:pPr>
    <w:r w:rsidRPr="00320E71">
      <w:rPr>
        <w:rFonts w:ascii="Tahoma" w:hAnsi="Tahoma" w:cs="Tahoma"/>
        <w:sz w:val="20"/>
        <w:szCs w:val="20"/>
        <w:lang w:val="en-US"/>
      </w:rPr>
      <w:t>Klaas B. J. Overlade, MA Thesis, student no. 20050423</w:t>
    </w:r>
  </w:p>
  <w:p w:rsidR="00FE713A" w:rsidRPr="00C62084" w:rsidRDefault="00FE713A">
    <w:pPr>
      <w:pStyle w:val="Sidehoved"/>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Pr="00F579A8" w:rsidRDefault="00FE713A" w:rsidP="00B7059C">
    <w:pPr>
      <w:pStyle w:val="Sidehoved"/>
      <w:jc w:val="center"/>
      <w:rPr>
        <w:lang w:val="en-US"/>
      </w:rPr>
    </w:pPr>
  </w:p>
  <w:p w:rsidR="00FE713A" w:rsidRPr="00B7059C" w:rsidRDefault="00FE713A">
    <w:pPr>
      <w:pStyle w:val="Sidehoved"/>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3A" w:rsidRPr="00F579A8" w:rsidRDefault="00FE713A" w:rsidP="00B7059C">
    <w:pPr>
      <w:pStyle w:val="Sidehoved"/>
      <w:jc w:val="center"/>
      <w:rPr>
        <w:lang w:val="en-US"/>
      </w:rPr>
    </w:pPr>
    <w:r w:rsidRPr="00C62084">
      <w:rPr>
        <w:lang w:val="en-US"/>
      </w:rPr>
      <w:t xml:space="preserve">Klaas B. J. Overlade, MA Thesis, student no. </w:t>
    </w:r>
    <w:r>
      <w:rPr>
        <w:lang w:val="en-US"/>
      </w:rPr>
      <w:t>20050423</w:t>
    </w:r>
  </w:p>
  <w:p w:rsidR="00FE713A" w:rsidRPr="00B7059C" w:rsidRDefault="00FE713A">
    <w:pPr>
      <w:pStyle w:val="Sidehove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0A4"/>
    <w:multiLevelType w:val="hybridMultilevel"/>
    <w:tmpl w:val="6DB06F5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3779E0"/>
    <w:multiLevelType w:val="hybridMultilevel"/>
    <w:tmpl w:val="918C4DE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07D406AC"/>
    <w:multiLevelType w:val="multilevel"/>
    <w:tmpl w:val="5B9AB4D2"/>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color w:val="548DD4" w:themeColor="text2" w:themeTint="99"/>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13213D"/>
    <w:multiLevelType w:val="hybridMultilevel"/>
    <w:tmpl w:val="05E0AB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D22354"/>
    <w:multiLevelType w:val="hybridMultilevel"/>
    <w:tmpl w:val="E682D0C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125A27B1"/>
    <w:multiLevelType w:val="hybridMultilevel"/>
    <w:tmpl w:val="19C62338"/>
    <w:lvl w:ilvl="0" w:tplc="AB78BC2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6838BE"/>
    <w:multiLevelType w:val="hybridMultilevel"/>
    <w:tmpl w:val="0CE8A6B8"/>
    <w:lvl w:ilvl="0" w:tplc="66F2B2E8">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BE628E"/>
    <w:multiLevelType w:val="hybridMultilevel"/>
    <w:tmpl w:val="792ADF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E915C37"/>
    <w:multiLevelType w:val="multilevel"/>
    <w:tmpl w:val="6F64CFD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color w:val="548DD4" w:themeColor="text2" w:themeTint="99"/>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580CC6"/>
    <w:multiLevelType w:val="hybridMultilevel"/>
    <w:tmpl w:val="6F4AE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929577B"/>
    <w:multiLevelType w:val="hybridMultilevel"/>
    <w:tmpl w:val="5702749C"/>
    <w:lvl w:ilvl="0" w:tplc="9382767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A71767"/>
    <w:multiLevelType w:val="hybridMultilevel"/>
    <w:tmpl w:val="8CB8FB3C"/>
    <w:lvl w:ilvl="0" w:tplc="9676CD24">
      <w:start w:val="3"/>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B9A6B4D"/>
    <w:multiLevelType w:val="hybridMultilevel"/>
    <w:tmpl w:val="4C5A8D06"/>
    <w:lvl w:ilvl="0" w:tplc="67268810">
      <w:numFmt w:val="bullet"/>
      <w:lvlText w:val="-"/>
      <w:lvlJc w:val="left"/>
      <w:pPr>
        <w:ind w:left="720" w:hanging="360"/>
      </w:pPr>
      <w:rPr>
        <w:rFonts w:ascii="Cambria" w:eastAsiaTheme="minorHAnsi"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01418D5"/>
    <w:multiLevelType w:val="hybridMultilevel"/>
    <w:tmpl w:val="67BC27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1BD52E0"/>
    <w:multiLevelType w:val="hybridMultilevel"/>
    <w:tmpl w:val="53345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995000"/>
    <w:multiLevelType w:val="hybridMultilevel"/>
    <w:tmpl w:val="ABC6464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34B41312"/>
    <w:multiLevelType w:val="hybridMultilevel"/>
    <w:tmpl w:val="0CF6BA2C"/>
    <w:lvl w:ilvl="0" w:tplc="44EC5D4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8083754"/>
    <w:multiLevelType w:val="hybridMultilevel"/>
    <w:tmpl w:val="7D301BBE"/>
    <w:lvl w:ilvl="0" w:tplc="A78C4578">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A7E2269"/>
    <w:multiLevelType w:val="hybridMultilevel"/>
    <w:tmpl w:val="B0F8B6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AED4CE7"/>
    <w:multiLevelType w:val="hybridMultilevel"/>
    <w:tmpl w:val="24425FD0"/>
    <w:lvl w:ilvl="0" w:tplc="C660E0E4">
      <w:start w:val="9"/>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CC108AD"/>
    <w:multiLevelType w:val="hybridMultilevel"/>
    <w:tmpl w:val="A2F8B40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D715E12"/>
    <w:multiLevelType w:val="multilevel"/>
    <w:tmpl w:val="5B9AB4D2"/>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color w:val="548DD4" w:themeColor="text2" w:themeTint="99"/>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37F1FAC"/>
    <w:multiLevelType w:val="hybridMultilevel"/>
    <w:tmpl w:val="A2A629C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3B12B75"/>
    <w:multiLevelType w:val="hybridMultilevel"/>
    <w:tmpl w:val="D8722B60"/>
    <w:lvl w:ilvl="0" w:tplc="56D6D856">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3ED25E1"/>
    <w:multiLevelType w:val="hybridMultilevel"/>
    <w:tmpl w:val="4F500012"/>
    <w:lvl w:ilvl="0" w:tplc="9D80C4A4">
      <w:start w:val="1"/>
      <w:numFmt w:val="upp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5">
    <w:nsid w:val="4FE557A1"/>
    <w:multiLevelType w:val="hybridMultilevel"/>
    <w:tmpl w:val="199A7FF8"/>
    <w:lvl w:ilvl="0" w:tplc="1330691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80E5982"/>
    <w:multiLevelType w:val="hybridMultilevel"/>
    <w:tmpl w:val="334A01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nsid w:val="5CEE71FC"/>
    <w:multiLevelType w:val="hybridMultilevel"/>
    <w:tmpl w:val="40B03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F3C42C8"/>
    <w:multiLevelType w:val="hybridMultilevel"/>
    <w:tmpl w:val="D1483FAC"/>
    <w:lvl w:ilvl="0" w:tplc="0406000F">
      <w:start w:val="1"/>
      <w:numFmt w:val="decimal"/>
      <w:lvlText w:val="%1."/>
      <w:lvlJc w:val="left"/>
      <w:pPr>
        <w:tabs>
          <w:tab w:val="num" w:pos="720"/>
        </w:tabs>
        <w:ind w:left="720" w:hanging="360"/>
      </w:p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FFE5927"/>
    <w:multiLevelType w:val="multilevel"/>
    <w:tmpl w:val="059A4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C5A76DE"/>
    <w:multiLevelType w:val="multilevel"/>
    <w:tmpl w:val="5B9AB4D2"/>
    <w:lvl w:ilvl="0">
      <w:start w:val="5"/>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color w:val="548DD4" w:themeColor="text2" w:themeTint="99"/>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CF25BCB"/>
    <w:multiLevelType w:val="multilevel"/>
    <w:tmpl w:val="1812C61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color w:val="548DD4" w:themeColor="text2" w:themeTint="99"/>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2267F1D"/>
    <w:multiLevelType w:val="hybridMultilevel"/>
    <w:tmpl w:val="94ECC68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nsid w:val="729C19A2"/>
    <w:multiLevelType w:val="hybridMultilevel"/>
    <w:tmpl w:val="E626C588"/>
    <w:lvl w:ilvl="0" w:tplc="F56AA2CC">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57D1E52"/>
    <w:multiLevelType w:val="hybridMultilevel"/>
    <w:tmpl w:val="B694DD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EAF494A"/>
    <w:multiLevelType w:val="hybridMultilevel"/>
    <w:tmpl w:val="C4DA8B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3"/>
  </w:num>
  <w:num w:numId="3">
    <w:abstractNumId w:val="19"/>
  </w:num>
  <w:num w:numId="4">
    <w:abstractNumId w:val="29"/>
  </w:num>
  <w:num w:numId="5">
    <w:abstractNumId w:val="20"/>
  </w:num>
  <w:num w:numId="6">
    <w:abstractNumId w:val="17"/>
  </w:num>
  <w:num w:numId="7">
    <w:abstractNumId w:val="16"/>
  </w:num>
  <w:num w:numId="8">
    <w:abstractNumId w:val="23"/>
  </w:num>
  <w:num w:numId="9">
    <w:abstractNumId w:val="11"/>
  </w:num>
  <w:num w:numId="10">
    <w:abstractNumId w:val="5"/>
  </w:num>
  <w:num w:numId="11">
    <w:abstractNumId w:val="6"/>
  </w:num>
  <w:num w:numId="12">
    <w:abstractNumId w:val="9"/>
  </w:num>
  <w:num w:numId="13">
    <w:abstractNumId w:val="28"/>
  </w:num>
  <w:num w:numId="14">
    <w:abstractNumId w:val="10"/>
  </w:num>
  <w:num w:numId="15">
    <w:abstractNumId w:val="12"/>
  </w:num>
  <w:num w:numId="16">
    <w:abstractNumId w:val="3"/>
  </w:num>
  <w:num w:numId="17">
    <w:abstractNumId w:val="27"/>
  </w:num>
  <w:num w:numId="18">
    <w:abstractNumId w:val="26"/>
  </w:num>
  <w:num w:numId="19">
    <w:abstractNumId w:val="4"/>
  </w:num>
  <w:num w:numId="20">
    <w:abstractNumId w:val="35"/>
  </w:num>
  <w:num w:numId="21">
    <w:abstractNumId w:val="31"/>
  </w:num>
  <w:num w:numId="22">
    <w:abstractNumId w:val="21"/>
  </w:num>
  <w:num w:numId="23">
    <w:abstractNumId w:val="2"/>
  </w:num>
  <w:num w:numId="24">
    <w:abstractNumId w:val="25"/>
  </w:num>
  <w:num w:numId="25">
    <w:abstractNumId w:val="24"/>
  </w:num>
  <w:num w:numId="26">
    <w:abstractNumId w:val="0"/>
  </w:num>
  <w:num w:numId="27">
    <w:abstractNumId w:val="22"/>
  </w:num>
  <w:num w:numId="28">
    <w:abstractNumId w:val="13"/>
  </w:num>
  <w:num w:numId="29">
    <w:abstractNumId w:val="14"/>
  </w:num>
  <w:num w:numId="30">
    <w:abstractNumId w:val="34"/>
  </w:num>
  <w:num w:numId="31">
    <w:abstractNumId w:val="7"/>
  </w:num>
  <w:num w:numId="32">
    <w:abstractNumId w:val="18"/>
  </w:num>
  <w:num w:numId="33">
    <w:abstractNumId w:val="32"/>
  </w:num>
  <w:num w:numId="34">
    <w:abstractNumId w:val="30"/>
  </w:num>
  <w:num w:numId="35">
    <w:abstractNumId w:val="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1304"/>
  <w:hyphenationZone w:val="425"/>
  <w:drawingGridHorizontalSpacing w:val="110"/>
  <w:displayHorizontalDrawingGridEvery w:val="2"/>
  <w:characterSpacingControl w:val="doNotCompress"/>
  <w:hdrShapeDefaults>
    <o:shapedefaults v:ext="edit" spidmax="437250"/>
    <o:shapelayout v:ext="edit">
      <o:idmap v:ext="edit" data="32"/>
      <o:rules v:ext="edit">
        <o:r id="V:Rule1" type="callout" idref="#_x0000_s32774"/>
        <o:r id="V:Rule2" type="callout" idref="#_x0000_s32787"/>
      </o:rules>
    </o:shapelayout>
  </w:hdrShapeDefaults>
  <w:footnotePr>
    <w:footnote w:id="0"/>
    <w:footnote w:id="1"/>
  </w:footnotePr>
  <w:endnotePr>
    <w:endnote w:id="0"/>
    <w:endnote w:id="1"/>
  </w:endnotePr>
  <w:compat/>
  <w:rsids>
    <w:rsidRoot w:val="00C62084"/>
    <w:rsid w:val="000009FB"/>
    <w:rsid w:val="000014C2"/>
    <w:rsid w:val="000016BC"/>
    <w:rsid w:val="00001E51"/>
    <w:rsid w:val="000024BD"/>
    <w:rsid w:val="000024F4"/>
    <w:rsid w:val="00002926"/>
    <w:rsid w:val="00003D7E"/>
    <w:rsid w:val="00004EBC"/>
    <w:rsid w:val="00006E0E"/>
    <w:rsid w:val="000077F9"/>
    <w:rsid w:val="00007A1E"/>
    <w:rsid w:val="0001047F"/>
    <w:rsid w:val="000117B0"/>
    <w:rsid w:val="00011ABB"/>
    <w:rsid w:val="00012528"/>
    <w:rsid w:val="00012676"/>
    <w:rsid w:val="0001294A"/>
    <w:rsid w:val="000130AD"/>
    <w:rsid w:val="00014127"/>
    <w:rsid w:val="000141BE"/>
    <w:rsid w:val="00014720"/>
    <w:rsid w:val="00014C22"/>
    <w:rsid w:val="00015C76"/>
    <w:rsid w:val="00016AD1"/>
    <w:rsid w:val="00017987"/>
    <w:rsid w:val="00020905"/>
    <w:rsid w:val="00020C60"/>
    <w:rsid w:val="00021118"/>
    <w:rsid w:val="00021F36"/>
    <w:rsid w:val="00022097"/>
    <w:rsid w:val="00022577"/>
    <w:rsid w:val="000228A3"/>
    <w:rsid w:val="00022A00"/>
    <w:rsid w:val="00022ADA"/>
    <w:rsid w:val="00022BB8"/>
    <w:rsid w:val="00024B3C"/>
    <w:rsid w:val="00024BAA"/>
    <w:rsid w:val="00024E77"/>
    <w:rsid w:val="00024F33"/>
    <w:rsid w:val="00025553"/>
    <w:rsid w:val="00025D34"/>
    <w:rsid w:val="00025FBC"/>
    <w:rsid w:val="00030067"/>
    <w:rsid w:val="00031687"/>
    <w:rsid w:val="00031880"/>
    <w:rsid w:val="0003322A"/>
    <w:rsid w:val="0003392E"/>
    <w:rsid w:val="00033948"/>
    <w:rsid w:val="00033F03"/>
    <w:rsid w:val="00034810"/>
    <w:rsid w:val="00034866"/>
    <w:rsid w:val="00034ABE"/>
    <w:rsid w:val="000358A6"/>
    <w:rsid w:val="00035BEC"/>
    <w:rsid w:val="00035F75"/>
    <w:rsid w:val="0003706E"/>
    <w:rsid w:val="000370F5"/>
    <w:rsid w:val="0003736C"/>
    <w:rsid w:val="000376EE"/>
    <w:rsid w:val="000378D0"/>
    <w:rsid w:val="00037D57"/>
    <w:rsid w:val="00040016"/>
    <w:rsid w:val="00040A16"/>
    <w:rsid w:val="00040C34"/>
    <w:rsid w:val="0004118E"/>
    <w:rsid w:val="0004128B"/>
    <w:rsid w:val="00041931"/>
    <w:rsid w:val="00041B28"/>
    <w:rsid w:val="00042CC9"/>
    <w:rsid w:val="00043A98"/>
    <w:rsid w:val="000443FA"/>
    <w:rsid w:val="000444B3"/>
    <w:rsid w:val="0004472D"/>
    <w:rsid w:val="0004527B"/>
    <w:rsid w:val="0004626A"/>
    <w:rsid w:val="00046D7B"/>
    <w:rsid w:val="00047F5B"/>
    <w:rsid w:val="0005090A"/>
    <w:rsid w:val="000511EF"/>
    <w:rsid w:val="000513A9"/>
    <w:rsid w:val="00051C0B"/>
    <w:rsid w:val="0005223C"/>
    <w:rsid w:val="0005258E"/>
    <w:rsid w:val="00052873"/>
    <w:rsid w:val="000528FA"/>
    <w:rsid w:val="00052DD4"/>
    <w:rsid w:val="000534E6"/>
    <w:rsid w:val="0005371F"/>
    <w:rsid w:val="00053E33"/>
    <w:rsid w:val="00054708"/>
    <w:rsid w:val="00054D5B"/>
    <w:rsid w:val="000551D6"/>
    <w:rsid w:val="000553D1"/>
    <w:rsid w:val="000554CB"/>
    <w:rsid w:val="000555B0"/>
    <w:rsid w:val="00055F02"/>
    <w:rsid w:val="000572E9"/>
    <w:rsid w:val="000577C7"/>
    <w:rsid w:val="0006038C"/>
    <w:rsid w:val="0006069D"/>
    <w:rsid w:val="0006079A"/>
    <w:rsid w:val="00060E4D"/>
    <w:rsid w:val="00060EFA"/>
    <w:rsid w:val="0006102D"/>
    <w:rsid w:val="000616BE"/>
    <w:rsid w:val="00061887"/>
    <w:rsid w:val="00062069"/>
    <w:rsid w:val="00062C3B"/>
    <w:rsid w:val="00062C93"/>
    <w:rsid w:val="00062CC1"/>
    <w:rsid w:val="00062D70"/>
    <w:rsid w:val="00062EFB"/>
    <w:rsid w:val="00063124"/>
    <w:rsid w:val="00063441"/>
    <w:rsid w:val="000637F8"/>
    <w:rsid w:val="00063846"/>
    <w:rsid w:val="00063D34"/>
    <w:rsid w:val="00063D70"/>
    <w:rsid w:val="00063DC2"/>
    <w:rsid w:val="00063E87"/>
    <w:rsid w:val="000641AF"/>
    <w:rsid w:val="000647D2"/>
    <w:rsid w:val="00065C96"/>
    <w:rsid w:val="00065ED8"/>
    <w:rsid w:val="00065EE0"/>
    <w:rsid w:val="00065F50"/>
    <w:rsid w:val="000663FA"/>
    <w:rsid w:val="000669B1"/>
    <w:rsid w:val="000673D4"/>
    <w:rsid w:val="00067B4C"/>
    <w:rsid w:val="00067ECA"/>
    <w:rsid w:val="00070466"/>
    <w:rsid w:val="0007117E"/>
    <w:rsid w:val="0007158A"/>
    <w:rsid w:val="00072A0C"/>
    <w:rsid w:val="00073810"/>
    <w:rsid w:val="00074714"/>
    <w:rsid w:val="000749A3"/>
    <w:rsid w:val="000749C2"/>
    <w:rsid w:val="00074DED"/>
    <w:rsid w:val="00074EB0"/>
    <w:rsid w:val="00075F02"/>
    <w:rsid w:val="0007621C"/>
    <w:rsid w:val="000764D4"/>
    <w:rsid w:val="00077274"/>
    <w:rsid w:val="00081182"/>
    <w:rsid w:val="00081313"/>
    <w:rsid w:val="00081660"/>
    <w:rsid w:val="000816A8"/>
    <w:rsid w:val="00081C0E"/>
    <w:rsid w:val="00083353"/>
    <w:rsid w:val="000833EF"/>
    <w:rsid w:val="000833F3"/>
    <w:rsid w:val="0008359E"/>
    <w:rsid w:val="00084829"/>
    <w:rsid w:val="0008531B"/>
    <w:rsid w:val="00085C49"/>
    <w:rsid w:val="0008651E"/>
    <w:rsid w:val="000865B9"/>
    <w:rsid w:val="00086696"/>
    <w:rsid w:val="00086C6D"/>
    <w:rsid w:val="00086F90"/>
    <w:rsid w:val="00087D02"/>
    <w:rsid w:val="0009016E"/>
    <w:rsid w:val="000926E5"/>
    <w:rsid w:val="0009278A"/>
    <w:rsid w:val="00092BE2"/>
    <w:rsid w:val="0009377E"/>
    <w:rsid w:val="00093942"/>
    <w:rsid w:val="00093DFB"/>
    <w:rsid w:val="00094231"/>
    <w:rsid w:val="000950AF"/>
    <w:rsid w:val="0009547E"/>
    <w:rsid w:val="00095995"/>
    <w:rsid w:val="00096487"/>
    <w:rsid w:val="00096706"/>
    <w:rsid w:val="0009755E"/>
    <w:rsid w:val="00097584"/>
    <w:rsid w:val="00097A84"/>
    <w:rsid w:val="00097AB6"/>
    <w:rsid w:val="00097BA5"/>
    <w:rsid w:val="000A02AA"/>
    <w:rsid w:val="000A081C"/>
    <w:rsid w:val="000A0B06"/>
    <w:rsid w:val="000A0DB3"/>
    <w:rsid w:val="000A1720"/>
    <w:rsid w:val="000A1E09"/>
    <w:rsid w:val="000A32DC"/>
    <w:rsid w:val="000A393E"/>
    <w:rsid w:val="000A3BE3"/>
    <w:rsid w:val="000A3DE1"/>
    <w:rsid w:val="000A4A4A"/>
    <w:rsid w:val="000A5B0B"/>
    <w:rsid w:val="000A5F49"/>
    <w:rsid w:val="000A6A03"/>
    <w:rsid w:val="000A6C48"/>
    <w:rsid w:val="000A6EF1"/>
    <w:rsid w:val="000A71A1"/>
    <w:rsid w:val="000A7512"/>
    <w:rsid w:val="000B02F1"/>
    <w:rsid w:val="000B0C62"/>
    <w:rsid w:val="000B0EB6"/>
    <w:rsid w:val="000B1C8A"/>
    <w:rsid w:val="000B2624"/>
    <w:rsid w:val="000B277A"/>
    <w:rsid w:val="000B2971"/>
    <w:rsid w:val="000B2EC1"/>
    <w:rsid w:val="000B3095"/>
    <w:rsid w:val="000B33E8"/>
    <w:rsid w:val="000B3D75"/>
    <w:rsid w:val="000B4521"/>
    <w:rsid w:val="000B466C"/>
    <w:rsid w:val="000B47A5"/>
    <w:rsid w:val="000B5252"/>
    <w:rsid w:val="000B596F"/>
    <w:rsid w:val="000B5EF3"/>
    <w:rsid w:val="000B60DD"/>
    <w:rsid w:val="000B6429"/>
    <w:rsid w:val="000B657B"/>
    <w:rsid w:val="000B6869"/>
    <w:rsid w:val="000B7DA3"/>
    <w:rsid w:val="000B7F28"/>
    <w:rsid w:val="000C0F48"/>
    <w:rsid w:val="000C1B3E"/>
    <w:rsid w:val="000C3336"/>
    <w:rsid w:val="000C3698"/>
    <w:rsid w:val="000C3BC4"/>
    <w:rsid w:val="000C4171"/>
    <w:rsid w:val="000C4316"/>
    <w:rsid w:val="000C548B"/>
    <w:rsid w:val="000C5EA4"/>
    <w:rsid w:val="000C5FF4"/>
    <w:rsid w:val="000C6A1B"/>
    <w:rsid w:val="000C6C00"/>
    <w:rsid w:val="000D0511"/>
    <w:rsid w:val="000D0624"/>
    <w:rsid w:val="000D0A9A"/>
    <w:rsid w:val="000D0EE6"/>
    <w:rsid w:val="000D0F0B"/>
    <w:rsid w:val="000D1193"/>
    <w:rsid w:val="000D1331"/>
    <w:rsid w:val="000D1766"/>
    <w:rsid w:val="000D1BA3"/>
    <w:rsid w:val="000D1BC3"/>
    <w:rsid w:val="000D2223"/>
    <w:rsid w:val="000D2674"/>
    <w:rsid w:val="000D3A09"/>
    <w:rsid w:val="000D3E56"/>
    <w:rsid w:val="000D4348"/>
    <w:rsid w:val="000D55AA"/>
    <w:rsid w:val="000D69E5"/>
    <w:rsid w:val="000D6EEF"/>
    <w:rsid w:val="000D775A"/>
    <w:rsid w:val="000D7801"/>
    <w:rsid w:val="000E0723"/>
    <w:rsid w:val="000E08D0"/>
    <w:rsid w:val="000E19A8"/>
    <w:rsid w:val="000E2098"/>
    <w:rsid w:val="000E2BAC"/>
    <w:rsid w:val="000E2D1C"/>
    <w:rsid w:val="000E2D73"/>
    <w:rsid w:val="000E30DF"/>
    <w:rsid w:val="000E31FD"/>
    <w:rsid w:val="000E38DA"/>
    <w:rsid w:val="000E4187"/>
    <w:rsid w:val="000E5580"/>
    <w:rsid w:val="000E5584"/>
    <w:rsid w:val="000E5AFD"/>
    <w:rsid w:val="000E5EC0"/>
    <w:rsid w:val="000E63E4"/>
    <w:rsid w:val="000E7929"/>
    <w:rsid w:val="000E7A2B"/>
    <w:rsid w:val="000F010D"/>
    <w:rsid w:val="000F0832"/>
    <w:rsid w:val="000F0AF9"/>
    <w:rsid w:val="000F0B1D"/>
    <w:rsid w:val="000F0D5E"/>
    <w:rsid w:val="000F0F32"/>
    <w:rsid w:val="000F105F"/>
    <w:rsid w:val="000F1696"/>
    <w:rsid w:val="000F16D1"/>
    <w:rsid w:val="000F2831"/>
    <w:rsid w:val="000F339C"/>
    <w:rsid w:val="000F3605"/>
    <w:rsid w:val="000F63A8"/>
    <w:rsid w:val="000F6EB7"/>
    <w:rsid w:val="000F6F2C"/>
    <w:rsid w:val="000F7C49"/>
    <w:rsid w:val="000F7D6B"/>
    <w:rsid w:val="00100883"/>
    <w:rsid w:val="00101050"/>
    <w:rsid w:val="00101B49"/>
    <w:rsid w:val="0010263C"/>
    <w:rsid w:val="0010264F"/>
    <w:rsid w:val="00102D42"/>
    <w:rsid w:val="00102E21"/>
    <w:rsid w:val="00102EBC"/>
    <w:rsid w:val="001034A1"/>
    <w:rsid w:val="00103892"/>
    <w:rsid w:val="00103CEB"/>
    <w:rsid w:val="00104393"/>
    <w:rsid w:val="0010457D"/>
    <w:rsid w:val="001046B1"/>
    <w:rsid w:val="0010491A"/>
    <w:rsid w:val="0010645D"/>
    <w:rsid w:val="00107023"/>
    <w:rsid w:val="00107200"/>
    <w:rsid w:val="0010727A"/>
    <w:rsid w:val="00107ADE"/>
    <w:rsid w:val="0011001F"/>
    <w:rsid w:val="00110222"/>
    <w:rsid w:val="00110302"/>
    <w:rsid w:val="00110535"/>
    <w:rsid w:val="0011120F"/>
    <w:rsid w:val="0011138C"/>
    <w:rsid w:val="00111B7F"/>
    <w:rsid w:val="001127FA"/>
    <w:rsid w:val="001129EF"/>
    <w:rsid w:val="00112FF8"/>
    <w:rsid w:val="00113CBE"/>
    <w:rsid w:val="00113D63"/>
    <w:rsid w:val="00114254"/>
    <w:rsid w:val="0011461A"/>
    <w:rsid w:val="0011476A"/>
    <w:rsid w:val="00114A98"/>
    <w:rsid w:val="00114D03"/>
    <w:rsid w:val="0011561F"/>
    <w:rsid w:val="0011607D"/>
    <w:rsid w:val="001162D9"/>
    <w:rsid w:val="001172E6"/>
    <w:rsid w:val="00117898"/>
    <w:rsid w:val="00117977"/>
    <w:rsid w:val="00121192"/>
    <w:rsid w:val="00122246"/>
    <w:rsid w:val="00122418"/>
    <w:rsid w:val="00122959"/>
    <w:rsid w:val="0012476A"/>
    <w:rsid w:val="00124A06"/>
    <w:rsid w:val="00124F2A"/>
    <w:rsid w:val="00125181"/>
    <w:rsid w:val="0012547C"/>
    <w:rsid w:val="001255D2"/>
    <w:rsid w:val="0012567E"/>
    <w:rsid w:val="00127503"/>
    <w:rsid w:val="00127973"/>
    <w:rsid w:val="001307F6"/>
    <w:rsid w:val="00130F1B"/>
    <w:rsid w:val="00131026"/>
    <w:rsid w:val="00131166"/>
    <w:rsid w:val="0013148E"/>
    <w:rsid w:val="00131593"/>
    <w:rsid w:val="00131EAC"/>
    <w:rsid w:val="0013267C"/>
    <w:rsid w:val="00132D00"/>
    <w:rsid w:val="00132FC0"/>
    <w:rsid w:val="00133AAE"/>
    <w:rsid w:val="00133E24"/>
    <w:rsid w:val="00134B6E"/>
    <w:rsid w:val="0013587A"/>
    <w:rsid w:val="001366DD"/>
    <w:rsid w:val="0013687F"/>
    <w:rsid w:val="00136ADF"/>
    <w:rsid w:val="00137509"/>
    <w:rsid w:val="00137B0F"/>
    <w:rsid w:val="00141872"/>
    <w:rsid w:val="00141B1E"/>
    <w:rsid w:val="00141EC3"/>
    <w:rsid w:val="0014207B"/>
    <w:rsid w:val="00142473"/>
    <w:rsid w:val="00142862"/>
    <w:rsid w:val="0014288B"/>
    <w:rsid w:val="00143FF8"/>
    <w:rsid w:val="0014435A"/>
    <w:rsid w:val="00144C86"/>
    <w:rsid w:val="00144D35"/>
    <w:rsid w:val="00145EB1"/>
    <w:rsid w:val="001461C3"/>
    <w:rsid w:val="00146210"/>
    <w:rsid w:val="001465A8"/>
    <w:rsid w:val="00146960"/>
    <w:rsid w:val="00146DC4"/>
    <w:rsid w:val="00146DC8"/>
    <w:rsid w:val="001470E1"/>
    <w:rsid w:val="00147B78"/>
    <w:rsid w:val="00147DEF"/>
    <w:rsid w:val="001509BF"/>
    <w:rsid w:val="001513C2"/>
    <w:rsid w:val="001515FC"/>
    <w:rsid w:val="00151977"/>
    <w:rsid w:val="00153B1A"/>
    <w:rsid w:val="00154BD5"/>
    <w:rsid w:val="001554AD"/>
    <w:rsid w:val="001558C8"/>
    <w:rsid w:val="00156690"/>
    <w:rsid w:val="0015689A"/>
    <w:rsid w:val="00156B11"/>
    <w:rsid w:val="001575A2"/>
    <w:rsid w:val="00157BF0"/>
    <w:rsid w:val="001601AC"/>
    <w:rsid w:val="0016039C"/>
    <w:rsid w:val="0016102D"/>
    <w:rsid w:val="001618B1"/>
    <w:rsid w:val="00161A43"/>
    <w:rsid w:val="00162C8D"/>
    <w:rsid w:val="00162ED3"/>
    <w:rsid w:val="001631A6"/>
    <w:rsid w:val="00163B6E"/>
    <w:rsid w:val="00163C72"/>
    <w:rsid w:val="00163FC0"/>
    <w:rsid w:val="00164270"/>
    <w:rsid w:val="00164804"/>
    <w:rsid w:val="00164A28"/>
    <w:rsid w:val="001666AF"/>
    <w:rsid w:val="001669A1"/>
    <w:rsid w:val="00167D40"/>
    <w:rsid w:val="00167F58"/>
    <w:rsid w:val="00170420"/>
    <w:rsid w:val="00171B1D"/>
    <w:rsid w:val="00171BDB"/>
    <w:rsid w:val="00171D69"/>
    <w:rsid w:val="00171DAE"/>
    <w:rsid w:val="0017228B"/>
    <w:rsid w:val="00172316"/>
    <w:rsid w:val="001724E2"/>
    <w:rsid w:val="00172A18"/>
    <w:rsid w:val="00174EB2"/>
    <w:rsid w:val="00175CDC"/>
    <w:rsid w:val="00175F0B"/>
    <w:rsid w:val="00176121"/>
    <w:rsid w:val="001763B1"/>
    <w:rsid w:val="0017699B"/>
    <w:rsid w:val="00176CA2"/>
    <w:rsid w:val="00177431"/>
    <w:rsid w:val="001805EC"/>
    <w:rsid w:val="0018232A"/>
    <w:rsid w:val="00182336"/>
    <w:rsid w:val="00183585"/>
    <w:rsid w:val="00183C20"/>
    <w:rsid w:val="00183CCF"/>
    <w:rsid w:val="00183FD5"/>
    <w:rsid w:val="00184164"/>
    <w:rsid w:val="00184BDE"/>
    <w:rsid w:val="00185A34"/>
    <w:rsid w:val="00185BD7"/>
    <w:rsid w:val="0018661F"/>
    <w:rsid w:val="00186795"/>
    <w:rsid w:val="0018693B"/>
    <w:rsid w:val="00187555"/>
    <w:rsid w:val="00187965"/>
    <w:rsid w:val="00187EAF"/>
    <w:rsid w:val="001907D2"/>
    <w:rsid w:val="00191525"/>
    <w:rsid w:val="0019167A"/>
    <w:rsid w:val="00191978"/>
    <w:rsid w:val="00191ACB"/>
    <w:rsid w:val="00192723"/>
    <w:rsid w:val="00192902"/>
    <w:rsid w:val="00192C38"/>
    <w:rsid w:val="0019309B"/>
    <w:rsid w:val="0019333C"/>
    <w:rsid w:val="00193488"/>
    <w:rsid w:val="001949CE"/>
    <w:rsid w:val="00194E22"/>
    <w:rsid w:val="00196070"/>
    <w:rsid w:val="00196E21"/>
    <w:rsid w:val="0019776F"/>
    <w:rsid w:val="001978D5"/>
    <w:rsid w:val="001A03C2"/>
    <w:rsid w:val="001A1742"/>
    <w:rsid w:val="001A2555"/>
    <w:rsid w:val="001A26F6"/>
    <w:rsid w:val="001A2A6C"/>
    <w:rsid w:val="001A30C1"/>
    <w:rsid w:val="001A3290"/>
    <w:rsid w:val="001A34E3"/>
    <w:rsid w:val="001A3AAA"/>
    <w:rsid w:val="001A3E1F"/>
    <w:rsid w:val="001A40B9"/>
    <w:rsid w:val="001A4341"/>
    <w:rsid w:val="001A4A8A"/>
    <w:rsid w:val="001A4B5A"/>
    <w:rsid w:val="001A4BF5"/>
    <w:rsid w:val="001A51C1"/>
    <w:rsid w:val="001A5975"/>
    <w:rsid w:val="001A63A4"/>
    <w:rsid w:val="001A688B"/>
    <w:rsid w:val="001A76AA"/>
    <w:rsid w:val="001A76C8"/>
    <w:rsid w:val="001A7823"/>
    <w:rsid w:val="001A7D01"/>
    <w:rsid w:val="001B0606"/>
    <w:rsid w:val="001B08C3"/>
    <w:rsid w:val="001B1233"/>
    <w:rsid w:val="001B17FB"/>
    <w:rsid w:val="001B1938"/>
    <w:rsid w:val="001B1CC7"/>
    <w:rsid w:val="001B2119"/>
    <w:rsid w:val="001B4D22"/>
    <w:rsid w:val="001B5072"/>
    <w:rsid w:val="001B56E5"/>
    <w:rsid w:val="001B5D48"/>
    <w:rsid w:val="001B5DC3"/>
    <w:rsid w:val="001B687B"/>
    <w:rsid w:val="001B70F0"/>
    <w:rsid w:val="001B759E"/>
    <w:rsid w:val="001C02B9"/>
    <w:rsid w:val="001C0DEB"/>
    <w:rsid w:val="001C0F69"/>
    <w:rsid w:val="001C17A6"/>
    <w:rsid w:val="001C1A82"/>
    <w:rsid w:val="001C1B4B"/>
    <w:rsid w:val="001C1EBD"/>
    <w:rsid w:val="001C20B1"/>
    <w:rsid w:val="001C2596"/>
    <w:rsid w:val="001C2B56"/>
    <w:rsid w:val="001C3394"/>
    <w:rsid w:val="001C3490"/>
    <w:rsid w:val="001C4A82"/>
    <w:rsid w:val="001C5A06"/>
    <w:rsid w:val="001C5CF9"/>
    <w:rsid w:val="001C5DA9"/>
    <w:rsid w:val="001C60D9"/>
    <w:rsid w:val="001C7449"/>
    <w:rsid w:val="001C74BF"/>
    <w:rsid w:val="001C76BF"/>
    <w:rsid w:val="001D0210"/>
    <w:rsid w:val="001D1451"/>
    <w:rsid w:val="001D1B3E"/>
    <w:rsid w:val="001D1D47"/>
    <w:rsid w:val="001D1E80"/>
    <w:rsid w:val="001D1F51"/>
    <w:rsid w:val="001D2E99"/>
    <w:rsid w:val="001D2F1C"/>
    <w:rsid w:val="001D37DB"/>
    <w:rsid w:val="001D38D8"/>
    <w:rsid w:val="001D3AF0"/>
    <w:rsid w:val="001D3B7A"/>
    <w:rsid w:val="001D3F3A"/>
    <w:rsid w:val="001D40A2"/>
    <w:rsid w:val="001D4B8E"/>
    <w:rsid w:val="001D5066"/>
    <w:rsid w:val="001D523D"/>
    <w:rsid w:val="001D5D7B"/>
    <w:rsid w:val="001D5EBC"/>
    <w:rsid w:val="001D65BE"/>
    <w:rsid w:val="001D6ACB"/>
    <w:rsid w:val="001D6BC7"/>
    <w:rsid w:val="001D7772"/>
    <w:rsid w:val="001D77F2"/>
    <w:rsid w:val="001D7D71"/>
    <w:rsid w:val="001D7F91"/>
    <w:rsid w:val="001E0165"/>
    <w:rsid w:val="001E01D2"/>
    <w:rsid w:val="001E0210"/>
    <w:rsid w:val="001E1372"/>
    <w:rsid w:val="001E1886"/>
    <w:rsid w:val="001E227A"/>
    <w:rsid w:val="001E2A82"/>
    <w:rsid w:val="001E2D09"/>
    <w:rsid w:val="001E30A5"/>
    <w:rsid w:val="001E38AE"/>
    <w:rsid w:val="001E475F"/>
    <w:rsid w:val="001E4BDE"/>
    <w:rsid w:val="001E68E0"/>
    <w:rsid w:val="001E6C6A"/>
    <w:rsid w:val="001E71B1"/>
    <w:rsid w:val="001E7DF1"/>
    <w:rsid w:val="001F0823"/>
    <w:rsid w:val="001F128B"/>
    <w:rsid w:val="001F12FE"/>
    <w:rsid w:val="001F2B3D"/>
    <w:rsid w:val="001F2DFA"/>
    <w:rsid w:val="001F3382"/>
    <w:rsid w:val="001F36CC"/>
    <w:rsid w:val="001F42C6"/>
    <w:rsid w:val="001F42D2"/>
    <w:rsid w:val="001F4561"/>
    <w:rsid w:val="001F491D"/>
    <w:rsid w:val="001F4CBD"/>
    <w:rsid w:val="001F4D66"/>
    <w:rsid w:val="001F5D0B"/>
    <w:rsid w:val="001F658D"/>
    <w:rsid w:val="001F65CD"/>
    <w:rsid w:val="001F6B62"/>
    <w:rsid w:val="001F7415"/>
    <w:rsid w:val="001F7E68"/>
    <w:rsid w:val="00200C23"/>
    <w:rsid w:val="00201255"/>
    <w:rsid w:val="002012B8"/>
    <w:rsid w:val="002019CC"/>
    <w:rsid w:val="002027A2"/>
    <w:rsid w:val="00203640"/>
    <w:rsid w:val="002048CC"/>
    <w:rsid w:val="0020495E"/>
    <w:rsid w:val="00204ACD"/>
    <w:rsid w:val="00205060"/>
    <w:rsid w:val="00205ADA"/>
    <w:rsid w:val="00206995"/>
    <w:rsid w:val="00207429"/>
    <w:rsid w:val="00207515"/>
    <w:rsid w:val="00207A0A"/>
    <w:rsid w:val="0021016E"/>
    <w:rsid w:val="00210BAA"/>
    <w:rsid w:val="0021111A"/>
    <w:rsid w:val="00211D8F"/>
    <w:rsid w:val="0021222B"/>
    <w:rsid w:val="00212797"/>
    <w:rsid w:val="00212A8F"/>
    <w:rsid w:val="00213580"/>
    <w:rsid w:val="00215DE1"/>
    <w:rsid w:val="002161C6"/>
    <w:rsid w:val="00216B7D"/>
    <w:rsid w:val="00216D5E"/>
    <w:rsid w:val="00217240"/>
    <w:rsid w:val="00217601"/>
    <w:rsid w:val="002207F1"/>
    <w:rsid w:val="002224C9"/>
    <w:rsid w:val="002238CB"/>
    <w:rsid w:val="002238EA"/>
    <w:rsid w:val="00224789"/>
    <w:rsid w:val="002253C0"/>
    <w:rsid w:val="002258A1"/>
    <w:rsid w:val="00225C51"/>
    <w:rsid w:val="0022629F"/>
    <w:rsid w:val="00227227"/>
    <w:rsid w:val="00227241"/>
    <w:rsid w:val="0022743F"/>
    <w:rsid w:val="00227A15"/>
    <w:rsid w:val="00230359"/>
    <w:rsid w:val="00230485"/>
    <w:rsid w:val="00230ECF"/>
    <w:rsid w:val="00231638"/>
    <w:rsid w:val="002333D1"/>
    <w:rsid w:val="00233AE0"/>
    <w:rsid w:val="00233DAC"/>
    <w:rsid w:val="002344A8"/>
    <w:rsid w:val="002344DB"/>
    <w:rsid w:val="00235445"/>
    <w:rsid w:val="002357A2"/>
    <w:rsid w:val="00236AEA"/>
    <w:rsid w:val="00237225"/>
    <w:rsid w:val="002377BF"/>
    <w:rsid w:val="0024070B"/>
    <w:rsid w:val="0024114E"/>
    <w:rsid w:val="00241367"/>
    <w:rsid w:val="00241533"/>
    <w:rsid w:val="002415E8"/>
    <w:rsid w:val="00241AC1"/>
    <w:rsid w:val="00241D8E"/>
    <w:rsid w:val="00243AAF"/>
    <w:rsid w:val="00243D83"/>
    <w:rsid w:val="00244C23"/>
    <w:rsid w:val="00245680"/>
    <w:rsid w:val="002461AF"/>
    <w:rsid w:val="00247AF3"/>
    <w:rsid w:val="0025003C"/>
    <w:rsid w:val="00251059"/>
    <w:rsid w:val="0025119B"/>
    <w:rsid w:val="002517FF"/>
    <w:rsid w:val="0025245E"/>
    <w:rsid w:val="00252610"/>
    <w:rsid w:val="002530E3"/>
    <w:rsid w:val="00254204"/>
    <w:rsid w:val="0025466D"/>
    <w:rsid w:val="00254C98"/>
    <w:rsid w:val="00254CA9"/>
    <w:rsid w:val="00254D86"/>
    <w:rsid w:val="002564F4"/>
    <w:rsid w:val="00256769"/>
    <w:rsid w:val="00256C36"/>
    <w:rsid w:val="002570A5"/>
    <w:rsid w:val="00257135"/>
    <w:rsid w:val="00257D38"/>
    <w:rsid w:val="0026052D"/>
    <w:rsid w:val="00260A41"/>
    <w:rsid w:val="002624B9"/>
    <w:rsid w:val="00262567"/>
    <w:rsid w:val="002626B2"/>
    <w:rsid w:val="002630FE"/>
    <w:rsid w:val="00263544"/>
    <w:rsid w:val="00263AF4"/>
    <w:rsid w:val="00263BFA"/>
    <w:rsid w:val="00264B29"/>
    <w:rsid w:val="002652BA"/>
    <w:rsid w:val="00265F8D"/>
    <w:rsid w:val="0026612B"/>
    <w:rsid w:val="002665E1"/>
    <w:rsid w:val="0026675F"/>
    <w:rsid w:val="00267CFC"/>
    <w:rsid w:val="0027058B"/>
    <w:rsid w:val="00270BF2"/>
    <w:rsid w:val="00270F12"/>
    <w:rsid w:val="00271900"/>
    <w:rsid w:val="002732A9"/>
    <w:rsid w:val="002735E8"/>
    <w:rsid w:val="002739EA"/>
    <w:rsid w:val="00273BAB"/>
    <w:rsid w:val="00273E14"/>
    <w:rsid w:val="00274E18"/>
    <w:rsid w:val="0027539F"/>
    <w:rsid w:val="00276252"/>
    <w:rsid w:val="00276911"/>
    <w:rsid w:val="00276B04"/>
    <w:rsid w:val="00277EEE"/>
    <w:rsid w:val="00280136"/>
    <w:rsid w:val="00280A58"/>
    <w:rsid w:val="0028144A"/>
    <w:rsid w:val="002819D6"/>
    <w:rsid w:val="00281A82"/>
    <w:rsid w:val="002823F3"/>
    <w:rsid w:val="00282B6B"/>
    <w:rsid w:val="00282D3B"/>
    <w:rsid w:val="00283796"/>
    <w:rsid w:val="00283F22"/>
    <w:rsid w:val="00285017"/>
    <w:rsid w:val="002850FA"/>
    <w:rsid w:val="002859F0"/>
    <w:rsid w:val="00285D32"/>
    <w:rsid w:val="00286061"/>
    <w:rsid w:val="002866D7"/>
    <w:rsid w:val="00286D92"/>
    <w:rsid w:val="002900E1"/>
    <w:rsid w:val="00290132"/>
    <w:rsid w:val="0029044D"/>
    <w:rsid w:val="0029053F"/>
    <w:rsid w:val="0029139F"/>
    <w:rsid w:val="0029192C"/>
    <w:rsid w:val="002936FE"/>
    <w:rsid w:val="00295641"/>
    <w:rsid w:val="0029613F"/>
    <w:rsid w:val="0029618E"/>
    <w:rsid w:val="0029718A"/>
    <w:rsid w:val="00297269"/>
    <w:rsid w:val="00297615"/>
    <w:rsid w:val="00297A40"/>
    <w:rsid w:val="002A1413"/>
    <w:rsid w:val="002A183A"/>
    <w:rsid w:val="002A2038"/>
    <w:rsid w:val="002A2AB9"/>
    <w:rsid w:val="002A2B8D"/>
    <w:rsid w:val="002A2D48"/>
    <w:rsid w:val="002A33A4"/>
    <w:rsid w:val="002A35B7"/>
    <w:rsid w:val="002A3AF8"/>
    <w:rsid w:val="002A4240"/>
    <w:rsid w:val="002A4834"/>
    <w:rsid w:val="002A540E"/>
    <w:rsid w:val="002A6229"/>
    <w:rsid w:val="002A667F"/>
    <w:rsid w:val="002A75C6"/>
    <w:rsid w:val="002A7BC7"/>
    <w:rsid w:val="002A7D7F"/>
    <w:rsid w:val="002B0011"/>
    <w:rsid w:val="002B0162"/>
    <w:rsid w:val="002B027A"/>
    <w:rsid w:val="002B0933"/>
    <w:rsid w:val="002B0C8F"/>
    <w:rsid w:val="002B0D39"/>
    <w:rsid w:val="002B0F8E"/>
    <w:rsid w:val="002B1027"/>
    <w:rsid w:val="002B1475"/>
    <w:rsid w:val="002B1D9C"/>
    <w:rsid w:val="002B2CFB"/>
    <w:rsid w:val="002B2E17"/>
    <w:rsid w:val="002B2E8B"/>
    <w:rsid w:val="002B2FCB"/>
    <w:rsid w:val="002B6005"/>
    <w:rsid w:val="002B6CFB"/>
    <w:rsid w:val="002B7617"/>
    <w:rsid w:val="002C00AC"/>
    <w:rsid w:val="002C048F"/>
    <w:rsid w:val="002C0E37"/>
    <w:rsid w:val="002C19DE"/>
    <w:rsid w:val="002C2B9B"/>
    <w:rsid w:val="002C326B"/>
    <w:rsid w:val="002C3B60"/>
    <w:rsid w:val="002C48FA"/>
    <w:rsid w:val="002C494C"/>
    <w:rsid w:val="002C4A1A"/>
    <w:rsid w:val="002C5682"/>
    <w:rsid w:val="002C6233"/>
    <w:rsid w:val="002C6583"/>
    <w:rsid w:val="002C68F4"/>
    <w:rsid w:val="002C69F9"/>
    <w:rsid w:val="002C7408"/>
    <w:rsid w:val="002C76EE"/>
    <w:rsid w:val="002C78B4"/>
    <w:rsid w:val="002C797B"/>
    <w:rsid w:val="002C7B74"/>
    <w:rsid w:val="002C7CD1"/>
    <w:rsid w:val="002C7F87"/>
    <w:rsid w:val="002D009D"/>
    <w:rsid w:val="002D04AA"/>
    <w:rsid w:val="002D073C"/>
    <w:rsid w:val="002D0AD4"/>
    <w:rsid w:val="002D0B84"/>
    <w:rsid w:val="002D0D73"/>
    <w:rsid w:val="002D0E05"/>
    <w:rsid w:val="002D0F96"/>
    <w:rsid w:val="002D2535"/>
    <w:rsid w:val="002D31A6"/>
    <w:rsid w:val="002D347C"/>
    <w:rsid w:val="002D497B"/>
    <w:rsid w:val="002D5535"/>
    <w:rsid w:val="002D5D0C"/>
    <w:rsid w:val="002D5F2B"/>
    <w:rsid w:val="002D67EE"/>
    <w:rsid w:val="002D6CCA"/>
    <w:rsid w:val="002D777A"/>
    <w:rsid w:val="002E00D1"/>
    <w:rsid w:val="002E0141"/>
    <w:rsid w:val="002E0153"/>
    <w:rsid w:val="002E0587"/>
    <w:rsid w:val="002E1817"/>
    <w:rsid w:val="002E2F8D"/>
    <w:rsid w:val="002E34D6"/>
    <w:rsid w:val="002E3D7C"/>
    <w:rsid w:val="002E3EDE"/>
    <w:rsid w:val="002E4344"/>
    <w:rsid w:val="002E51D0"/>
    <w:rsid w:val="002E54CD"/>
    <w:rsid w:val="002E66C1"/>
    <w:rsid w:val="002E7571"/>
    <w:rsid w:val="002F021C"/>
    <w:rsid w:val="002F0378"/>
    <w:rsid w:val="002F0661"/>
    <w:rsid w:val="002F181A"/>
    <w:rsid w:val="002F26BB"/>
    <w:rsid w:val="002F3A0F"/>
    <w:rsid w:val="002F468D"/>
    <w:rsid w:val="002F669B"/>
    <w:rsid w:val="002F7449"/>
    <w:rsid w:val="002F7C2C"/>
    <w:rsid w:val="002F7D54"/>
    <w:rsid w:val="0030047C"/>
    <w:rsid w:val="003007A3"/>
    <w:rsid w:val="00300D2D"/>
    <w:rsid w:val="0030116C"/>
    <w:rsid w:val="003019EC"/>
    <w:rsid w:val="00301DB4"/>
    <w:rsid w:val="00302545"/>
    <w:rsid w:val="00302B14"/>
    <w:rsid w:val="00303376"/>
    <w:rsid w:val="00303781"/>
    <w:rsid w:val="00304133"/>
    <w:rsid w:val="003045CE"/>
    <w:rsid w:val="0030489B"/>
    <w:rsid w:val="00304F60"/>
    <w:rsid w:val="00305485"/>
    <w:rsid w:val="00305DA4"/>
    <w:rsid w:val="00305EF0"/>
    <w:rsid w:val="00306122"/>
    <w:rsid w:val="00307338"/>
    <w:rsid w:val="0031083B"/>
    <w:rsid w:val="00310F64"/>
    <w:rsid w:val="003110DB"/>
    <w:rsid w:val="003118AA"/>
    <w:rsid w:val="0031195A"/>
    <w:rsid w:val="00312A1A"/>
    <w:rsid w:val="00312E41"/>
    <w:rsid w:val="0031367A"/>
    <w:rsid w:val="00314137"/>
    <w:rsid w:val="0031451B"/>
    <w:rsid w:val="00314681"/>
    <w:rsid w:val="0031479E"/>
    <w:rsid w:val="00314AB3"/>
    <w:rsid w:val="00315CB5"/>
    <w:rsid w:val="003166A7"/>
    <w:rsid w:val="0031685F"/>
    <w:rsid w:val="00316AC1"/>
    <w:rsid w:val="00316B75"/>
    <w:rsid w:val="00317F8C"/>
    <w:rsid w:val="00320E71"/>
    <w:rsid w:val="003211CE"/>
    <w:rsid w:val="00321A40"/>
    <w:rsid w:val="00321B4C"/>
    <w:rsid w:val="00322566"/>
    <w:rsid w:val="0032300E"/>
    <w:rsid w:val="00323345"/>
    <w:rsid w:val="00323730"/>
    <w:rsid w:val="00323F8C"/>
    <w:rsid w:val="003248ED"/>
    <w:rsid w:val="00324C54"/>
    <w:rsid w:val="0032539D"/>
    <w:rsid w:val="00325C5D"/>
    <w:rsid w:val="00325DE0"/>
    <w:rsid w:val="00325F8B"/>
    <w:rsid w:val="00326BB9"/>
    <w:rsid w:val="00326FD4"/>
    <w:rsid w:val="00327947"/>
    <w:rsid w:val="00327BC7"/>
    <w:rsid w:val="003302B2"/>
    <w:rsid w:val="00330447"/>
    <w:rsid w:val="0033099B"/>
    <w:rsid w:val="00330E67"/>
    <w:rsid w:val="003317B9"/>
    <w:rsid w:val="00331C16"/>
    <w:rsid w:val="003327E7"/>
    <w:rsid w:val="00332905"/>
    <w:rsid w:val="00332C42"/>
    <w:rsid w:val="00333B43"/>
    <w:rsid w:val="00333DB6"/>
    <w:rsid w:val="00334407"/>
    <w:rsid w:val="00334916"/>
    <w:rsid w:val="00334B6F"/>
    <w:rsid w:val="00335DCB"/>
    <w:rsid w:val="0033644E"/>
    <w:rsid w:val="00336B6E"/>
    <w:rsid w:val="00336DF7"/>
    <w:rsid w:val="00336E30"/>
    <w:rsid w:val="003377B4"/>
    <w:rsid w:val="0033799B"/>
    <w:rsid w:val="00340194"/>
    <w:rsid w:val="00340BD5"/>
    <w:rsid w:val="00340F17"/>
    <w:rsid w:val="0034109A"/>
    <w:rsid w:val="003413B6"/>
    <w:rsid w:val="0034198B"/>
    <w:rsid w:val="00341F1A"/>
    <w:rsid w:val="00342560"/>
    <w:rsid w:val="0034327D"/>
    <w:rsid w:val="00343446"/>
    <w:rsid w:val="00344033"/>
    <w:rsid w:val="003440B1"/>
    <w:rsid w:val="00344D81"/>
    <w:rsid w:val="00344D88"/>
    <w:rsid w:val="00345404"/>
    <w:rsid w:val="003464ED"/>
    <w:rsid w:val="003467D0"/>
    <w:rsid w:val="0034683E"/>
    <w:rsid w:val="00347098"/>
    <w:rsid w:val="0034716F"/>
    <w:rsid w:val="0034727B"/>
    <w:rsid w:val="0034771A"/>
    <w:rsid w:val="00347AD8"/>
    <w:rsid w:val="00350900"/>
    <w:rsid w:val="00350DF6"/>
    <w:rsid w:val="00350F69"/>
    <w:rsid w:val="00350FAE"/>
    <w:rsid w:val="00351198"/>
    <w:rsid w:val="003513BD"/>
    <w:rsid w:val="00351521"/>
    <w:rsid w:val="00351840"/>
    <w:rsid w:val="00351F22"/>
    <w:rsid w:val="0035238B"/>
    <w:rsid w:val="00352532"/>
    <w:rsid w:val="0035301D"/>
    <w:rsid w:val="00353102"/>
    <w:rsid w:val="003539EA"/>
    <w:rsid w:val="00353DD5"/>
    <w:rsid w:val="0035403C"/>
    <w:rsid w:val="00354179"/>
    <w:rsid w:val="003568C0"/>
    <w:rsid w:val="00356E5E"/>
    <w:rsid w:val="00357184"/>
    <w:rsid w:val="00357772"/>
    <w:rsid w:val="00357B68"/>
    <w:rsid w:val="00357BD2"/>
    <w:rsid w:val="00357E57"/>
    <w:rsid w:val="00360411"/>
    <w:rsid w:val="003619FB"/>
    <w:rsid w:val="003630F9"/>
    <w:rsid w:val="00363DC9"/>
    <w:rsid w:val="00364401"/>
    <w:rsid w:val="00364582"/>
    <w:rsid w:val="0036509B"/>
    <w:rsid w:val="003651C1"/>
    <w:rsid w:val="003656FC"/>
    <w:rsid w:val="00365C09"/>
    <w:rsid w:val="00365F11"/>
    <w:rsid w:val="003663C6"/>
    <w:rsid w:val="0036679E"/>
    <w:rsid w:val="003668CB"/>
    <w:rsid w:val="00367F80"/>
    <w:rsid w:val="00371097"/>
    <w:rsid w:val="003714B2"/>
    <w:rsid w:val="003714FF"/>
    <w:rsid w:val="00371920"/>
    <w:rsid w:val="00372C57"/>
    <w:rsid w:val="00373EEA"/>
    <w:rsid w:val="003740A9"/>
    <w:rsid w:val="003757C8"/>
    <w:rsid w:val="00375C51"/>
    <w:rsid w:val="00375FFB"/>
    <w:rsid w:val="003764CF"/>
    <w:rsid w:val="0037680A"/>
    <w:rsid w:val="00376E97"/>
    <w:rsid w:val="003778C3"/>
    <w:rsid w:val="00377F84"/>
    <w:rsid w:val="00380B6A"/>
    <w:rsid w:val="00380F8F"/>
    <w:rsid w:val="00381248"/>
    <w:rsid w:val="00381DE8"/>
    <w:rsid w:val="00381E9E"/>
    <w:rsid w:val="00383D5F"/>
    <w:rsid w:val="003842BB"/>
    <w:rsid w:val="00384EC8"/>
    <w:rsid w:val="00385386"/>
    <w:rsid w:val="00385788"/>
    <w:rsid w:val="00385834"/>
    <w:rsid w:val="00385CF3"/>
    <w:rsid w:val="00386815"/>
    <w:rsid w:val="00386939"/>
    <w:rsid w:val="00386CA2"/>
    <w:rsid w:val="0038767C"/>
    <w:rsid w:val="003878C3"/>
    <w:rsid w:val="00387D6A"/>
    <w:rsid w:val="00390704"/>
    <w:rsid w:val="00390CDB"/>
    <w:rsid w:val="003923B8"/>
    <w:rsid w:val="003926E8"/>
    <w:rsid w:val="00393466"/>
    <w:rsid w:val="0039487A"/>
    <w:rsid w:val="00394D5D"/>
    <w:rsid w:val="00395146"/>
    <w:rsid w:val="003958CC"/>
    <w:rsid w:val="00396818"/>
    <w:rsid w:val="00396D72"/>
    <w:rsid w:val="00396DCF"/>
    <w:rsid w:val="00397525"/>
    <w:rsid w:val="00397AEB"/>
    <w:rsid w:val="00397E81"/>
    <w:rsid w:val="003A0249"/>
    <w:rsid w:val="003A0C74"/>
    <w:rsid w:val="003A11D4"/>
    <w:rsid w:val="003A164F"/>
    <w:rsid w:val="003A20A5"/>
    <w:rsid w:val="003A24D2"/>
    <w:rsid w:val="003A3462"/>
    <w:rsid w:val="003A3763"/>
    <w:rsid w:val="003A3A57"/>
    <w:rsid w:val="003A3C6B"/>
    <w:rsid w:val="003A3D86"/>
    <w:rsid w:val="003A4314"/>
    <w:rsid w:val="003A44E7"/>
    <w:rsid w:val="003A49DD"/>
    <w:rsid w:val="003A4C79"/>
    <w:rsid w:val="003A51F2"/>
    <w:rsid w:val="003A5222"/>
    <w:rsid w:val="003A5B16"/>
    <w:rsid w:val="003A60D6"/>
    <w:rsid w:val="003A6112"/>
    <w:rsid w:val="003B012B"/>
    <w:rsid w:val="003B0C5D"/>
    <w:rsid w:val="003B102D"/>
    <w:rsid w:val="003B187B"/>
    <w:rsid w:val="003B313C"/>
    <w:rsid w:val="003B36DC"/>
    <w:rsid w:val="003B3926"/>
    <w:rsid w:val="003B4696"/>
    <w:rsid w:val="003B471F"/>
    <w:rsid w:val="003B4BAC"/>
    <w:rsid w:val="003B4D3C"/>
    <w:rsid w:val="003B5926"/>
    <w:rsid w:val="003B6052"/>
    <w:rsid w:val="003B67BC"/>
    <w:rsid w:val="003B694B"/>
    <w:rsid w:val="003B6C90"/>
    <w:rsid w:val="003B6E2F"/>
    <w:rsid w:val="003B7D4C"/>
    <w:rsid w:val="003C131E"/>
    <w:rsid w:val="003C27AB"/>
    <w:rsid w:val="003C2854"/>
    <w:rsid w:val="003C3377"/>
    <w:rsid w:val="003C3754"/>
    <w:rsid w:val="003C5628"/>
    <w:rsid w:val="003C5965"/>
    <w:rsid w:val="003C5B7E"/>
    <w:rsid w:val="003C6604"/>
    <w:rsid w:val="003C6CE2"/>
    <w:rsid w:val="003C6D45"/>
    <w:rsid w:val="003C7895"/>
    <w:rsid w:val="003D03D7"/>
    <w:rsid w:val="003D1370"/>
    <w:rsid w:val="003D1A40"/>
    <w:rsid w:val="003D1D9E"/>
    <w:rsid w:val="003D2C99"/>
    <w:rsid w:val="003D3450"/>
    <w:rsid w:val="003D36EE"/>
    <w:rsid w:val="003D3870"/>
    <w:rsid w:val="003D3BC7"/>
    <w:rsid w:val="003D4BD4"/>
    <w:rsid w:val="003D6401"/>
    <w:rsid w:val="003D6457"/>
    <w:rsid w:val="003D6897"/>
    <w:rsid w:val="003D7269"/>
    <w:rsid w:val="003D7D45"/>
    <w:rsid w:val="003E0092"/>
    <w:rsid w:val="003E05EB"/>
    <w:rsid w:val="003E05F6"/>
    <w:rsid w:val="003E10D1"/>
    <w:rsid w:val="003E1DD8"/>
    <w:rsid w:val="003E1E6E"/>
    <w:rsid w:val="003E2B8F"/>
    <w:rsid w:val="003E2C98"/>
    <w:rsid w:val="003E2CF6"/>
    <w:rsid w:val="003E2E5C"/>
    <w:rsid w:val="003E30BC"/>
    <w:rsid w:val="003E3422"/>
    <w:rsid w:val="003E37B5"/>
    <w:rsid w:val="003E3961"/>
    <w:rsid w:val="003E3A49"/>
    <w:rsid w:val="003E45FF"/>
    <w:rsid w:val="003E4903"/>
    <w:rsid w:val="003E4BA9"/>
    <w:rsid w:val="003E5D74"/>
    <w:rsid w:val="003E5F7D"/>
    <w:rsid w:val="003E7A73"/>
    <w:rsid w:val="003F0AAF"/>
    <w:rsid w:val="003F0B2B"/>
    <w:rsid w:val="003F2196"/>
    <w:rsid w:val="003F28A8"/>
    <w:rsid w:val="003F2B82"/>
    <w:rsid w:val="003F2EE9"/>
    <w:rsid w:val="003F3D6F"/>
    <w:rsid w:val="003F413B"/>
    <w:rsid w:val="003F478F"/>
    <w:rsid w:val="003F48E1"/>
    <w:rsid w:val="003F5080"/>
    <w:rsid w:val="003F63C9"/>
    <w:rsid w:val="003F6FDF"/>
    <w:rsid w:val="003F7029"/>
    <w:rsid w:val="003F7DF7"/>
    <w:rsid w:val="004012BF"/>
    <w:rsid w:val="00402486"/>
    <w:rsid w:val="004028D1"/>
    <w:rsid w:val="0040339D"/>
    <w:rsid w:val="00403A52"/>
    <w:rsid w:val="004041E5"/>
    <w:rsid w:val="004046C1"/>
    <w:rsid w:val="0040483D"/>
    <w:rsid w:val="00404A26"/>
    <w:rsid w:val="00405B63"/>
    <w:rsid w:val="00406587"/>
    <w:rsid w:val="00407029"/>
    <w:rsid w:val="00407972"/>
    <w:rsid w:val="0041088C"/>
    <w:rsid w:val="0041093A"/>
    <w:rsid w:val="0041094B"/>
    <w:rsid w:val="004109EC"/>
    <w:rsid w:val="00410C68"/>
    <w:rsid w:val="004118CF"/>
    <w:rsid w:val="00411B0C"/>
    <w:rsid w:val="0041201A"/>
    <w:rsid w:val="00412647"/>
    <w:rsid w:val="00412992"/>
    <w:rsid w:val="00412FC1"/>
    <w:rsid w:val="00413290"/>
    <w:rsid w:val="00413400"/>
    <w:rsid w:val="00413852"/>
    <w:rsid w:val="00413B8C"/>
    <w:rsid w:val="00414A30"/>
    <w:rsid w:val="004151D0"/>
    <w:rsid w:val="004154F3"/>
    <w:rsid w:val="004169F0"/>
    <w:rsid w:val="00416F56"/>
    <w:rsid w:val="00417822"/>
    <w:rsid w:val="00421404"/>
    <w:rsid w:val="0042164E"/>
    <w:rsid w:val="004222F2"/>
    <w:rsid w:val="00422A93"/>
    <w:rsid w:val="00422AD9"/>
    <w:rsid w:val="00422F01"/>
    <w:rsid w:val="0042318B"/>
    <w:rsid w:val="004236A1"/>
    <w:rsid w:val="00423829"/>
    <w:rsid w:val="00423C2E"/>
    <w:rsid w:val="004247E0"/>
    <w:rsid w:val="00425425"/>
    <w:rsid w:val="00425877"/>
    <w:rsid w:val="00425921"/>
    <w:rsid w:val="00425A78"/>
    <w:rsid w:val="00425BA9"/>
    <w:rsid w:val="004269D0"/>
    <w:rsid w:val="0042709F"/>
    <w:rsid w:val="00427185"/>
    <w:rsid w:val="004274DB"/>
    <w:rsid w:val="00427A0A"/>
    <w:rsid w:val="004300E7"/>
    <w:rsid w:val="004310F8"/>
    <w:rsid w:val="00431A2D"/>
    <w:rsid w:val="004325AB"/>
    <w:rsid w:val="0043377B"/>
    <w:rsid w:val="00433913"/>
    <w:rsid w:val="00433951"/>
    <w:rsid w:val="00434A44"/>
    <w:rsid w:val="00434E54"/>
    <w:rsid w:val="00435F8A"/>
    <w:rsid w:val="004362E8"/>
    <w:rsid w:val="00436D5F"/>
    <w:rsid w:val="00440A53"/>
    <w:rsid w:val="004412C0"/>
    <w:rsid w:val="00443079"/>
    <w:rsid w:val="004433CA"/>
    <w:rsid w:val="004433D6"/>
    <w:rsid w:val="004441C9"/>
    <w:rsid w:val="0044542B"/>
    <w:rsid w:val="00446478"/>
    <w:rsid w:val="004465FD"/>
    <w:rsid w:val="00446660"/>
    <w:rsid w:val="00447184"/>
    <w:rsid w:val="004479B0"/>
    <w:rsid w:val="004479E4"/>
    <w:rsid w:val="004500B6"/>
    <w:rsid w:val="00450367"/>
    <w:rsid w:val="00451A9A"/>
    <w:rsid w:val="00452A9A"/>
    <w:rsid w:val="004538D4"/>
    <w:rsid w:val="0045392E"/>
    <w:rsid w:val="00454DD4"/>
    <w:rsid w:val="00455309"/>
    <w:rsid w:val="00455E3F"/>
    <w:rsid w:val="00456806"/>
    <w:rsid w:val="00456DA8"/>
    <w:rsid w:val="00456F7B"/>
    <w:rsid w:val="004572B5"/>
    <w:rsid w:val="00457365"/>
    <w:rsid w:val="00460B91"/>
    <w:rsid w:val="00460E33"/>
    <w:rsid w:val="00461C26"/>
    <w:rsid w:val="0046234C"/>
    <w:rsid w:val="0046399B"/>
    <w:rsid w:val="00464292"/>
    <w:rsid w:val="004647A4"/>
    <w:rsid w:val="004647E1"/>
    <w:rsid w:val="004651AE"/>
    <w:rsid w:val="0046639E"/>
    <w:rsid w:val="00466D67"/>
    <w:rsid w:val="00467235"/>
    <w:rsid w:val="004677FD"/>
    <w:rsid w:val="004703BD"/>
    <w:rsid w:val="00470892"/>
    <w:rsid w:val="00471174"/>
    <w:rsid w:val="0047119F"/>
    <w:rsid w:val="00471283"/>
    <w:rsid w:val="00471402"/>
    <w:rsid w:val="00471738"/>
    <w:rsid w:val="00471BC6"/>
    <w:rsid w:val="00472320"/>
    <w:rsid w:val="004725A0"/>
    <w:rsid w:val="004725DB"/>
    <w:rsid w:val="00473A2A"/>
    <w:rsid w:val="00474261"/>
    <w:rsid w:val="004745A7"/>
    <w:rsid w:val="00474F0F"/>
    <w:rsid w:val="004751A0"/>
    <w:rsid w:val="004752D7"/>
    <w:rsid w:val="00475B96"/>
    <w:rsid w:val="00475F02"/>
    <w:rsid w:val="0047615A"/>
    <w:rsid w:val="00476310"/>
    <w:rsid w:val="004764E2"/>
    <w:rsid w:val="0047715C"/>
    <w:rsid w:val="00477228"/>
    <w:rsid w:val="00480793"/>
    <w:rsid w:val="00481B9E"/>
    <w:rsid w:val="004837A7"/>
    <w:rsid w:val="00483960"/>
    <w:rsid w:val="00483D3D"/>
    <w:rsid w:val="0048431D"/>
    <w:rsid w:val="00484399"/>
    <w:rsid w:val="004846FE"/>
    <w:rsid w:val="0048539C"/>
    <w:rsid w:val="00485B6F"/>
    <w:rsid w:val="00486127"/>
    <w:rsid w:val="004865CC"/>
    <w:rsid w:val="00487F44"/>
    <w:rsid w:val="00487FE3"/>
    <w:rsid w:val="00490207"/>
    <w:rsid w:val="004912F2"/>
    <w:rsid w:val="0049147E"/>
    <w:rsid w:val="004931C3"/>
    <w:rsid w:val="004934E1"/>
    <w:rsid w:val="00493EE7"/>
    <w:rsid w:val="004945C2"/>
    <w:rsid w:val="00494981"/>
    <w:rsid w:val="004960D1"/>
    <w:rsid w:val="00496E33"/>
    <w:rsid w:val="00497AAD"/>
    <w:rsid w:val="004A1AF8"/>
    <w:rsid w:val="004A2779"/>
    <w:rsid w:val="004A3177"/>
    <w:rsid w:val="004A323B"/>
    <w:rsid w:val="004A328D"/>
    <w:rsid w:val="004A3926"/>
    <w:rsid w:val="004A3EA1"/>
    <w:rsid w:val="004A4059"/>
    <w:rsid w:val="004A416C"/>
    <w:rsid w:val="004A49CE"/>
    <w:rsid w:val="004A55BB"/>
    <w:rsid w:val="004A5672"/>
    <w:rsid w:val="004A6063"/>
    <w:rsid w:val="004A6BB5"/>
    <w:rsid w:val="004A7E61"/>
    <w:rsid w:val="004B0B26"/>
    <w:rsid w:val="004B177E"/>
    <w:rsid w:val="004B1B32"/>
    <w:rsid w:val="004B1C47"/>
    <w:rsid w:val="004B1CB0"/>
    <w:rsid w:val="004B1F79"/>
    <w:rsid w:val="004B24AE"/>
    <w:rsid w:val="004B24CE"/>
    <w:rsid w:val="004B2BB5"/>
    <w:rsid w:val="004B394F"/>
    <w:rsid w:val="004B43C0"/>
    <w:rsid w:val="004B49DC"/>
    <w:rsid w:val="004B4C43"/>
    <w:rsid w:val="004B5C56"/>
    <w:rsid w:val="004B5DB6"/>
    <w:rsid w:val="004B60C9"/>
    <w:rsid w:val="004B6352"/>
    <w:rsid w:val="004B6FD2"/>
    <w:rsid w:val="004B7213"/>
    <w:rsid w:val="004B7840"/>
    <w:rsid w:val="004B7FD7"/>
    <w:rsid w:val="004C0830"/>
    <w:rsid w:val="004C0ACB"/>
    <w:rsid w:val="004C173C"/>
    <w:rsid w:val="004C1F4C"/>
    <w:rsid w:val="004C205B"/>
    <w:rsid w:val="004C2363"/>
    <w:rsid w:val="004C24C0"/>
    <w:rsid w:val="004C257B"/>
    <w:rsid w:val="004C2D72"/>
    <w:rsid w:val="004C2DF8"/>
    <w:rsid w:val="004C3087"/>
    <w:rsid w:val="004C30C5"/>
    <w:rsid w:val="004C31DB"/>
    <w:rsid w:val="004C37CA"/>
    <w:rsid w:val="004C5B04"/>
    <w:rsid w:val="004C646E"/>
    <w:rsid w:val="004C6B01"/>
    <w:rsid w:val="004C7506"/>
    <w:rsid w:val="004C787F"/>
    <w:rsid w:val="004D0461"/>
    <w:rsid w:val="004D2517"/>
    <w:rsid w:val="004D2EFE"/>
    <w:rsid w:val="004D30C8"/>
    <w:rsid w:val="004D3660"/>
    <w:rsid w:val="004D4425"/>
    <w:rsid w:val="004D49FE"/>
    <w:rsid w:val="004D6495"/>
    <w:rsid w:val="004D6A58"/>
    <w:rsid w:val="004D744C"/>
    <w:rsid w:val="004D79A8"/>
    <w:rsid w:val="004E0B95"/>
    <w:rsid w:val="004E3079"/>
    <w:rsid w:val="004E3F39"/>
    <w:rsid w:val="004E435A"/>
    <w:rsid w:val="004E47A2"/>
    <w:rsid w:val="004E4EF8"/>
    <w:rsid w:val="004E53E9"/>
    <w:rsid w:val="004E5820"/>
    <w:rsid w:val="004E645F"/>
    <w:rsid w:val="004E6878"/>
    <w:rsid w:val="004E7C50"/>
    <w:rsid w:val="004F058F"/>
    <w:rsid w:val="004F1673"/>
    <w:rsid w:val="004F1730"/>
    <w:rsid w:val="004F1C31"/>
    <w:rsid w:val="004F4708"/>
    <w:rsid w:val="004F4E7C"/>
    <w:rsid w:val="004F54D3"/>
    <w:rsid w:val="004F569C"/>
    <w:rsid w:val="004F5B18"/>
    <w:rsid w:val="004F6412"/>
    <w:rsid w:val="004F67AC"/>
    <w:rsid w:val="004F6D82"/>
    <w:rsid w:val="004F6F50"/>
    <w:rsid w:val="004F704E"/>
    <w:rsid w:val="004F7D19"/>
    <w:rsid w:val="005006AA"/>
    <w:rsid w:val="00500C0F"/>
    <w:rsid w:val="00500F31"/>
    <w:rsid w:val="0050167F"/>
    <w:rsid w:val="0050176F"/>
    <w:rsid w:val="00501ABC"/>
    <w:rsid w:val="00501B7D"/>
    <w:rsid w:val="00501F15"/>
    <w:rsid w:val="005029E8"/>
    <w:rsid w:val="00502C6A"/>
    <w:rsid w:val="00502F2C"/>
    <w:rsid w:val="00503568"/>
    <w:rsid w:val="005035B5"/>
    <w:rsid w:val="005036EF"/>
    <w:rsid w:val="005045B0"/>
    <w:rsid w:val="0050618A"/>
    <w:rsid w:val="00506EA9"/>
    <w:rsid w:val="00507C23"/>
    <w:rsid w:val="0051011D"/>
    <w:rsid w:val="005105A5"/>
    <w:rsid w:val="005106B6"/>
    <w:rsid w:val="005109BF"/>
    <w:rsid w:val="00510B75"/>
    <w:rsid w:val="0051110B"/>
    <w:rsid w:val="00511532"/>
    <w:rsid w:val="00511C70"/>
    <w:rsid w:val="00511F1B"/>
    <w:rsid w:val="00512458"/>
    <w:rsid w:val="00512DE6"/>
    <w:rsid w:val="00513F51"/>
    <w:rsid w:val="005141BE"/>
    <w:rsid w:val="00514812"/>
    <w:rsid w:val="005150C5"/>
    <w:rsid w:val="00516DFA"/>
    <w:rsid w:val="00520ABD"/>
    <w:rsid w:val="005215D4"/>
    <w:rsid w:val="00521B27"/>
    <w:rsid w:val="00521C8B"/>
    <w:rsid w:val="00522003"/>
    <w:rsid w:val="00522540"/>
    <w:rsid w:val="0052290D"/>
    <w:rsid w:val="00523186"/>
    <w:rsid w:val="00523618"/>
    <w:rsid w:val="00523FB3"/>
    <w:rsid w:val="00524BC9"/>
    <w:rsid w:val="005255DF"/>
    <w:rsid w:val="00525F0F"/>
    <w:rsid w:val="00526684"/>
    <w:rsid w:val="0052682D"/>
    <w:rsid w:val="00526EDE"/>
    <w:rsid w:val="0052750D"/>
    <w:rsid w:val="005279D0"/>
    <w:rsid w:val="0053005F"/>
    <w:rsid w:val="00532514"/>
    <w:rsid w:val="005329E4"/>
    <w:rsid w:val="00532B2C"/>
    <w:rsid w:val="00533A9F"/>
    <w:rsid w:val="00533EC3"/>
    <w:rsid w:val="00534D82"/>
    <w:rsid w:val="00535342"/>
    <w:rsid w:val="00536794"/>
    <w:rsid w:val="00536DF0"/>
    <w:rsid w:val="00537382"/>
    <w:rsid w:val="00537896"/>
    <w:rsid w:val="00537F35"/>
    <w:rsid w:val="005405E6"/>
    <w:rsid w:val="00541228"/>
    <w:rsid w:val="00541303"/>
    <w:rsid w:val="00541437"/>
    <w:rsid w:val="00541D2F"/>
    <w:rsid w:val="00542138"/>
    <w:rsid w:val="0054224C"/>
    <w:rsid w:val="00542998"/>
    <w:rsid w:val="00543C0E"/>
    <w:rsid w:val="00545020"/>
    <w:rsid w:val="005450CC"/>
    <w:rsid w:val="005451E1"/>
    <w:rsid w:val="00545A4C"/>
    <w:rsid w:val="00545AA8"/>
    <w:rsid w:val="00545C6C"/>
    <w:rsid w:val="0054636C"/>
    <w:rsid w:val="00546F76"/>
    <w:rsid w:val="00546FC1"/>
    <w:rsid w:val="005477D7"/>
    <w:rsid w:val="00550C3F"/>
    <w:rsid w:val="005518D5"/>
    <w:rsid w:val="00551F22"/>
    <w:rsid w:val="0055272F"/>
    <w:rsid w:val="00552A5E"/>
    <w:rsid w:val="00553A86"/>
    <w:rsid w:val="00553C18"/>
    <w:rsid w:val="0055546D"/>
    <w:rsid w:val="005557A4"/>
    <w:rsid w:val="00555ABD"/>
    <w:rsid w:val="00555D2E"/>
    <w:rsid w:val="00555FF5"/>
    <w:rsid w:val="005567E3"/>
    <w:rsid w:val="00557308"/>
    <w:rsid w:val="00560830"/>
    <w:rsid w:val="0056089D"/>
    <w:rsid w:val="00560FE6"/>
    <w:rsid w:val="00561781"/>
    <w:rsid w:val="00561A12"/>
    <w:rsid w:val="00561C58"/>
    <w:rsid w:val="00562FBC"/>
    <w:rsid w:val="00563200"/>
    <w:rsid w:val="005633B9"/>
    <w:rsid w:val="00563C40"/>
    <w:rsid w:val="00563DFB"/>
    <w:rsid w:val="005644EA"/>
    <w:rsid w:val="005649B2"/>
    <w:rsid w:val="00564D4C"/>
    <w:rsid w:val="0056522F"/>
    <w:rsid w:val="00565B65"/>
    <w:rsid w:val="00565BB7"/>
    <w:rsid w:val="005671CF"/>
    <w:rsid w:val="005673BC"/>
    <w:rsid w:val="005716E5"/>
    <w:rsid w:val="00572D87"/>
    <w:rsid w:val="005734C1"/>
    <w:rsid w:val="00574890"/>
    <w:rsid w:val="00575BAD"/>
    <w:rsid w:val="00576CBC"/>
    <w:rsid w:val="00577041"/>
    <w:rsid w:val="00577E6F"/>
    <w:rsid w:val="005800C8"/>
    <w:rsid w:val="00580791"/>
    <w:rsid w:val="0058152C"/>
    <w:rsid w:val="00581E54"/>
    <w:rsid w:val="00582CC9"/>
    <w:rsid w:val="00582CCE"/>
    <w:rsid w:val="00582E9E"/>
    <w:rsid w:val="005831AA"/>
    <w:rsid w:val="00583C3D"/>
    <w:rsid w:val="00584A70"/>
    <w:rsid w:val="0058531E"/>
    <w:rsid w:val="005856B6"/>
    <w:rsid w:val="00585E8C"/>
    <w:rsid w:val="005862B1"/>
    <w:rsid w:val="00586873"/>
    <w:rsid w:val="00587BED"/>
    <w:rsid w:val="00587D48"/>
    <w:rsid w:val="00591413"/>
    <w:rsid w:val="0059397A"/>
    <w:rsid w:val="0059477A"/>
    <w:rsid w:val="00594A5D"/>
    <w:rsid w:val="005952AD"/>
    <w:rsid w:val="005961E5"/>
    <w:rsid w:val="005970A3"/>
    <w:rsid w:val="00597D6C"/>
    <w:rsid w:val="005A1CB7"/>
    <w:rsid w:val="005A1FE3"/>
    <w:rsid w:val="005A293D"/>
    <w:rsid w:val="005A4577"/>
    <w:rsid w:val="005A4B59"/>
    <w:rsid w:val="005A501A"/>
    <w:rsid w:val="005A55A7"/>
    <w:rsid w:val="005A6D71"/>
    <w:rsid w:val="005A75DD"/>
    <w:rsid w:val="005B0BD9"/>
    <w:rsid w:val="005B0C27"/>
    <w:rsid w:val="005B1952"/>
    <w:rsid w:val="005B195A"/>
    <w:rsid w:val="005B1DA0"/>
    <w:rsid w:val="005B1F59"/>
    <w:rsid w:val="005B3E7E"/>
    <w:rsid w:val="005B4BD5"/>
    <w:rsid w:val="005B4E11"/>
    <w:rsid w:val="005B4F63"/>
    <w:rsid w:val="005B52DA"/>
    <w:rsid w:val="005B6575"/>
    <w:rsid w:val="005B6AC4"/>
    <w:rsid w:val="005B6C68"/>
    <w:rsid w:val="005B7EA0"/>
    <w:rsid w:val="005C15D4"/>
    <w:rsid w:val="005C183B"/>
    <w:rsid w:val="005C2B76"/>
    <w:rsid w:val="005C33EF"/>
    <w:rsid w:val="005C45AB"/>
    <w:rsid w:val="005C62D1"/>
    <w:rsid w:val="005C6481"/>
    <w:rsid w:val="005C6526"/>
    <w:rsid w:val="005D07A2"/>
    <w:rsid w:val="005D0E61"/>
    <w:rsid w:val="005D1203"/>
    <w:rsid w:val="005D12D7"/>
    <w:rsid w:val="005D1884"/>
    <w:rsid w:val="005D19E8"/>
    <w:rsid w:val="005D2276"/>
    <w:rsid w:val="005D2375"/>
    <w:rsid w:val="005D2409"/>
    <w:rsid w:val="005D2787"/>
    <w:rsid w:val="005D2B8B"/>
    <w:rsid w:val="005D403A"/>
    <w:rsid w:val="005D4586"/>
    <w:rsid w:val="005D56E5"/>
    <w:rsid w:val="005D69A5"/>
    <w:rsid w:val="005D6EA0"/>
    <w:rsid w:val="005D6F4F"/>
    <w:rsid w:val="005D74AC"/>
    <w:rsid w:val="005D7F70"/>
    <w:rsid w:val="005D7F76"/>
    <w:rsid w:val="005E0395"/>
    <w:rsid w:val="005E1B4C"/>
    <w:rsid w:val="005E291E"/>
    <w:rsid w:val="005E3322"/>
    <w:rsid w:val="005E3803"/>
    <w:rsid w:val="005E51A9"/>
    <w:rsid w:val="005E6525"/>
    <w:rsid w:val="005E7024"/>
    <w:rsid w:val="005E79C6"/>
    <w:rsid w:val="005F0392"/>
    <w:rsid w:val="005F177E"/>
    <w:rsid w:val="005F1DA6"/>
    <w:rsid w:val="005F2485"/>
    <w:rsid w:val="005F2A4C"/>
    <w:rsid w:val="005F2DBA"/>
    <w:rsid w:val="005F3466"/>
    <w:rsid w:val="005F3829"/>
    <w:rsid w:val="005F41C9"/>
    <w:rsid w:val="005F4634"/>
    <w:rsid w:val="005F463C"/>
    <w:rsid w:val="005F46E4"/>
    <w:rsid w:val="005F4B0C"/>
    <w:rsid w:val="005F4BD7"/>
    <w:rsid w:val="005F4CE0"/>
    <w:rsid w:val="005F5068"/>
    <w:rsid w:val="005F51CE"/>
    <w:rsid w:val="005F637E"/>
    <w:rsid w:val="005F684A"/>
    <w:rsid w:val="005F6859"/>
    <w:rsid w:val="005F6AA5"/>
    <w:rsid w:val="005F74EB"/>
    <w:rsid w:val="005F77C9"/>
    <w:rsid w:val="005F77E7"/>
    <w:rsid w:val="005F7D2B"/>
    <w:rsid w:val="00600751"/>
    <w:rsid w:val="00600FAA"/>
    <w:rsid w:val="006013F6"/>
    <w:rsid w:val="0060341D"/>
    <w:rsid w:val="00603445"/>
    <w:rsid w:val="006036CA"/>
    <w:rsid w:val="00603D2B"/>
    <w:rsid w:val="0060410D"/>
    <w:rsid w:val="006041D0"/>
    <w:rsid w:val="0060465B"/>
    <w:rsid w:val="00604E50"/>
    <w:rsid w:val="00605749"/>
    <w:rsid w:val="00605CB8"/>
    <w:rsid w:val="006061E7"/>
    <w:rsid w:val="00606271"/>
    <w:rsid w:val="006062CA"/>
    <w:rsid w:val="006067B4"/>
    <w:rsid w:val="006067B5"/>
    <w:rsid w:val="006069A5"/>
    <w:rsid w:val="00607CB1"/>
    <w:rsid w:val="00610241"/>
    <w:rsid w:val="00610CB9"/>
    <w:rsid w:val="00610F17"/>
    <w:rsid w:val="006118C0"/>
    <w:rsid w:val="006123D5"/>
    <w:rsid w:val="0061347C"/>
    <w:rsid w:val="006136AE"/>
    <w:rsid w:val="00614423"/>
    <w:rsid w:val="006148AF"/>
    <w:rsid w:val="00616087"/>
    <w:rsid w:val="00616437"/>
    <w:rsid w:val="006168E5"/>
    <w:rsid w:val="00617080"/>
    <w:rsid w:val="00617BD6"/>
    <w:rsid w:val="006206D6"/>
    <w:rsid w:val="00620807"/>
    <w:rsid w:val="006208EA"/>
    <w:rsid w:val="00621C60"/>
    <w:rsid w:val="0062249B"/>
    <w:rsid w:val="0062289C"/>
    <w:rsid w:val="00622A75"/>
    <w:rsid w:val="00623B26"/>
    <w:rsid w:val="00624249"/>
    <w:rsid w:val="0062501F"/>
    <w:rsid w:val="00625535"/>
    <w:rsid w:val="006267C1"/>
    <w:rsid w:val="00626A02"/>
    <w:rsid w:val="00626D37"/>
    <w:rsid w:val="006275A3"/>
    <w:rsid w:val="00627884"/>
    <w:rsid w:val="006324D0"/>
    <w:rsid w:val="0063278D"/>
    <w:rsid w:val="00632F41"/>
    <w:rsid w:val="00633994"/>
    <w:rsid w:val="006341DB"/>
    <w:rsid w:val="0063436A"/>
    <w:rsid w:val="006347E2"/>
    <w:rsid w:val="006349E6"/>
    <w:rsid w:val="00634B92"/>
    <w:rsid w:val="00635282"/>
    <w:rsid w:val="00635BD1"/>
    <w:rsid w:val="006366D7"/>
    <w:rsid w:val="00636F6A"/>
    <w:rsid w:val="00637731"/>
    <w:rsid w:val="00640DC8"/>
    <w:rsid w:val="00641E30"/>
    <w:rsid w:val="0064218A"/>
    <w:rsid w:val="006421C2"/>
    <w:rsid w:val="006423F0"/>
    <w:rsid w:val="0064256F"/>
    <w:rsid w:val="006448AF"/>
    <w:rsid w:val="00644D98"/>
    <w:rsid w:val="0064561C"/>
    <w:rsid w:val="006456B0"/>
    <w:rsid w:val="00645707"/>
    <w:rsid w:val="00645F18"/>
    <w:rsid w:val="00646057"/>
    <w:rsid w:val="0064619C"/>
    <w:rsid w:val="00647142"/>
    <w:rsid w:val="00647B5F"/>
    <w:rsid w:val="00647DC1"/>
    <w:rsid w:val="00650ACE"/>
    <w:rsid w:val="00650E1A"/>
    <w:rsid w:val="006515C7"/>
    <w:rsid w:val="00654016"/>
    <w:rsid w:val="00654B57"/>
    <w:rsid w:val="006553C5"/>
    <w:rsid w:val="0065578D"/>
    <w:rsid w:val="006561F4"/>
    <w:rsid w:val="0065632C"/>
    <w:rsid w:val="00656A17"/>
    <w:rsid w:val="00656B2B"/>
    <w:rsid w:val="00656CB7"/>
    <w:rsid w:val="00656DB8"/>
    <w:rsid w:val="006577C0"/>
    <w:rsid w:val="00660570"/>
    <w:rsid w:val="0066063A"/>
    <w:rsid w:val="00660E0D"/>
    <w:rsid w:val="00661F39"/>
    <w:rsid w:val="0066256B"/>
    <w:rsid w:val="006634A1"/>
    <w:rsid w:val="006641C6"/>
    <w:rsid w:val="00664D8D"/>
    <w:rsid w:val="00665517"/>
    <w:rsid w:val="0066619E"/>
    <w:rsid w:val="006669CB"/>
    <w:rsid w:val="006677A6"/>
    <w:rsid w:val="006702F6"/>
    <w:rsid w:val="00670C43"/>
    <w:rsid w:val="0067133E"/>
    <w:rsid w:val="00671689"/>
    <w:rsid w:val="00672DD7"/>
    <w:rsid w:val="00672DF1"/>
    <w:rsid w:val="0067317C"/>
    <w:rsid w:val="00674B05"/>
    <w:rsid w:val="00676149"/>
    <w:rsid w:val="00676341"/>
    <w:rsid w:val="00676568"/>
    <w:rsid w:val="00676BDF"/>
    <w:rsid w:val="00676C97"/>
    <w:rsid w:val="006774FC"/>
    <w:rsid w:val="006778C5"/>
    <w:rsid w:val="006779E7"/>
    <w:rsid w:val="00677CDA"/>
    <w:rsid w:val="006800EB"/>
    <w:rsid w:val="00680154"/>
    <w:rsid w:val="00680999"/>
    <w:rsid w:val="00680DC0"/>
    <w:rsid w:val="0068102D"/>
    <w:rsid w:val="00681711"/>
    <w:rsid w:val="00681CCE"/>
    <w:rsid w:val="00682973"/>
    <w:rsid w:val="00683186"/>
    <w:rsid w:val="00683A39"/>
    <w:rsid w:val="00684397"/>
    <w:rsid w:val="0068441C"/>
    <w:rsid w:val="00685F36"/>
    <w:rsid w:val="00686C4D"/>
    <w:rsid w:val="00686D07"/>
    <w:rsid w:val="0068757F"/>
    <w:rsid w:val="00687C26"/>
    <w:rsid w:val="00690BDE"/>
    <w:rsid w:val="00691780"/>
    <w:rsid w:val="006917F1"/>
    <w:rsid w:val="0069187F"/>
    <w:rsid w:val="0069196F"/>
    <w:rsid w:val="00691AD1"/>
    <w:rsid w:val="00691B58"/>
    <w:rsid w:val="00691CF1"/>
    <w:rsid w:val="00692CF7"/>
    <w:rsid w:val="00692D7E"/>
    <w:rsid w:val="00692EED"/>
    <w:rsid w:val="00693636"/>
    <w:rsid w:val="0069368F"/>
    <w:rsid w:val="00693885"/>
    <w:rsid w:val="0069395C"/>
    <w:rsid w:val="00694337"/>
    <w:rsid w:val="00694366"/>
    <w:rsid w:val="00694C78"/>
    <w:rsid w:val="00694CE6"/>
    <w:rsid w:val="006952A6"/>
    <w:rsid w:val="0069546B"/>
    <w:rsid w:val="00695C7D"/>
    <w:rsid w:val="00696EE4"/>
    <w:rsid w:val="006A00C5"/>
    <w:rsid w:val="006A00E8"/>
    <w:rsid w:val="006A2101"/>
    <w:rsid w:val="006A2308"/>
    <w:rsid w:val="006A3301"/>
    <w:rsid w:val="006A3928"/>
    <w:rsid w:val="006A3C02"/>
    <w:rsid w:val="006A407A"/>
    <w:rsid w:val="006A46AC"/>
    <w:rsid w:val="006A4861"/>
    <w:rsid w:val="006A4E26"/>
    <w:rsid w:val="006A5127"/>
    <w:rsid w:val="006A5B94"/>
    <w:rsid w:val="006A5C24"/>
    <w:rsid w:val="006A62E2"/>
    <w:rsid w:val="006A63A2"/>
    <w:rsid w:val="006A6BE8"/>
    <w:rsid w:val="006B16F0"/>
    <w:rsid w:val="006B20B1"/>
    <w:rsid w:val="006B2E1D"/>
    <w:rsid w:val="006B2F18"/>
    <w:rsid w:val="006B3037"/>
    <w:rsid w:val="006B3A94"/>
    <w:rsid w:val="006B46A5"/>
    <w:rsid w:val="006B46F4"/>
    <w:rsid w:val="006B51E3"/>
    <w:rsid w:val="006B575A"/>
    <w:rsid w:val="006B5762"/>
    <w:rsid w:val="006B5A39"/>
    <w:rsid w:val="006B5B7E"/>
    <w:rsid w:val="006B6043"/>
    <w:rsid w:val="006B7737"/>
    <w:rsid w:val="006B7B5E"/>
    <w:rsid w:val="006C0594"/>
    <w:rsid w:val="006C06B1"/>
    <w:rsid w:val="006C0A51"/>
    <w:rsid w:val="006C0BC1"/>
    <w:rsid w:val="006C0DA7"/>
    <w:rsid w:val="006C12D0"/>
    <w:rsid w:val="006C1412"/>
    <w:rsid w:val="006C1416"/>
    <w:rsid w:val="006C1F9D"/>
    <w:rsid w:val="006C255F"/>
    <w:rsid w:val="006C2EB1"/>
    <w:rsid w:val="006C366E"/>
    <w:rsid w:val="006C3871"/>
    <w:rsid w:val="006C3BE6"/>
    <w:rsid w:val="006C5074"/>
    <w:rsid w:val="006C557A"/>
    <w:rsid w:val="006C715D"/>
    <w:rsid w:val="006C744B"/>
    <w:rsid w:val="006C7548"/>
    <w:rsid w:val="006C75C8"/>
    <w:rsid w:val="006C7B56"/>
    <w:rsid w:val="006D01A9"/>
    <w:rsid w:val="006D1570"/>
    <w:rsid w:val="006D17D6"/>
    <w:rsid w:val="006D1EFF"/>
    <w:rsid w:val="006D27FA"/>
    <w:rsid w:val="006D3DCF"/>
    <w:rsid w:val="006D40E3"/>
    <w:rsid w:val="006D451A"/>
    <w:rsid w:val="006D5AAF"/>
    <w:rsid w:val="006D5DD9"/>
    <w:rsid w:val="006D6325"/>
    <w:rsid w:val="006D6A13"/>
    <w:rsid w:val="006D6E89"/>
    <w:rsid w:val="006D7AAA"/>
    <w:rsid w:val="006D7DAB"/>
    <w:rsid w:val="006E1B4E"/>
    <w:rsid w:val="006E3098"/>
    <w:rsid w:val="006E319D"/>
    <w:rsid w:val="006E32EF"/>
    <w:rsid w:val="006E3330"/>
    <w:rsid w:val="006E3C24"/>
    <w:rsid w:val="006E4455"/>
    <w:rsid w:val="006E4BF1"/>
    <w:rsid w:val="006E4E47"/>
    <w:rsid w:val="006E538B"/>
    <w:rsid w:val="006E5900"/>
    <w:rsid w:val="006E5C51"/>
    <w:rsid w:val="006E6387"/>
    <w:rsid w:val="006E6D57"/>
    <w:rsid w:val="006E7779"/>
    <w:rsid w:val="006E7FA1"/>
    <w:rsid w:val="006F0433"/>
    <w:rsid w:val="006F043A"/>
    <w:rsid w:val="006F0772"/>
    <w:rsid w:val="006F20B0"/>
    <w:rsid w:val="006F2C2E"/>
    <w:rsid w:val="006F2CF7"/>
    <w:rsid w:val="006F379E"/>
    <w:rsid w:val="006F3E6B"/>
    <w:rsid w:val="006F50B4"/>
    <w:rsid w:val="006F539E"/>
    <w:rsid w:val="006F590E"/>
    <w:rsid w:val="006F5BCB"/>
    <w:rsid w:val="006F5FCD"/>
    <w:rsid w:val="006F6B27"/>
    <w:rsid w:val="006F74B8"/>
    <w:rsid w:val="00700013"/>
    <w:rsid w:val="007005C1"/>
    <w:rsid w:val="007005C7"/>
    <w:rsid w:val="00701B11"/>
    <w:rsid w:val="00701EF2"/>
    <w:rsid w:val="00701F25"/>
    <w:rsid w:val="00703D82"/>
    <w:rsid w:val="00704458"/>
    <w:rsid w:val="00704585"/>
    <w:rsid w:val="007045A2"/>
    <w:rsid w:val="00705286"/>
    <w:rsid w:val="007057DD"/>
    <w:rsid w:val="0070604D"/>
    <w:rsid w:val="00706BEC"/>
    <w:rsid w:val="00707191"/>
    <w:rsid w:val="00707298"/>
    <w:rsid w:val="0070744E"/>
    <w:rsid w:val="00707A2D"/>
    <w:rsid w:val="00707ADF"/>
    <w:rsid w:val="00707F40"/>
    <w:rsid w:val="00707F4A"/>
    <w:rsid w:val="00710866"/>
    <w:rsid w:val="007110AB"/>
    <w:rsid w:val="00711BE9"/>
    <w:rsid w:val="007124F8"/>
    <w:rsid w:val="00712629"/>
    <w:rsid w:val="00712677"/>
    <w:rsid w:val="00712B3E"/>
    <w:rsid w:val="007134B9"/>
    <w:rsid w:val="0071377B"/>
    <w:rsid w:val="00713B85"/>
    <w:rsid w:val="00714057"/>
    <w:rsid w:val="007145AF"/>
    <w:rsid w:val="00714BB1"/>
    <w:rsid w:val="00715109"/>
    <w:rsid w:val="007154AF"/>
    <w:rsid w:val="00715716"/>
    <w:rsid w:val="00715C05"/>
    <w:rsid w:val="00716A00"/>
    <w:rsid w:val="00717572"/>
    <w:rsid w:val="0071767B"/>
    <w:rsid w:val="007200E8"/>
    <w:rsid w:val="007203DB"/>
    <w:rsid w:val="00720A69"/>
    <w:rsid w:val="00720BD6"/>
    <w:rsid w:val="007212F4"/>
    <w:rsid w:val="00722033"/>
    <w:rsid w:val="0072263C"/>
    <w:rsid w:val="00722799"/>
    <w:rsid w:val="00723D3E"/>
    <w:rsid w:val="0072425D"/>
    <w:rsid w:val="007248E7"/>
    <w:rsid w:val="00724ACA"/>
    <w:rsid w:val="0072505C"/>
    <w:rsid w:val="007250DA"/>
    <w:rsid w:val="0072533F"/>
    <w:rsid w:val="00725833"/>
    <w:rsid w:val="00725CE8"/>
    <w:rsid w:val="00725F02"/>
    <w:rsid w:val="00727015"/>
    <w:rsid w:val="0072710F"/>
    <w:rsid w:val="00727A6E"/>
    <w:rsid w:val="00727D4B"/>
    <w:rsid w:val="00730E20"/>
    <w:rsid w:val="00731091"/>
    <w:rsid w:val="007316DD"/>
    <w:rsid w:val="00731E5F"/>
    <w:rsid w:val="00732E3E"/>
    <w:rsid w:val="00732ED8"/>
    <w:rsid w:val="00733B62"/>
    <w:rsid w:val="00734125"/>
    <w:rsid w:val="00734323"/>
    <w:rsid w:val="0073460A"/>
    <w:rsid w:val="00734743"/>
    <w:rsid w:val="00734851"/>
    <w:rsid w:val="00734939"/>
    <w:rsid w:val="00735153"/>
    <w:rsid w:val="0073520A"/>
    <w:rsid w:val="00735451"/>
    <w:rsid w:val="00735484"/>
    <w:rsid w:val="007356DF"/>
    <w:rsid w:val="0073584C"/>
    <w:rsid w:val="007358CA"/>
    <w:rsid w:val="00736431"/>
    <w:rsid w:val="00736E27"/>
    <w:rsid w:val="00737E0D"/>
    <w:rsid w:val="007409E7"/>
    <w:rsid w:val="00740D1C"/>
    <w:rsid w:val="00741981"/>
    <w:rsid w:val="00741CB4"/>
    <w:rsid w:val="007423A6"/>
    <w:rsid w:val="00742733"/>
    <w:rsid w:val="00742A9F"/>
    <w:rsid w:val="00742C56"/>
    <w:rsid w:val="00743816"/>
    <w:rsid w:val="0074443B"/>
    <w:rsid w:val="00744E8E"/>
    <w:rsid w:val="00744F28"/>
    <w:rsid w:val="00745D16"/>
    <w:rsid w:val="0074617E"/>
    <w:rsid w:val="00747D78"/>
    <w:rsid w:val="00747EE4"/>
    <w:rsid w:val="00750031"/>
    <w:rsid w:val="00750B64"/>
    <w:rsid w:val="00750BA1"/>
    <w:rsid w:val="007519FB"/>
    <w:rsid w:val="00751D34"/>
    <w:rsid w:val="00751DC2"/>
    <w:rsid w:val="00751DC9"/>
    <w:rsid w:val="00751E69"/>
    <w:rsid w:val="00752D2A"/>
    <w:rsid w:val="00752E32"/>
    <w:rsid w:val="00753083"/>
    <w:rsid w:val="007532C2"/>
    <w:rsid w:val="007536AB"/>
    <w:rsid w:val="00753D87"/>
    <w:rsid w:val="00754AB4"/>
    <w:rsid w:val="00754E55"/>
    <w:rsid w:val="00754E6F"/>
    <w:rsid w:val="007554A3"/>
    <w:rsid w:val="00755550"/>
    <w:rsid w:val="0075572D"/>
    <w:rsid w:val="00756EE4"/>
    <w:rsid w:val="007579EB"/>
    <w:rsid w:val="00757E2C"/>
    <w:rsid w:val="0076017E"/>
    <w:rsid w:val="00760578"/>
    <w:rsid w:val="007607D9"/>
    <w:rsid w:val="00761192"/>
    <w:rsid w:val="00761529"/>
    <w:rsid w:val="007616D4"/>
    <w:rsid w:val="0076211A"/>
    <w:rsid w:val="0076229B"/>
    <w:rsid w:val="00762CE9"/>
    <w:rsid w:val="00763BD1"/>
    <w:rsid w:val="007659A9"/>
    <w:rsid w:val="00765B01"/>
    <w:rsid w:val="00765CF0"/>
    <w:rsid w:val="0076632D"/>
    <w:rsid w:val="0076636D"/>
    <w:rsid w:val="00770D7E"/>
    <w:rsid w:val="007717CA"/>
    <w:rsid w:val="00771836"/>
    <w:rsid w:val="00771D39"/>
    <w:rsid w:val="0077280A"/>
    <w:rsid w:val="00772DFD"/>
    <w:rsid w:val="007737BE"/>
    <w:rsid w:val="007745B6"/>
    <w:rsid w:val="00774601"/>
    <w:rsid w:val="00775322"/>
    <w:rsid w:val="007756D6"/>
    <w:rsid w:val="00776142"/>
    <w:rsid w:val="00776A58"/>
    <w:rsid w:val="00776A63"/>
    <w:rsid w:val="007774EA"/>
    <w:rsid w:val="00777716"/>
    <w:rsid w:val="00777742"/>
    <w:rsid w:val="00780816"/>
    <w:rsid w:val="0078137B"/>
    <w:rsid w:val="0078152F"/>
    <w:rsid w:val="00781608"/>
    <w:rsid w:val="00781E37"/>
    <w:rsid w:val="00781F13"/>
    <w:rsid w:val="007820E9"/>
    <w:rsid w:val="007824E4"/>
    <w:rsid w:val="00783EA4"/>
    <w:rsid w:val="00784A34"/>
    <w:rsid w:val="00784AA2"/>
    <w:rsid w:val="00784AED"/>
    <w:rsid w:val="00784F2D"/>
    <w:rsid w:val="007862E7"/>
    <w:rsid w:val="007867BF"/>
    <w:rsid w:val="00787924"/>
    <w:rsid w:val="0079182B"/>
    <w:rsid w:val="00792934"/>
    <w:rsid w:val="007941FA"/>
    <w:rsid w:val="007945A3"/>
    <w:rsid w:val="00794642"/>
    <w:rsid w:val="007946FF"/>
    <w:rsid w:val="0079582D"/>
    <w:rsid w:val="00795C8A"/>
    <w:rsid w:val="00795E41"/>
    <w:rsid w:val="00796349"/>
    <w:rsid w:val="007965A2"/>
    <w:rsid w:val="00797801"/>
    <w:rsid w:val="007A00E6"/>
    <w:rsid w:val="007A0C40"/>
    <w:rsid w:val="007A1101"/>
    <w:rsid w:val="007A2E22"/>
    <w:rsid w:val="007A34A0"/>
    <w:rsid w:val="007A3A75"/>
    <w:rsid w:val="007A40E9"/>
    <w:rsid w:val="007A4D36"/>
    <w:rsid w:val="007A4E16"/>
    <w:rsid w:val="007A4F9B"/>
    <w:rsid w:val="007A5021"/>
    <w:rsid w:val="007A5278"/>
    <w:rsid w:val="007A59DC"/>
    <w:rsid w:val="007A5F8E"/>
    <w:rsid w:val="007A6924"/>
    <w:rsid w:val="007A70C6"/>
    <w:rsid w:val="007A783F"/>
    <w:rsid w:val="007A789E"/>
    <w:rsid w:val="007B09E9"/>
    <w:rsid w:val="007B273F"/>
    <w:rsid w:val="007B313C"/>
    <w:rsid w:val="007B32FB"/>
    <w:rsid w:val="007B40F5"/>
    <w:rsid w:val="007B447F"/>
    <w:rsid w:val="007B4588"/>
    <w:rsid w:val="007B46EF"/>
    <w:rsid w:val="007B62E4"/>
    <w:rsid w:val="007B68D8"/>
    <w:rsid w:val="007B6940"/>
    <w:rsid w:val="007B7311"/>
    <w:rsid w:val="007B7CDC"/>
    <w:rsid w:val="007C007C"/>
    <w:rsid w:val="007C0132"/>
    <w:rsid w:val="007C01EB"/>
    <w:rsid w:val="007C03DF"/>
    <w:rsid w:val="007C0572"/>
    <w:rsid w:val="007C23D5"/>
    <w:rsid w:val="007C2A87"/>
    <w:rsid w:val="007C2C49"/>
    <w:rsid w:val="007C3373"/>
    <w:rsid w:val="007C3F6B"/>
    <w:rsid w:val="007C443A"/>
    <w:rsid w:val="007C4806"/>
    <w:rsid w:val="007C4B1D"/>
    <w:rsid w:val="007C4E1E"/>
    <w:rsid w:val="007C4E3E"/>
    <w:rsid w:val="007C570D"/>
    <w:rsid w:val="007C5795"/>
    <w:rsid w:val="007C5B90"/>
    <w:rsid w:val="007C5BAB"/>
    <w:rsid w:val="007C7045"/>
    <w:rsid w:val="007D0031"/>
    <w:rsid w:val="007D0B44"/>
    <w:rsid w:val="007D10FA"/>
    <w:rsid w:val="007D11DD"/>
    <w:rsid w:val="007D19A7"/>
    <w:rsid w:val="007D1B43"/>
    <w:rsid w:val="007D1B4B"/>
    <w:rsid w:val="007D249E"/>
    <w:rsid w:val="007D274D"/>
    <w:rsid w:val="007D2D69"/>
    <w:rsid w:val="007D31E5"/>
    <w:rsid w:val="007D3F7A"/>
    <w:rsid w:val="007D401F"/>
    <w:rsid w:val="007D42A3"/>
    <w:rsid w:val="007D436F"/>
    <w:rsid w:val="007D563D"/>
    <w:rsid w:val="007D5ECE"/>
    <w:rsid w:val="007D658B"/>
    <w:rsid w:val="007D6956"/>
    <w:rsid w:val="007D6A9B"/>
    <w:rsid w:val="007D7416"/>
    <w:rsid w:val="007D7922"/>
    <w:rsid w:val="007D7A34"/>
    <w:rsid w:val="007D7EF3"/>
    <w:rsid w:val="007E03D3"/>
    <w:rsid w:val="007E0E78"/>
    <w:rsid w:val="007E11F2"/>
    <w:rsid w:val="007E1478"/>
    <w:rsid w:val="007E196D"/>
    <w:rsid w:val="007E1E41"/>
    <w:rsid w:val="007E235A"/>
    <w:rsid w:val="007E319F"/>
    <w:rsid w:val="007E3222"/>
    <w:rsid w:val="007E438C"/>
    <w:rsid w:val="007E4B61"/>
    <w:rsid w:val="007E4B73"/>
    <w:rsid w:val="007E6610"/>
    <w:rsid w:val="007E68FF"/>
    <w:rsid w:val="007F0756"/>
    <w:rsid w:val="007F0A45"/>
    <w:rsid w:val="007F0A49"/>
    <w:rsid w:val="007F10C8"/>
    <w:rsid w:val="007F2242"/>
    <w:rsid w:val="007F3219"/>
    <w:rsid w:val="007F3668"/>
    <w:rsid w:val="007F385D"/>
    <w:rsid w:val="007F44FD"/>
    <w:rsid w:val="007F4E83"/>
    <w:rsid w:val="007F600D"/>
    <w:rsid w:val="007F628C"/>
    <w:rsid w:val="0080015B"/>
    <w:rsid w:val="008004EB"/>
    <w:rsid w:val="008005F9"/>
    <w:rsid w:val="008007C9"/>
    <w:rsid w:val="008008D2"/>
    <w:rsid w:val="0080161C"/>
    <w:rsid w:val="00801D47"/>
    <w:rsid w:val="008027C8"/>
    <w:rsid w:val="008031FF"/>
    <w:rsid w:val="00803508"/>
    <w:rsid w:val="00803969"/>
    <w:rsid w:val="00803985"/>
    <w:rsid w:val="00803A7D"/>
    <w:rsid w:val="00803E7B"/>
    <w:rsid w:val="0080445D"/>
    <w:rsid w:val="00804478"/>
    <w:rsid w:val="00804786"/>
    <w:rsid w:val="0080525D"/>
    <w:rsid w:val="008053DD"/>
    <w:rsid w:val="008053EB"/>
    <w:rsid w:val="0080540D"/>
    <w:rsid w:val="00806DCE"/>
    <w:rsid w:val="008075A5"/>
    <w:rsid w:val="00807605"/>
    <w:rsid w:val="008079F1"/>
    <w:rsid w:val="00807AA0"/>
    <w:rsid w:val="00807FD7"/>
    <w:rsid w:val="008102DE"/>
    <w:rsid w:val="00810525"/>
    <w:rsid w:val="00810926"/>
    <w:rsid w:val="00810BDE"/>
    <w:rsid w:val="00811B41"/>
    <w:rsid w:val="00811FF5"/>
    <w:rsid w:val="008120F5"/>
    <w:rsid w:val="0081305C"/>
    <w:rsid w:val="00813DD4"/>
    <w:rsid w:val="00814C0B"/>
    <w:rsid w:val="00815270"/>
    <w:rsid w:val="008179D9"/>
    <w:rsid w:val="00817B22"/>
    <w:rsid w:val="0082012C"/>
    <w:rsid w:val="00820448"/>
    <w:rsid w:val="00820967"/>
    <w:rsid w:val="00820BC7"/>
    <w:rsid w:val="00821327"/>
    <w:rsid w:val="008220FE"/>
    <w:rsid w:val="0082270B"/>
    <w:rsid w:val="00823143"/>
    <w:rsid w:val="008239FA"/>
    <w:rsid w:val="00823F83"/>
    <w:rsid w:val="0082441C"/>
    <w:rsid w:val="00824700"/>
    <w:rsid w:val="00824D9D"/>
    <w:rsid w:val="00824F1A"/>
    <w:rsid w:val="0082569D"/>
    <w:rsid w:val="00825750"/>
    <w:rsid w:val="00825E6E"/>
    <w:rsid w:val="008260F2"/>
    <w:rsid w:val="008265A2"/>
    <w:rsid w:val="00830DAD"/>
    <w:rsid w:val="00831246"/>
    <w:rsid w:val="008318FD"/>
    <w:rsid w:val="0083282A"/>
    <w:rsid w:val="008347A9"/>
    <w:rsid w:val="008347D5"/>
    <w:rsid w:val="0083578A"/>
    <w:rsid w:val="00837732"/>
    <w:rsid w:val="00837A9A"/>
    <w:rsid w:val="0084012A"/>
    <w:rsid w:val="008409AC"/>
    <w:rsid w:val="00841D7F"/>
    <w:rsid w:val="008426D4"/>
    <w:rsid w:val="00843459"/>
    <w:rsid w:val="00843820"/>
    <w:rsid w:val="00844438"/>
    <w:rsid w:val="008446BF"/>
    <w:rsid w:val="0084528F"/>
    <w:rsid w:val="00845B40"/>
    <w:rsid w:val="00845BA7"/>
    <w:rsid w:val="00845D61"/>
    <w:rsid w:val="0084782A"/>
    <w:rsid w:val="00850864"/>
    <w:rsid w:val="00850C27"/>
    <w:rsid w:val="00850C65"/>
    <w:rsid w:val="00850E0F"/>
    <w:rsid w:val="008518C1"/>
    <w:rsid w:val="00851AB6"/>
    <w:rsid w:val="00851C31"/>
    <w:rsid w:val="00851F7B"/>
    <w:rsid w:val="008522BB"/>
    <w:rsid w:val="0085250F"/>
    <w:rsid w:val="00852F94"/>
    <w:rsid w:val="00853212"/>
    <w:rsid w:val="00854668"/>
    <w:rsid w:val="008556D1"/>
    <w:rsid w:val="008559B5"/>
    <w:rsid w:val="00855EEE"/>
    <w:rsid w:val="00856CCE"/>
    <w:rsid w:val="00857B47"/>
    <w:rsid w:val="00860ED0"/>
    <w:rsid w:val="00862B68"/>
    <w:rsid w:val="0086322E"/>
    <w:rsid w:val="00863803"/>
    <w:rsid w:val="00863C5A"/>
    <w:rsid w:val="00863C83"/>
    <w:rsid w:val="00863D2D"/>
    <w:rsid w:val="00864E6A"/>
    <w:rsid w:val="008651DC"/>
    <w:rsid w:val="008655F1"/>
    <w:rsid w:val="00865972"/>
    <w:rsid w:val="0086615E"/>
    <w:rsid w:val="00866C4E"/>
    <w:rsid w:val="00867AD0"/>
    <w:rsid w:val="00867EE9"/>
    <w:rsid w:val="00867FD8"/>
    <w:rsid w:val="00870741"/>
    <w:rsid w:val="00870DDF"/>
    <w:rsid w:val="00872189"/>
    <w:rsid w:val="008721A4"/>
    <w:rsid w:val="008725E5"/>
    <w:rsid w:val="00872B19"/>
    <w:rsid w:val="0087416D"/>
    <w:rsid w:val="00874198"/>
    <w:rsid w:val="008750E6"/>
    <w:rsid w:val="0087552D"/>
    <w:rsid w:val="00876178"/>
    <w:rsid w:val="0087652C"/>
    <w:rsid w:val="0087660E"/>
    <w:rsid w:val="00877CF4"/>
    <w:rsid w:val="00877D34"/>
    <w:rsid w:val="00877EF3"/>
    <w:rsid w:val="00881898"/>
    <w:rsid w:val="00882700"/>
    <w:rsid w:val="008827E9"/>
    <w:rsid w:val="00882E82"/>
    <w:rsid w:val="0088322E"/>
    <w:rsid w:val="008844BD"/>
    <w:rsid w:val="008844DB"/>
    <w:rsid w:val="0088514E"/>
    <w:rsid w:val="00885406"/>
    <w:rsid w:val="0088541A"/>
    <w:rsid w:val="0088654C"/>
    <w:rsid w:val="00886BC1"/>
    <w:rsid w:val="00887CB1"/>
    <w:rsid w:val="00887FE3"/>
    <w:rsid w:val="00890D15"/>
    <w:rsid w:val="00890FA5"/>
    <w:rsid w:val="008917CF"/>
    <w:rsid w:val="0089199C"/>
    <w:rsid w:val="0089317F"/>
    <w:rsid w:val="00893845"/>
    <w:rsid w:val="00893DF3"/>
    <w:rsid w:val="00894341"/>
    <w:rsid w:val="008948EC"/>
    <w:rsid w:val="00894F73"/>
    <w:rsid w:val="00895DB9"/>
    <w:rsid w:val="00895DC7"/>
    <w:rsid w:val="00896627"/>
    <w:rsid w:val="00897E2F"/>
    <w:rsid w:val="00897FD3"/>
    <w:rsid w:val="008A0F0D"/>
    <w:rsid w:val="008A2582"/>
    <w:rsid w:val="008A2B99"/>
    <w:rsid w:val="008A36AF"/>
    <w:rsid w:val="008A37F7"/>
    <w:rsid w:val="008A4186"/>
    <w:rsid w:val="008A43D6"/>
    <w:rsid w:val="008A5043"/>
    <w:rsid w:val="008A7937"/>
    <w:rsid w:val="008B0135"/>
    <w:rsid w:val="008B0B9E"/>
    <w:rsid w:val="008B1BFD"/>
    <w:rsid w:val="008B281E"/>
    <w:rsid w:val="008B2B4F"/>
    <w:rsid w:val="008B2DB5"/>
    <w:rsid w:val="008B31A1"/>
    <w:rsid w:val="008B33B7"/>
    <w:rsid w:val="008B33FD"/>
    <w:rsid w:val="008B40B8"/>
    <w:rsid w:val="008B40FA"/>
    <w:rsid w:val="008B47E4"/>
    <w:rsid w:val="008B485F"/>
    <w:rsid w:val="008B4A60"/>
    <w:rsid w:val="008B53D2"/>
    <w:rsid w:val="008B5738"/>
    <w:rsid w:val="008B7C5C"/>
    <w:rsid w:val="008B7F5D"/>
    <w:rsid w:val="008C0BB6"/>
    <w:rsid w:val="008C390D"/>
    <w:rsid w:val="008C47FA"/>
    <w:rsid w:val="008C4E53"/>
    <w:rsid w:val="008C5563"/>
    <w:rsid w:val="008C56E0"/>
    <w:rsid w:val="008C573B"/>
    <w:rsid w:val="008C5C07"/>
    <w:rsid w:val="008C6AC7"/>
    <w:rsid w:val="008C6FDD"/>
    <w:rsid w:val="008C748F"/>
    <w:rsid w:val="008C76D5"/>
    <w:rsid w:val="008C7E22"/>
    <w:rsid w:val="008D1A34"/>
    <w:rsid w:val="008D2D02"/>
    <w:rsid w:val="008D3109"/>
    <w:rsid w:val="008D3743"/>
    <w:rsid w:val="008D3F7B"/>
    <w:rsid w:val="008D45DC"/>
    <w:rsid w:val="008D46F3"/>
    <w:rsid w:val="008D47AE"/>
    <w:rsid w:val="008D52B1"/>
    <w:rsid w:val="008D59A1"/>
    <w:rsid w:val="008D5A0C"/>
    <w:rsid w:val="008D67A2"/>
    <w:rsid w:val="008D6E86"/>
    <w:rsid w:val="008E001C"/>
    <w:rsid w:val="008E016C"/>
    <w:rsid w:val="008E1A4A"/>
    <w:rsid w:val="008E2EC8"/>
    <w:rsid w:val="008E335D"/>
    <w:rsid w:val="008E3D26"/>
    <w:rsid w:val="008E3ED9"/>
    <w:rsid w:val="008E4949"/>
    <w:rsid w:val="008E4FAB"/>
    <w:rsid w:val="008E5512"/>
    <w:rsid w:val="008E5583"/>
    <w:rsid w:val="008E5EA2"/>
    <w:rsid w:val="008E6580"/>
    <w:rsid w:val="008E65CE"/>
    <w:rsid w:val="008E6C4A"/>
    <w:rsid w:val="008E6D76"/>
    <w:rsid w:val="008E77F0"/>
    <w:rsid w:val="008E7C0B"/>
    <w:rsid w:val="008E7EA8"/>
    <w:rsid w:val="008E7F15"/>
    <w:rsid w:val="008F00A0"/>
    <w:rsid w:val="008F05E0"/>
    <w:rsid w:val="008F082B"/>
    <w:rsid w:val="008F0AB2"/>
    <w:rsid w:val="008F0DE8"/>
    <w:rsid w:val="008F166B"/>
    <w:rsid w:val="008F1B1F"/>
    <w:rsid w:val="008F28B9"/>
    <w:rsid w:val="008F3686"/>
    <w:rsid w:val="008F4B7E"/>
    <w:rsid w:val="008F4B98"/>
    <w:rsid w:val="008F4F1D"/>
    <w:rsid w:val="008F55C9"/>
    <w:rsid w:val="008F577B"/>
    <w:rsid w:val="008F594B"/>
    <w:rsid w:val="008F5950"/>
    <w:rsid w:val="008F603C"/>
    <w:rsid w:val="008F68CF"/>
    <w:rsid w:val="008F6997"/>
    <w:rsid w:val="008F6E19"/>
    <w:rsid w:val="008F7151"/>
    <w:rsid w:val="008F7317"/>
    <w:rsid w:val="008F7385"/>
    <w:rsid w:val="008F7751"/>
    <w:rsid w:val="00900F62"/>
    <w:rsid w:val="009013A6"/>
    <w:rsid w:val="00901521"/>
    <w:rsid w:val="00901B3D"/>
    <w:rsid w:val="00902E20"/>
    <w:rsid w:val="009032ED"/>
    <w:rsid w:val="00903458"/>
    <w:rsid w:val="009037F6"/>
    <w:rsid w:val="00903A28"/>
    <w:rsid w:val="00904661"/>
    <w:rsid w:val="00904C1E"/>
    <w:rsid w:val="009051E8"/>
    <w:rsid w:val="009056B6"/>
    <w:rsid w:val="0090584C"/>
    <w:rsid w:val="00905F07"/>
    <w:rsid w:val="009063E6"/>
    <w:rsid w:val="009064DA"/>
    <w:rsid w:val="009064F0"/>
    <w:rsid w:val="0090662D"/>
    <w:rsid w:val="009068DF"/>
    <w:rsid w:val="00906B9B"/>
    <w:rsid w:val="0090780A"/>
    <w:rsid w:val="00907872"/>
    <w:rsid w:val="00907C31"/>
    <w:rsid w:val="00910165"/>
    <w:rsid w:val="0091189B"/>
    <w:rsid w:val="0091355D"/>
    <w:rsid w:val="00914570"/>
    <w:rsid w:val="009145BD"/>
    <w:rsid w:val="009149F9"/>
    <w:rsid w:val="0091568F"/>
    <w:rsid w:val="0091626B"/>
    <w:rsid w:val="00916B09"/>
    <w:rsid w:val="00916E5F"/>
    <w:rsid w:val="009171FA"/>
    <w:rsid w:val="009177BA"/>
    <w:rsid w:val="00917E52"/>
    <w:rsid w:val="00920AC7"/>
    <w:rsid w:val="009215C2"/>
    <w:rsid w:val="00921D9A"/>
    <w:rsid w:val="009225A7"/>
    <w:rsid w:val="00922C02"/>
    <w:rsid w:val="00924429"/>
    <w:rsid w:val="00924E40"/>
    <w:rsid w:val="009252E6"/>
    <w:rsid w:val="0092590F"/>
    <w:rsid w:val="00926959"/>
    <w:rsid w:val="00927C30"/>
    <w:rsid w:val="0093058E"/>
    <w:rsid w:val="00930621"/>
    <w:rsid w:val="0093065A"/>
    <w:rsid w:val="00930F93"/>
    <w:rsid w:val="009316B3"/>
    <w:rsid w:val="00932729"/>
    <w:rsid w:val="00933837"/>
    <w:rsid w:val="00933EC0"/>
    <w:rsid w:val="00933EFA"/>
    <w:rsid w:val="00936298"/>
    <w:rsid w:val="009369CB"/>
    <w:rsid w:val="009369D7"/>
    <w:rsid w:val="009372C5"/>
    <w:rsid w:val="009377FD"/>
    <w:rsid w:val="009378A0"/>
    <w:rsid w:val="00940893"/>
    <w:rsid w:val="00940B64"/>
    <w:rsid w:val="00940BB1"/>
    <w:rsid w:val="00940D08"/>
    <w:rsid w:val="00941D20"/>
    <w:rsid w:val="00942E9E"/>
    <w:rsid w:val="00942EB6"/>
    <w:rsid w:val="009441E4"/>
    <w:rsid w:val="00944486"/>
    <w:rsid w:val="00944761"/>
    <w:rsid w:val="009449B4"/>
    <w:rsid w:val="00945CCB"/>
    <w:rsid w:val="00945FF3"/>
    <w:rsid w:val="00946348"/>
    <w:rsid w:val="00946404"/>
    <w:rsid w:val="009469F7"/>
    <w:rsid w:val="00946BDB"/>
    <w:rsid w:val="00947B80"/>
    <w:rsid w:val="00947E40"/>
    <w:rsid w:val="009505F4"/>
    <w:rsid w:val="00950766"/>
    <w:rsid w:val="009512D7"/>
    <w:rsid w:val="00951624"/>
    <w:rsid w:val="0095218B"/>
    <w:rsid w:val="00952588"/>
    <w:rsid w:val="00953427"/>
    <w:rsid w:val="00953AA0"/>
    <w:rsid w:val="0095475C"/>
    <w:rsid w:val="00954CA4"/>
    <w:rsid w:val="0095520C"/>
    <w:rsid w:val="009554BF"/>
    <w:rsid w:val="00956740"/>
    <w:rsid w:val="0095748D"/>
    <w:rsid w:val="009575E8"/>
    <w:rsid w:val="009578F1"/>
    <w:rsid w:val="009579B4"/>
    <w:rsid w:val="00960C80"/>
    <w:rsid w:val="00960D0A"/>
    <w:rsid w:val="00960D21"/>
    <w:rsid w:val="009619B0"/>
    <w:rsid w:val="00961E03"/>
    <w:rsid w:val="009620DD"/>
    <w:rsid w:val="009620DF"/>
    <w:rsid w:val="0096312A"/>
    <w:rsid w:val="009635A3"/>
    <w:rsid w:val="00963941"/>
    <w:rsid w:val="00964EB4"/>
    <w:rsid w:val="009654A6"/>
    <w:rsid w:val="00965AD7"/>
    <w:rsid w:val="00966849"/>
    <w:rsid w:val="009668C9"/>
    <w:rsid w:val="009670C8"/>
    <w:rsid w:val="009671AA"/>
    <w:rsid w:val="00967A43"/>
    <w:rsid w:val="00970038"/>
    <w:rsid w:val="009703CE"/>
    <w:rsid w:val="00970421"/>
    <w:rsid w:val="00970CBD"/>
    <w:rsid w:val="0097103D"/>
    <w:rsid w:val="0097130F"/>
    <w:rsid w:val="00971DDA"/>
    <w:rsid w:val="00971EC6"/>
    <w:rsid w:val="0097212C"/>
    <w:rsid w:val="0097316B"/>
    <w:rsid w:val="009745A2"/>
    <w:rsid w:val="009745BF"/>
    <w:rsid w:val="0097495A"/>
    <w:rsid w:val="00975485"/>
    <w:rsid w:val="00975AA0"/>
    <w:rsid w:val="0097602F"/>
    <w:rsid w:val="009769C1"/>
    <w:rsid w:val="00976A98"/>
    <w:rsid w:val="00976EE5"/>
    <w:rsid w:val="0097700D"/>
    <w:rsid w:val="009778C2"/>
    <w:rsid w:val="0098056F"/>
    <w:rsid w:val="0098168E"/>
    <w:rsid w:val="00981C0E"/>
    <w:rsid w:val="00981D96"/>
    <w:rsid w:val="0098232A"/>
    <w:rsid w:val="009835EE"/>
    <w:rsid w:val="00984087"/>
    <w:rsid w:val="0098423D"/>
    <w:rsid w:val="00984BBB"/>
    <w:rsid w:val="0098503E"/>
    <w:rsid w:val="0098567B"/>
    <w:rsid w:val="009856E3"/>
    <w:rsid w:val="009866A6"/>
    <w:rsid w:val="009902C1"/>
    <w:rsid w:val="00990580"/>
    <w:rsid w:val="009906F2"/>
    <w:rsid w:val="00990C0D"/>
    <w:rsid w:val="00991A99"/>
    <w:rsid w:val="00991CFD"/>
    <w:rsid w:val="009935CA"/>
    <w:rsid w:val="00993E59"/>
    <w:rsid w:val="00994FF2"/>
    <w:rsid w:val="00995E28"/>
    <w:rsid w:val="0099691E"/>
    <w:rsid w:val="00996E71"/>
    <w:rsid w:val="00997008"/>
    <w:rsid w:val="00997A0F"/>
    <w:rsid w:val="009A0543"/>
    <w:rsid w:val="009A07C6"/>
    <w:rsid w:val="009A109D"/>
    <w:rsid w:val="009A1291"/>
    <w:rsid w:val="009A40A6"/>
    <w:rsid w:val="009A40A7"/>
    <w:rsid w:val="009A474C"/>
    <w:rsid w:val="009A47FE"/>
    <w:rsid w:val="009A4EF8"/>
    <w:rsid w:val="009A63AE"/>
    <w:rsid w:val="009A64F3"/>
    <w:rsid w:val="009A668A"/>
    <w:rsid w:val="009A6D67"/>
    <w:rsid w:val="009A6EC9"/>
    <w:rsid w:val="009A6FE2"/>
    <w:rsid w:val="009A7F04"/>
    <w:rsid w:val="009B1240"/>
    <w:rsid w:val="009B1E20"/>
    <w:rsid w:val="009B22E9"/>
    <w:rsid w:val="009B25C5"/>
    <w:rsid w:val="009B2A4A"/>
    <w:rsid w:val="009B3BD3"/>
    <w:rsid w:val="009B42A8"/>
    <w:rsid w:val="009B47A7"/>
    <w:rsid w:val="009B4B8B"/>
    <w:rsid w:val="009B5673"/>
    <w:rsid w:val="009B57A6"/>
    <w:rsid w:val="009B6044"/>
    <w:rsid w:val="009B646D"/>
    <w:rsid w:val="009B65E1"/>
    <w:rsid w:val="009B6DA7"/>
    <w:rsid w:val="009B713C"/>
    <w:rsid w:val="009B7416"/>
    <w:rsid w:val="009B7E3B"/>
    <w:rsid w:val="009C0537"/>
    <w:rsid w:val="009C0626"/>
    <w:rsid w:val="009C082C"/>
    <w:rsid w:val="009C0B1C"/>
    <w:rsid w:val="009C15C2"/>
    <w:rsid w:val="009C1FCD"/>
    <w:rsid w:val="009C26C7"/>
    <w:rsid w:val="009C2BBC"/>
    <w:rsid w:val="009C2FDD"/>
    <w:rsid w:val="009C374F"/>
    <w:rsid w:val="009C394F"/>
    <w:rsid w:val="009C496D"/>
    <w:rsid w:val="009C5672"/>
    <w:rsid w:val="009C5972"/>
    <w:rsid w:val="009C5B47"/>
    <w:rsid w:val="009C64E3"/>
    <w:rsid w:val="009C6D4D"/>
    <w:rsid w:val="009C709B"/>
    <w:rsid w:val="009D0835"/>
    <w:rsid w:val="009D0D65"/>
    <w:rsid w:val="009D0F2A"/>
    <w:rsid w:val="009D13BC"/>
    <w:rsid w:val="009D19B2"/>
    <w:rsid w:val="009D1F05"/>
    <w:rsid w:val="009D2C3D"/>
    <w:rsid w:val="009D2F4D"/>
    <w:rsid w:val="009D4037"/>
    <w:rsid w:val="009D41FF"/>
    <w:rsid w:val="009D6532"/>
    <w:rsid w:val="009D6EB9"/>
    <w:rsid w:val="009E0474"/>
    <w:rsid w:val="009E1967"/>
    <w:rsid w:val="009E1B09"/>
    <w:rsid w:val="009E23CB"/>
    <w:rsid w:val="009E2EAC"/>
    <w:rsid w:val="009E3018"/>
    <w:rsid w:val="009E33DD"/>
    <w:rsid w:val="009E52A6"/>
    <w:rsid w:val="009E52F6"/>
    <w:rsid w:val="009E536F"/>
    <w:rsid w:val="009E5AD7"/>
    <w:rsid w:val="009E6AE6"/>
    <w:rsid w:val="009E7801"/>
    <w:rsid w:val="009E78E6"/>
    <w:rsid w:val="009F02EA"/>
    <w:rsid w:val="009F04FD"/>
    <w:rsid w:val="009F0529"/>
    <w:rsid w:val="009F0910"/>
    <w:rsid w:val="009F10CB"/>
    <w:rsid w:val="009F282F"/>
    <w:rsid w:val="009F2E96"/>
    <w:rsid w:val="009F343D"/>
    <w:rsid w:val="009F372E"/>
    <w:rsid w:val="009F3ABC"/>
    <w:rsid w:val="009F4941"/>
    <w:rsid w:val="009F604E"/>
    <w:rsid w:val="009F6BCD"/>
    <w:rsid w:val="009F713D"/>
    <w:rsid w:val="009F7187"/>
    <w:rsid w:val="009F747B"/>
    <w:rsid w:val="00A01CD5"/>
    <w:rsid w:val="00A02A3C"/>
    <w:rsid w:val="00A02C2C"/>
    <w:rsid w:val="00A02EA3"/>
    <w:rsid w:val="00A03AEE"/>
    <w:rsid w:val="00A03C6F"/>
    <w:rsid w:val="00A04956"/>
    <w:rsid w:val="00A05F47"/>
    <w:rsid w:val="00A06F6F"/>
    <w:rsid w:val="00A0732A"/>
    <w:rsid w:val="00A07C05"/>
    <w:rsid w:val="00A07D41"/>
    <w:rsid w:val="00A103EE"/>
    <w:rsid w:val="00A106FB"/>
    <w:rsid w:val="00A109CA"/>
    <w:rsid w:val="00A1243B"/>
    <w:rsid w:val="00A12BB9"/>
    <w:rsid w:val="00A1381E"/>
    <w:rsid w:val="00A13E2A"/>
    <w:rsid w:val="00A13F81"/>
    <w:rsid w:val="00A142E5"/>
    <w:rsid w:val="00A14C52"/>
    <w:rsid w:val="00A15832"/>
    <w:rsid w:val="00A15EAF"/>
    <w:rsid w:val="00A15F02"/>
    <w:rsid w:val="00A16091"/>
    <w:rsid w:val="00A16232"/>
    <w:rsid w:val="00A16652"/>
    <w:rsid w:val="00A168F0"/>
    <w:rsid w:val="00A16915"/>
    <w:rsid w:val="00A16C17"/>
    <w:rsid w:val="00A17BD9"/>
    <w:rsid w:val="00A17C63"/>
    <w:rsid w:val="00A201CC"/>
    <w:rsid w:val="00A20633"/>
    <w:rsid w:val="00A208E6"/>
    <w:rsid w:val="00A21318"/>
    <w:rsid w:val="00A21AF9"/>
    <w:rsid w:val="00A21D20"/>
    <w:rsid w:val="00A21D32"/>
    <w:rsid w:val="00A22909"/>
    <w:rsid w:val="00A23F90"/>
    <w:rsid w:val="00A249A9"/>
    <w:rsid w:val="00A25960"/>
    <w:rsid w:val="00A25CA5"/>
    <w:rsid w:val="00A26611"/>
    <w:rsid w:val="00A273BE"/>
    <w:rsid w:val="00A302A1"/>
    <w:rsid w:val="00A303F2"/>
    <w:rsid w:val="00A30743"/>
    <w:rsid w:val="00A323F1"/>
    <w:rsid w:val="00A32A3D"/>
    <w:rsid w:val="00A32C99"/>
    <w:rsid w:val="00A334B6"/>
    <w:rsid w:val="00A3413A"/>
    <w:rsid w:val="00A34CB6"/>
    <w:rsid w:val="00A35280"/>
    <w:rsid w:val="00A36D00"/>
    <w:rsid w:val="00A3713E"/>
    <w:rsid w:val="00A373DD"/>
    <w:rsid w:val="00A404F2"/>
    <w:rsid w:val="00A410F9"/>
    <w:rsid w:val="00A41429"/>
    <w:rsid w:val="00A41A73"/>
    <w:rsid w:val="00A41EAE"/>
    <w:rsid w:val="00A43640"/>
    <w:rsid w:val="00A438A0"/>
    <w:rsid w:val="00A44A2F"/>
    <w:rsid w:val="00A45421"/>
    <w:rsid w:val="00A463A5"/>
    <w:rsid w:val="00A46C3B"/>
    <w:rsid w:val="00A47556"/>
    <w:rsid w:val="00A47F8D"/>
    <w:rsid w:val="00A5034E"/>
    <w:rsid w:val="00A5059C"/>
    <w:rsid w:val="00A50D88"/>
    <w:rsid w:val="00A52DC1"/>
    <w:rsid w:val="00A534C2"/>
    <w:rsid w:val="00A54039"/>
    <w:rsid w:val="00A54613"/>
    <w:rsid w:val="00A5480A"/>
    <w:rsid w:val="00A553D9"/>
    <w:rsid w:val="00A557FD"/>
    <w:rsid w:val="00A61E45"/>
    <w:rsid w:val="00A62DFA"/>
    <w:rsid w:val="00A638D7"/>
    <w:rsid w:val="00A63CA6"/>
    <w:rsid w:val="00A64CD0"/>
    <w:rsid w:val="00A656E0"/>
    <w:rsid w:val="00A6570C"/>
    <w:rsid w:val="00A657A6"/>
    <w:rsid w:val="00A6604C"/>
    <w:rsid w:val="00A66068"/>
    <w:rsid w:val="00A6625C"/>
    <w:rsid w:val="00A66311"/>
    <w:rsid w:val="00A67665"/>
    <w:rsid w:val="00A67880"/>
    <w:rsid w:val="00A67B5D"/>
    <w:rsid w:val="00A70D96"/>
    <w:rsid w:val="00A70EF8"/>
    <w:rsid w:val="00A711D7"/>
    <w:rsid w:val="00A7155E"/>
    <w:rsid w:val="00A71CD9"/>
    <w:rsid w:val="00A71EFE"/>
    <w:rsid w:val="00A75761"/>
    <w:rsid w:val="00A75A71"/>
    <w:rsid w:val="00A75BBD"/>
    <w:rsid w:val="00A75C19"/>
    <w:rsid w:val="00A760B4"/>
    <w:rsid w:val="00A76142"/>
    <w:rsid w:val="00A76374"/>
    <w:rsid w:val="00A76E9C"/>
    <w:rsid w:val="00A77D0D"/>
    <w:rsid w:val="00A804C8"/>
    <w:rsid w:val="00A835A7"/>
    <w:rsid w:val="00A8363E"/>
    <w:rsid w:val="00A85A4F"/>
    <w:rsid w:val="00A872CC"/>
    <w:rsid w:val="00A87B22"/>
    <w:rsid w:val="00A87E31"/>
    <w:rsid w:val="00A902F3"/>
    <w:rsid w:val="00A9070C"/>
    <w:rsid w:val="00A92647"/>
    <w:rsid w:val="00A92C3F"/>
    <w:rsid w:val="00A93984"/>
    <w:rsid w:val="00A94961"/>
    <w:rsid w:val="00A955BA"/>
    <w:rsid w:val="00A959AC"/>
    <w:rsid w:val="00A959CB"/>
    <w:rsid w:val="00A95BDD"/>
    <w:rsid w:val="00A95D50"/>
    <w:rsid w:val="00A96632"/>
    <w:rsid w:val="00A97D3D"/>
    <w:rsid w:val="00AA0414"/>
    <w:rsid w:val="00AA0AEC"/>
    <w:rsid w:val="00AA115F"/>
    <w:rsid w:val="00AA15A8"/>
    <w:rsid w:val="00AA18C5"/>
    <w:rsid w:val="00AA2F99"/>
    <w:rsid w:val="00AA35C9"/>
    <w:rsid w:val="00AA4B5D"/>
    <w:rsid w:val="00AA5472"/>
    <w:rsid w:val="00AA6195"/>
    <w:rsid w:val="00AA6E3A"/>
    <w:rsid w:val="00AA7FBD"/>
    <w:rsid w:val="00AB02D3"/>
    <w:rsid w:val="00AB04A8"/>
    <w:rsid w:val="00AB05E4"/>
    <w:rsid w:val="00AB1469"/>
    <w:rsid w:val="00AB2866"/>
    <w:rsid w:val="00AB37EB"/>
    <w:rsid w:val="00AB381E"/>
    <w:rsid w:val="00AB396C"/>
    <w:rsid w:val="00AB3A8B"/>
    <w:rsid w:val="00AB3E63"/>
    <w:rsid w:val="00AB3FC5"/>
    <w:rsid w:val="00AB45AE"/>
    <w:rsid w:val="00AB5064"/>
    <w:rsid w:val="00AB64FF"/>
    <w:rsid w:val="00AB7916"/>
    <w:rsid w:val="00AC1ACE"/>
    <w:rsid w:val="00AC1F4C"/>
    <w:rsid w:val="00AC2947"/>
    <w:rsid w:val="00AC2B18"/>
    <w:rsid w:val="00AC2EA8"/>
    <w:rsid w:val="00AC3281"/>
    <w:rsid w:val="00AC3675"/>
    <w:rsid w:val="00AC41B4"/>
    <w:rsid w:val="00AC49B2"/>
    <w:rsid w:val="00AC5360"/>
    <w:rsid w:val="00AC5C68"/>
    <w:rsid w:val="00AC616F"/>
    <w:rsid w:val="00AC65A6"/>
    <w:rsid w:val="00AC6C5A"/>
    <w:rsid w:val="00AD03DD"/>
    <w:rsid w:val="00AD0ED8"/>
    <w:rsid w:val="00AD0FC0"/>
    <w:rsid w:val="00AD10E3"/>
    <w:rsid w:val="00AD1C9C"/>
    <w:rsid w:val="00AD1CC3"/>
    <w:rsid w:val="00AD1D9E"/>
    <w:rsid w:val="00AD2B11"/>
    <w:rsid w:val="00AD33B1"/>
    <w:rsid w:val="00AD3F6B"/>
    <w:rsid w:val="00AD3F80"/>
    <w:rsid w:val="00AD4203"/>
    <w:rsid w:val="00AD4410"/>
    <w:rsid w:val="00AD5528"/>
    <w:rsid w:val="00AD5F10"/>
    <w:rsid w:val="00AD66E0"/>
    <w:rsid w:val="00AD71C7"/>
    <w:rsid w:val="00AD7A74"/>
    <w:rsid w:val="00AE1675"/>
    <w:rsid w:val="00AE2087"/>
    <w:rsid w:val="00AE20DE"/>
    <w:rsid w:val="00AE24CA"/>
    <w:rsid w:val="00AE28FB"/>
    <w:rsid w:val="00AE43FB"/>
    <w:rsid w:val="00AE4C5C"/>
    <w:rsid w:val="00AE5450"/>
    <w:rsid w:val="00AE56AE"/>
    <w:rsid w:val="00AE6E0D"/>
    <w:rsid w:val="00AE7B32"/>
    <w:rsid w:val="00AF0072"/>
    <w:rsid w:val="00AF013B"/>
    <w:rsid w:val="00AF153D"/>
    <w:rsid w:val="00AF22E9"/>
    <w:rsid w:val="00AF2721"/>
    <w:rsid w:val="00AF2B04"/>
    <w:rsid w:val="00AF3548"/>
    <w:rsid w:val="00AF4F69"/>
    <w:rsid w:val="00AF5294"/>
    <w:rsid w:val="00AF5895"/>
    <w:rsid w:val="00AF5A34"/>
    <w:rsid w:val="00AF6596"/>
    <w:rsid w:val="00AF674C"/>
    <w:rsid w:val="00AF6971"/>
    <w:rsid w:val="00AF6E0A"/>
    <w:rsid w:val="00AF7218"/>
    <w:rsid w:val="00AF7385"/>
    <w:rsid w:val="00AF77B4"/>
    <w:rsid w:val="00AF782E"/>
    <w:rsid w:val="00AF794A"/>
    <w:rsid w:val="00AF7970"/>
    <w:rsid w:val="00B004BB"/>
    <w:rsid w:val="00B00B72"/>
    <w:rsid w:val="00B00F83"/>
    <w:rsid w:val="00B01B8D"/>
    <w:rsid w:val="00B01F8A"/>
    <w:rsid w:val="00B03707"/>
    <w:rsid w:val="00B03AB3"/>
    <w:rsid w:val="00B04045"/>
    <w:rsid w:val="00B04424"/>
    <w:rsid w:val="00B044ED"/>
    <w:rsid w:val="00B04B89"/>
    <w:rsid w:val="00B0583C"/>
    <w:rsid w:val="00B05856"/>
    <w:rsid w:val="00B059D1"/>
    <w:rsid w:val="00B05E07"/>
    <w:rsid w:val="00B06886"/>
    <w:rsid w:val="00B06B6F"/>
    <w:rsid w:val="00B07579"/>
    <w:rsid w:val="00B07A13"/>
    <w:rsid w:val="00B10050"/>
    <w:rsid w:val="00B10EE1"/>
    <w:rsid w:val="00B11DDB"/>
    <w:rsid w:val="00B13161"/>
    <w:rsid w:val="00B134E4"/>
    <w:rsid w:val="00B138F8"/>
    <w:rsid w:val="00B13DD6"/>
    <w:rsid w:val="00B14A94"/>
    <w:rsid w:val="00B1549E"/>
    <w:rsid w:val="00B17534"/>
    <w:rsid w:val="00B17841"/>
    <w:rsid w:val="00B17F81"/>
    <w:rsid w:val="00B17F8E"/>
    <w:rsid w:val="00B20712"/>
    <w:rsid w:val="00B215CB"/>
    <w:rsid w:val="00B2191F"/>
    <w:rsid w:val="00B21DA6"/>
    <w:rsid w:val="00B2297D"/>
    <w:rsid w:val="00B22E0D"/>
    <w:rsid w:val="00B23153"/>
    <w:rsid w:val="00B23661"/>
    <w:rsid w:val="00B23D2C"/>
    <w:rsid w:val="00B23D44"/>
    <w:rsid w:val="00B24E5A"/>
    <w:rsid w:val="00B2550C"/>
    <w:rsid w:val="00B2571D"/>
    <w:rsid w:val="00B25C30"/>
    <w:rsid w:val="00B26D05"/>
    <w:rsid w:val="00B2745E"/>
    <w:rsid w:val="00B27495"/>
    <w:rsid w:val="00B27CFE"/>
    <w:rsid w:val="00B27EAF"/>
    <w:rsid w:val="00B27ECD"/>
    <w:rsid w:val="00B307A2"/>
    <w:rsid w:val="00B3091E"/>
    <w:rsid w:val="00B31101"/>
    <w:rsid w:val="00B31AA8"/>
    <w:rsid w:val="00B328C6"/>
    <w:rsid w:val="00B32AEE"/>
    <w:rsid w:val="00B32FFF"/>
    <w:rsid w:val="00B34738"/>
    <w:rsid w:val="00B35B52"/>
    <w:rsid w:val="00B35BA1"/>
    <w:rsid w:val="00B36242"/>
    <w:rsid w:val="00B41C9E"/>
    <w:rsid w:val="00B4206C"/>
    <w:rsid w:val="00B42175"/>
    <w:rsid w:val="00B42759"/>
    <w:rsid w:val="00B42EA0"/>
    <w:rsid w:val="00B43394"/>
    <w:rsid w:val="00B43B91"/>
    <w:rsid w:val="00B43BE3"/>
    <w:rsid w:val="00B43E4C"/>
    <w:rsid w:val="00B4420D"/>
    <w:rsid w:val="00B44879"/>
    <w:rsid w:val="00B44FEE"/>
    <w:rsid w:val="00B4519F"/>
    <w:rsid w:val="00B46424"/>
    <w:rsid w:val="00B46AB0"/>
    <w:rsid w:val="00B475C7"/>
    <w:rsid w:val="00B47AB9"/>
    <w:rsid w:val="00B5036E"/>
    <w:rsid w:val="00B50BBA"/>
    <w:rsid w:val="00B513C4"/>
    <w:rsid w:val="00B51C7A"/>
    <w:rsid w:val="00B522DB"/>
    <w:rsid w:val="00B5275F"/>
    <w:rsid w:val="00B5347B"/>
    <w:rsid w:val="00B542A1"/>
    <w:rsid w:val="00B5454E"/>
    <w:rsid w:val="00B54A01"/>
    <w:rsid w:val="00B5592E"/>
    <w:rsid w:val="00B561F8"/>
    <w:rsid w:val="00B56EF3"/>
    <w:rsid w:val="00B57C7C"/>
    <w:rsid w:val="00B60C93"/>
    <w:rsid w:val="00B61119"/>
    <w:rsid w:val="00B61191"/>
    <w:rsid w:val="00B611FF"/>
    <w:rsid w:val="00B629E4"/>
    <w:rsid w:val="00B62A04"/>
    <w:rsid w:val="00B62F44"/>
    <w:rsid w:val="00B63BEB"/>
    <w:rsid w:val="00B64622"/>
    <w:rsid w:val="00B648A4"/>
    <w:rsid w:val="00B650FB"/>
    <w:rsid w:val="00B65B4E"/>
    <w:rsid w:val="00B65CA7"/>
    <w:rsid w:val="00B66AC4"/>
    <w:rsid w:val="00B66F0D"/>
    <w:rsid w:val="00B6784C"/>
    <w:rsid w:val="00B67EB5"/>
    <w:rsid w:val="00B7059C"/>
    <w:rsid w:val="00B7063E"/>
    <w:rsid w:val="00B707A7"/>
    <w:rsid w:val="00B70A9C"/>
    <w:rsid w:val="00B70B60"/>
    <w:rsid w:val="00B70BFD"/>
    <w:rsid w:val="00B71EDE"/>
    <w:rsid w:val="00B7260D"/>
    <w:rsid w:val="00B727E8"/>
    <w:rsid w:val="00B72E4F"/>
    <w:rsid w:val="00B75CE9"/>
    <w:rsid w:val="00B75E37"/>
    <w:rsid w:val="00B764DB"/>
    <w:rsid w:val="00B769EA"/>
    <w:rsid w:val="00B76D59"/>
    <w:rsid w:val="00B76EB4"/>
    <w:rsid w:val="00B77432"/>
    <w:rsid w:val="00B7796B"/>
    <w:rsid w:val="00B80376"/>
    <w:rsid w:val="00B8173C"/>
    <w:rsid w:val="00B81D6F"/>
    <w:rsid w:val="00B821BA"/>
    <w:rsid w:val="00B83C85"/>
    <w:rsid w:val="00B83FB6"/>
    <w:rsid w:val="00B87CFC"/>
    <w:rsid w:val="00B908E9"/>
    <w:rsid w:val="00B90EDB"/>
    <w:rsid w:val="00B90F83"/>
    <w:rsid w:val="00B918A9"/>
    <w:rsid w:val="00B92549"/>
    <w:rsid w:val="00B93071"/>
    <w:rsid w:val="00B932C2"/>
    <w:rsid w:val="00B9338D"/>
    <w:rsid w:val="00B93423"/>
    <w:rsid w:val="00B93595"/>
    <w:rsid w:val="00B94528"/>
    <w:rsid w:val="00B95BC0"/>
    <w:rsid w:val="00B96064"/>
    <w:rsid w:val="00B96DDF"/>
    <w:rsid w:val="00BA04A5"/>
    <w:rsid w:val="00BA075F"/>
    <w:rsid w:val="00BA0D01"/>
    <w:rsid w:val="00BA1049"/>
    <w:rsid w:val="00BA1858"/>
    <w:rsid w:val="00BA189E"/>
    <w:rsid w:val="00BA4672"/>
    <w:rsid w:val="00BA50A3"/>
    <w:rsid w:val="00BA5AC7"/>
    <w:rsid w:val="00BA64F8"/>
    <w:rsid w:val="00BA66C3"/>
    <w:rsid w:val="00BA68C0"/>
    <w:rsid w:val="00BA6BAC"/>
    <w:rsid w:val="00BA762E"/>
    <w:rsid w:val="00BA7B75"/>
    <w:rsid w:val="00BB02AC"/>
    <w:rsid w:val="00BB0688"/>
    <w:rsid w:val="00BB06A8"/>
    <w:rsid w:val="00BB0AC1"/>
    <w:rsid w:val="00BB15DB"/>
    <w:rsid w:val="00BB2AF1"/>
    <w:rsid w:val="00BB2B0A"/>
    <w:rsid w:val="00BB3943"/>
    <w:rsid w:val="00BB3FCC"/>
    <w:rsid w:val="00BB53E0"/>
    <w:rsid w:val="00BB5B51"/>
    <w:rsid w:val="00BB6E07"/>
    <w:rsid w:val="00BC0175"/>
    <w:rsid w:val="00BC045C"/>
    <w:rsid w:val="00BC083F"/>
    <w:rsid w:val="00BC3201"/>
    <w:rsid w:val="00BC4394"/>
    <w:rsid w:val="00BC4E93"/>
    <w:rsid w:val="00BC5946"/>
    <w:rsid w:val="00BC5991"/>
    <w:rsid w:val="00BC5A7C"/>
    <w:rsid w:val="00BC66CB"/>
    <w:rsid w:val="00BC77C0"/>
    <w:rsid w:val="00BC7FCF"/>
    <w:rsid w:val="00BD041A"/>
    <w:rsid w:val="00BD04EA"/>
    <w:rsid w:val="00BD0D34"/>
    <w:rsid w:val="00BD0DD3"/>
    <w:rsid w:val="00BD1149"/>
    <w:rsid w:val="00BD14DD"/>
    <w:rsid w:val="00BD18C1"/>
    <w:rsid w:val="00BD1FB6"/>
    <w:rsid w:val="00BD2043"/>
    <w:rsid w:val="00BD2149"/>
    <w:rsid w:val="00BD2330"/>
    <w:rsid w:val="00BD3119"/>
    <w:rsid w:val="00BD342C"/>
    <w:rsid w:val="00BD3AB7"/>
    <w:rsid w:val="00BD3B86"/>
    <w:rsid w:val="00BD3BC5"/>
    <w:rsid w:val="00BD49E2"/>
    <w:rsid w:val="00BD4E6E"/>
    <w:rsid w:val="00BD512A"/>
    <w:rsid w:val="00BD5193"/>
    <w:rsid w:val="00BD564E"/>
    <w:rsid w:val="00BD5ED0"/>
    <w:rsid w:val="00BD7C9C"/>
    <w:rsid w:val="00BD7E3C"/>
    <w:rsid w:val="00BE2481"/>
    <w:rsid w:val="00BE2532"/>
    <w:rsid w:val="00BE297D"/>
    <w:rsid w:val="00BE314E"/>
    <w:rsid w:val="00BE5E12"/>
    <w:rsid w:val="00BE5E89"/>
    <w:rsid w:val="00BE6496"/>
    <w:rsid w:val="00BE6679"/>
    <w:rsid w:val="00BE6ACB"/>
    <w:rsid w:val="00BF2161"/>
    <w:rsid w:val="00BF3D15"/>
    <w:rsid w:val="00BF3D62"/>
    <w:rsid w:val="00BF4F04"/>
    <w:rsid w:val="00BF4F6D"/>
    <w:rsid w:val="00BF502E"/>
    <w:rsid w:val="00BF5184"/>
    <w:rsid w:val="00BF61DB"/>
    <w:rsid w:val="00BF6429"/>
    <w:rsid w:val="00BF6C53"/>
    <w:rsid w:val="00BF7041"/>
    <w:rsid w:val="00BF75AB"/>
    <w:rsid w:val="00C00362"/>
    <w:rsid w:val="00C01482"/>
    <w:rsid w:val="00C02946"/>
    <w:rsid w:val="00C02A60"/>
    <w:rsid w:val="00C042E9"/>
    <w:rsid w:val="00C04D48"/>
    <w:rsid w:val="00C06165"/>
    <w:rsid w:val="00C06A8D"/>
    <w:rsid w:val="00C072BB"/>
    <w:rsid w:val="00C074AB"/>
    <w:rsid w:val="00C078BC"/>
    <w:rsid w:val="00C07D31"/>
    <w:rsid w:val="00C101FC"/>
    <w:rsid w:val="00C1022F"/>
    <w:rsid w:val="00C11BF8"/>
    <w:rsid w:val="00C1242F"/>
    <w:rsid w:val="00C12C78"/>
    <w:rsid w:val="00C1315B"/>
    <w:rsid w:val="00C1323C"/>
    <w:rsid w:val="00C1391A"/>
    <w:rsid w:val="00C13A4F"/>
    <w:rsid w:val="00C14594"/>
    <w:rsid w:val="00C14DCD"/>
    <w:rsid w:val="00C152D2"/>
    <w:rsid w:val="00C15512"/>
    <w:rsid w:val="00C160C0"/>
    <w:rsid w:val="00C164CC"/>
    <w:rsid w:val="00C1797D"/>
    <w:rsid w:val="00C17E1B"/>
    <w:rsid w:val="00C17EC9"/>
    <w:rsid w:val="00C20855"/>
    <w:rsid w:val="00C20E5B"/>
    <w:rsid w:val="00C21373"/>
    <w:rsid w:val="00C21F8D"/>
    <w:rsid w:val="00C220F8"/>
    <w:rsid w:val="00C2337A"/>
    <w:rsid w:val="00C24F50"/>
    <w:rsid w:val="00C25374"/>
    <w:rsid w:val="00C253A8"/>
    <w:rsid w:val="00C25A99"/>
    <w:rsid w:val="00C25F8C"/>
    <w:rsid w:val="00C2637D"/>
    <w:rsid w:val="00C2642C"/>
    <w:rsid w:val="00C272E9"/>
    <w:rsid w:val="00C278F8"/>
    <w:rsid w:val="00C27978"/>
    <w:rsid w:val="00C30327"/>
    <w:rsid w:val="00C304B7"/>
    <w:rsid w:val="00C30BDF"/>
    <w:rsid w:val="00C30FF5"/>
    <w:rsid w:val="00C31385"/>
    <w:rsid w:val="00C314C8"/>
    <w:rsid w:val="00C31602"/>
    <w:rsid w:val="00C31B84"/>
    <w:rsid w:val="00C31E86"/>
    <w:rsid w:val="00C33907"/>
    <w:rsid w:val="00C343CA"/>
    <w:rsid w:val="00C34B00"/>
    <w:rsid w:val="00C34C2C"/>
    <w:rsid w:val="00C34C6B"/>
    <w:rsid w:val="00C35390"/>
    <w:rsid w:val="00C35684"/>
    <w:rsid w:val="00C35E9A"/>
    <w:rsid w:val="00C37219"/>
    <w:rsid w:val="00C372BF"/>
    <w:rsid w:val="00C379AF"/>
    <w:rsid w:val="00C40C06"/>
    <w:rsid w:val="00C4136C"/>
    <w:rsid w:val="00C41E84"/>
    <w:rsid w:val="00C42283"/>
    <w:rsid w:val="00C432C3"/>
    <w:rsid w:val="00C443D9"/>
    <w:rsid w:val="00C44661"/>
    <w:rsid w:val="00C44CE4"/>
    <w:rsid w:val="00C45BCB"/>
    <w:rsid w:val="00C46C8F"/>
    <w:rsid w:val="00C46F79"/>
    <w:rsid w:val="00C471B9"/>
    <w:rsid w:val="00C47540"/>
    <w:rsid w:val="00C478C4"/>
    <w:rsid w:val="00C47B63"/>
    <w:rsid w:val="00C502D6"/>
    <w:rsid w:val="00C5089C"/>
    <w:rsid w:val="00C5145A"/>
    <w:rsid w:val="00C5348D"/>
    <w:rsid w:val="00C53963"/>
    <w:rsid w:val="00C5416B"/>
    <w:rsid w:val="00C5484C"/>
    <w:rsid w:val="00C54886"/>
    <w:rsid w:val="00C55105"/>
    <w:rsid w:val="00C55906"/>
    <w:rsid w:val="00C55B47"/>
    <w:rsid w:val="00C5755C"/>
    <w:rsid w:val="00C57710"/>
    <w:rsid w:val="00C57A71"/>
    <w:rsid w:val="00C57DAF"/>
    <w:rsid w:val="00C601FB"/>
    <w:rsid w:val="00C6032B"/>
    <w:rsid w:val="00C60754"/>
    <w:rsid w:val="00C607FA"/>
    <w:rsid w:val="00C60EF4"/>
    <w:rsid w:val="00C62084"/>
    <w:rsid w:val="00C64767"/>
    <w:rsid w:val="00C64922"/>
    <w:rsid w:val="00C64AAD"/>
    <w:rsid w:val="00C65E5A"/>
    <w:rsid w:val="00C66067"/>
    <w:rsid w:val="00C70005"/>
    <w:rsid w:val="00C7030F"/>
    <w:rsid w:val="00C704FB"/>
    <w:rsid w:val="00C70AB8"/>
    <w:rsid w:val="00C71042"/>
    <w:rsid w:val="00C712A3"/>
    <w:rsid w:val="00C7154B"/>
    <w:rsid w:val="00C71579"/>
    <w:rsid w:val="00C719DA"/>
    <w:rsid w:val="00C71C2F"/>
    <w:rsid w:val="00C71E32"/>
    <w:rsid w:val="00C72963"/>
    <w:rsid w:val="00C73665"/>
    <w:rsid w:val="00C7368B"/>
    <w:rsid w:val="00C746E8"/>
    <w:rsid w:val="00C75368"/>
    <w:rsid w:val="00C756D0"/>
    <w:rsid w:val="00C75937"/>
    <w:rsid w:val="00C76ABB"/>
    <w:rsid w:val="00C77291"/>
    <w:rsid w:val="00C77317"/>
    <w:rsid w:val="00C77C59"/>
    <w:rsid w:val="00C77D5A"/>
    <w:rsid w:val="00C802D9"/>
    <w:rsid w:val="00C80449"/>
    <w:rsid w:val="00C8091A"/>
    <w:rsid w:val="00C80A93"/>
    <w:rsid w:val="00C8119D"/>
    <w:rsid w:val="00C8193C"/>
    <w:rsid w:val="00C828FE"/>
    <w:rsid w:val="00C829F7"/>
    <w:rsid w:val="00C82A1E"/>
    <w:rsid w:val="00C8356E"/>
    <w:rsid w:val="00C83AD8"/>
    <w:rsid w:val="00C83B95"/>
    <w:rsid w:val="00C83BF8"/>
    <w:rsid w:val="00C86F25"/>
    <w:rsid w:val="00C86F28"/>
    <w:rsid w:val="00C87143"/>
    <w:rsid w:val="00C879D9"/>
    <w:rsid w:val="00C87D5A"/>
    <w:rsid w:val="00C90529"/>
    <w:rsid w:val="00C90CED"/>
    <w:rsid w:val="00C9117D"/>
    <w:rsid w:val="00C9170F"/>
    <w:rsid w:val="00C921FD"/>
    <w:rsid w:val="00C93360"/>
    <w:rsid w:val="00C9452F"/>
    <w:rsid w:val="00C954FF"/>
    <w:rsid w:val="00C9626E"/>
    <w:rsid w:val="00C96A21"/>
    <w:rsid w:val="00C96A67"/>
    <w:rsid w:val="00C9714D"/>
    <w:rsid w:val="00C97665"/>
    <w:rsid w:val="00C978D0"/>
    <w:rsid w:val="00C97B08"/>
    <w:rsid w:val="00C97CCB"/>
    <w:rsid w:val="00CA0086"/>
    <w:rsid w:val="00CA0A8D"/>
    <w:rsid w:val="00CA0E59"/>
    <w:rsid w:val="00CA1F91"/>
    <w:rsid w:val="00CA327D"/>
    <w:rsid w:val="00CA35E1"/>
    <w:rsid w:val="00CA35F0"/>
    <w:rsid w:val="00CA3A0E"/>
    <w:rsid w:val="00CA4BF2"/>
    <w:rsid w:val="00CA6041"/>
    <w:rsid w:val="00CA6E9C"/>
    <w:rsid w:val="00CA7071"/>
    <w:rsid w:val="00CA77BE"/>
    <w:rsid w:val="00CA77FB"/>
    <w:rsid w:val="00CB01EF"/>
    <w:rsid w:val="00CB139A"/>
    <w:rsid w:val="00CB13C1"/>
    <w:rsid w:val="00CB185F"/>
    <w:rsid w:val="00CB22EF"/>
    <w:rsid w:val="00CB2925"/>
    <w:rsid w:val="00CB3EF4"/>
    <w:rsid w:val="00CB48BC"/>
    <w:rsid w:val="00CB53E5"/>
    <w:rsid w:val="00CB567B"/>
    <w:rsid w:val="00CB6454"/>
    <w:rsid w:val="00CB6F90"/>
    <w:rsid w:val="00CB721B"/>
    <w:rsid w:val="00CC1693"/>
    <w:rsid w:val="00CC1883"/>
    <w:rsid w:val="00CC1F99"/>
    <w:rsid w:val="00CC2F1D"/>
    <w:rsid w:val="00CC302A"/>
    <w:rsid w:val="00CC33E3"/>
    <w:rsid w:val="00CC40B8"/>
    <w:rsid w:val="00CC498B"/>
    <w:rsid w:val="00CC53C4"/>
    <w:rsid w:val="00CC5F61"/>
    <w:rsid w:val="00CC6219"/>
    <w:rsid w:val="00CC628A"/>
    <w:rsid w:val="00CD016B"/>
    <w:rsid w:val="00CD0414"/>
    <w:rsid w:val="00CD0AB0"/>
    <w:rsid w:val="00CD10AE"/>
    <w:rsid w:val="00CD1440"/>
    <w:rsid w:val="00CD1563"/>
    <w:rsid w:val="00CD18D8"/>
    <w:rsid w:val="00CD2677"/>
    <w:rsid w:val="00CD2C04"/>
    <w:rsid w:val="00CD3136"/>
    <w:rsid w:val="00CD3FAE"/>
    <w:rsid w:val="00CD471A"/>
    <w:rsid w:val="00CD621E"/>
    <w:rsid w:val="00CD6379"/>
    <w:rsid w:val="00CD7630"/>
    <w:rsid w:val="00CD767D"/>
    <w:rsid w:val="00CD78E0"/>
    <w:rsid w:val="00CD7978"/>
    <w:rsid w:val="00CE0F6C"/>
    <w:rsid w:val="00CE1285"/>
    <w:rsid w:val="00CE1F0A"/>
    <w:rsid w:val="00CE2313"/>
    <w:rsid w:val="00CE282E"/>
    <w:rsid w:val="00CE2E07"/>
    <w:rsid w:val="00CE3B22"/>
    <w:rsid w:val="00CE3C60"/>
    <w:rsid w:val="00CE3F28"/>
    <w:rsid w:val="00CE4032"/>
    <w:rsid w:val="00CE48EA"/>
    <w:rsid w:val="00CE53FE"/>
    <w:rsid w:val="00CE5B1C"/>
    <w:rsid w:val="00CE5E17"/>
    <w:rsid w:val="00CE61E0"/>
    <w:rsid w:val="00CE7DAA"/>
    <w:rsid w:val="00CF082D"/>
    <w:rsid w:val="00CF0A72"/>
    <w:rsid w:val="00CF1275"/>
    <w:rsid w:val="00CF218C"/>
    <w:rsid w:val="00CF29F4"/>
    <w:rsid w:val="00CF31CF"/>
    <w:rsid w:val="00CF4117"/>
    <w:rsid w:val="00CF4736"/>
    <w:rsid w:val="00CF54EF"/>
    <w:rsid w:val="00CF57E9"/>
    <w:rsid w:val="00CF5BE6"/>
    <w:rsid w:val="00CF6CE0"/>
    <w:rsid w:val="00CF71F5"/>
    <w:rsid w:val="00CF7B0B"/>
    <w:rsid w:val="00D0006F"/>
    <w:rsid w:val="00D001F3"/>
    <w:rsid w:val="00D002DE"/>
    <w:rsid w:val="00D00855"/>
    <w:rsid w:val="00D01460"/>
    <w:rsid w:val="00D01D06"/>
    <w:rsid w:val="00D02E41"/>
    <w:rsid w:val="00D03A2C"/>
    <w:rsid w:val="00D054DC"/>
    <w:rsid w:val="00D07557"/>
    <w:rsid w:val="00D07BB1"/>
    <w:rsid w:val="00D104F0"/>
    <w:rsid w:val="00D11091"/>
    <w:rsid w:val="00D12796"/>
    <w:rsid w:val="00D12857"/>
    <w:rsid w:val="00D13692"/>
    <w:rsid w:val="00D141EA"/>
    <w:rsid w:val="00D142BC"/>
    <w:rsid w:val="00D14803"/>
    <w:rsid w:val="00D14CD4"/>
    <w:rsid w:val="00D152E6"/>
    <w:rsid w:val="00D15581"/>
    <w:rsid w:val="00D15987"/>
    <w:rsid w:val="00D15F8A"/>
    <w:rsid w:val="00D16389"/>
    <w:rsid w:val="00D163B8"/>
    <w:rsid w:val="00D16672"/>
    <w:rsid w:val="00D16E22"/>
    <w:rsid w:val="00D16F95"/>
    <w:rsid w:val="00D173C4"/>
    <w:rsid w:val="00D201CD"/>
    <w:rsid w:val="00D20E8A"/>
    <w:rsid w:val="00D21708"/>
    <w:rsid w:val="00D218BE"/>
    <w:rsid w:val="00D21EDB"/>
    <w:rsid w:val="00D22436"/>
    <w:rsid w:val="00D225A4"/>
    <w:rsid w:val="00D22B20"/>
    <w:rsid w:val="00D22D4C"/>
    <w:rsid w:val="00D23803"/>
    <w:rsid w:val="00D24300"/>
    <w:rsid w:val="00D2477F"/>
    <w:rsid w:val="00D248E6"/>
    <w:rsid w:val="00D24C03"/>
    <w:rsid w:val="00D2533C"/>
    <w:rsid w:val="00D257AD"/>
    <w:rsid w:val="00D25A21"/>
    <w:rsid w:val="00D25A6C"/>
    <w:rsid w:val="00D25D8D"/>
    <w:rsid w:val="00D26B93"/>
    <w:rsid w:val="00D30CD3"/>
    <w:rsid w:val="00D3118B"/>
    <w:rsid w:val="00D32191"/>
    <w:rsid w:val="00D32D54"/>
    <w:rsid w:val="00D346AB"/>
    <w:rsid w:val="00D34C90"/>
    <w:rsid w:val="00D35111"/>
    <w:rsid w:val="00D35F0C"/>
    <w:rsid w:val="00D3628F"/>
    <w:rsid w:val="00D36AAE"/>
    <w:rsid w:val="00D36B6B"/>
    <w:rsid w:val="00D37679"/>
    <w:rsid w:val="00D37E18"/>
    <w:rsid w:val="00D40EA5"/>
    <w:rsid w:val="00D419B3"/>
    <w:rsid w:val="00D419F3"/>
    <w:rsid w:val="00D4240A"/>
    <w:rsid w:val="00D42690"/>
    <w:rsid w:val="00D42ADB"/>
    <w:rsid w:val="00D436ED"/>
    <w:rsid w:val="00D4501C"/>
    <w:rsid w:val="00D4597A"/>
    <w:rsid w:val="00D45F84"/>
    <w:rsid w:val="00D4641E"/>
    <w:rsid w:val="00D4650D"/>
    <w:rsid w:val="00D46551"/>
    <w:rsid w:val="00D46994"/>
    <w:rsid w:val="00D47169"/>
    <w:rsid w:val="00D472B4"/>
    <w:rsid w:val="00D47763"/>
    <w:rsid w:val="00D477D4"/>
    <w:rsid w:val="00D47DCE"/>
    <w:rsid w:val="00D50B01"/>
    <w:rsid w:val="00D50DBF"/>
    <w:rsid w:val="00D51DCE"/>
    <w:rsid w:val="00D51E32"/>
    <w:rsid w:val="00D52C88"/>
    <w:rsid w:val="00D52CCC"/>
    <w:rsid w:val="00D53164"/>
    <w:rsid w:val="00D5548B"/>
    <w:rsid w:val="00D565A9"/>
    <w:rsid w:val="00D61075"/>
    <w:rsid w:val="00D62B1D"/>
    <w:rsid w:val="00D639F1"/>
    <w:rsid w:val="00D6443A"/>
    <w:rsid w:val="00D65156"/>
    <w:rsid w:val="00D653AF"/>
    <w:rsid w:val="00D66F8C"/>
    <w:rsid w:val="00D6762C"/>
    <w:rsid w:val="00D67B05"/>
    <w:rsid w:val="00D7072F"/>
    <w:rsid w:val="00D70DA1"/>
    <w:rsid w:val="00D710B5"/>
    <w:rsid w:val="00D710C5"/>
    <w:rsid w:val="00D71A8E"/>
    <w:rsid w:val="00D72173"/>
    <w:rsid w:val="00D730A6"/>
    <w:rsid w:val="00D74A67"/>
    <w:rsid w:val="00D74D98"/>
    <w:rsid w:val="00D75FB3"/>
    <w:rsid w:val="00D76298"/>
    <w:rsid w:val="00D80292"/>
    <w:rsid w:val="00D818F0"/>
    <w:rsid w:val="00D81C33"/>
    <w:rsid w:val="00D82371"/>
    <w:rsid w:val="00D825BE"/>
    <w:rsid w:val="00D82AD2"/>
    <w:rsid w:val="00D82ED3"/>
    <w:rsid w:val="00D83176"/>
    <w:rsid w:val="00D83215"/>
    <w:rsid w:val="00D84CC0"/>
    <w:rsid w:val="00D85293"/>
    <w:rsid w:val="00D87291"/>
    <w:rsid w:val="00D87FFD"/>
    <w:rsid w:val="00D90660"/>
    <w:rsid w:val="00D906C6"/>
    <w:rsid w:val="00D90C81"/>
    <w:rsid w:val="00D91486"/>
    <w:rsid w:val="00D914C1"/>
    <w:rsid w:val="00D9152C"/>
    <w:rsid w:val="00D91B0C"/>
    <w:rsid w:val="00D91E10"/>
    <w:rsid w:val="00D91EF6"/>
    <w:rsid w:val="00D91F6D"/>
    <w:rsid w:val="00D9217B"/>
    <w:rsid w:val="00D92B7F"/>
    <w:rsid w:val="00D93DAD"/>
    <w:rsid w:val="00D9490F"/>
    <w:rsid w:val="00D94A2D"/>
    <w:rsid w:val="00D94D4C"/>
    <w:rsid w:val="00D95D33"/>
    <w:rsid w:val="00D97101"/>
    <w:rsid w:val="00D975A6"/>
    <w:rsid w:val="00DA04FE"/>
    <w:rsid w:val="00DA0FFA"/>
    <w:rsid w:val="00DA1068"/>
    <w:rsid w:val="00DA1B64"/>
    <w:rsid w:val="00DA2782"/>
    <w:rsid w:val="00DA2A7A"/>
    <w:rsid w:val="00DA2AFF"/>
    <w:rsid w:val="00DA3673"/>
    <w:rsid w:val="00DA5ACE"/>
    <w:rsid w:val="00DA69E3"/>
    <w:rsid w:val="00DA70AE"/>
    <w:rsid w:val="00DB0556"/>
    <w:rsid w:val="00DB131D"/>
    <w:rsid w:val="00DB14A9"/>
    <w:rsid w:val="00DB1988"/>
    <w:rsid w:val="00DB1DCA"/>
    <w:rsid w:val="00DB29F5"/>
    <w:rsid w:val="00DB2B68"/>
    <w:rsid w:val="00DB34A0"/>
    <w:rsid w:val="00DB395C"/>
    <w:rsid w:val="00DB40E3"/>
    <w:rsid w:val="00DB607E"/>
    <w:rsid w:val="00DB69F6"/>
    <w:rsid w:val="00DB6FA7"/>
    <w:rsid w:val="00DC06A7"/>
    <w:rsid w:val="00DC090A"/>
    <w:rsid w:val="00DC0DC4"/>
    <w:rsid w:val="00DC191B"/>
    <w:rsid w:val="00DC3955"/>
    <w:rsid w:val="00DC4512"/>
    <w:rsid w:val="00DC4F3D"/>
    <w:rsid w:val="00DC5954"/>
    <w:rsid w:val="00DC5C35"/>
    <w:rsid w:val="00DC5E90"/>
    <w:rsid w:val="00DC72FD"/>
    <w:rsid w:val="00DC7439"/>
    <w:rsid w:val="00DC7F23"/>
    <w:rsid w:val="00DD00A7"/>
    <w:rsid w:val="00DD0A72"/>
    <w:rsid w:val="00DD13D4"/>
    <w:rsid w:val="00DD2132"/>
    <w:rsid w:val="00DD253F"/>
    <w:rsid w:val="00DD2FCC"/>
    <w:rsid w:val="00DD3283"/>
    <w:rsid w:val="00DD36C6"/>
    <w:rsid w:val="00DD42B1"/>
    <w:rsid w:val="00DD44DF"/>
    <w:rsid w:val="00DD4D72"/>
    <w:rsid w:val="00DD4E6D"/>
    <w:rsid w:val="00DD5ACF"/>
    <w:rsid w:val="00DD6436"/>
    <w:rsid w:val="00DD6A75"/>
    <w:rsid w:val="00DD6B84"/>
    <w:rsid w:val="00DD7091"/>
    <w:rsid w:val="00DD7E50"/>
    <w:rsid w:val="00DE0AB3"/>
    <w:rsid w:val="00DE0B70"/>
    <w:rsid w:val="00DE0D81"/>
    <w:rsid w:val="00DE131B"/>
    <w:rsid w:val="00DE3B02"/>
    <w:rsid w:val="00DE5002"/>
    <w:rsid w:val="00DE504D"/>
    <w:rsid w:val="00DE5236"/>
    <w:rsid w:val="00DE5919"/>
    <w:rsid w:val="00DE5AD3"/>
    <w:rsid w:val="00DE5E60"/>
    <w:rsid w:val="00DE62AC"/>
    <w:rsid w:val="00DE652E"/>
    <w:rsid w:val="00DE71BF"/>
    <w:rsid w:val="00DE7699"/>
    <w:rsid w:val="00DE799C"/>
    <w:rsid w:val="00DE7DAD"/>
    <w:rsid w:val="00DF0212"/>
    <w:rsid w:val="00DF036F"/>
    <w:rsid w:val="00DF0C89"/>
    <w:rsid w:val="00DF1247"/>
    <w:rsid w:val="00DF13BC"/>
    <w:rsid w:val="00DF22EE"/>
    <w:rsid w:val="00DF2BB9"/>
    <w:rsid w:val="00DF34AF"/>
    <w:rsid w:val="00DF4035"/>
    <w:rsid w:val="00DF4182"/>
    <w:rsid w:val="00DF58D2"/>
    <w:rsid w:val="00DF607F"/>
    <w:rsid w:val="00DF649B"/>
    <w:rsid w:val="00DF6529"/>
    <w:rsid w:val="00DF6B09"/>
    <w:rsid w:val="00DF6F80"/>
    <w:rsid w:val="00DF7743"/>
    <w:rsid w:val="00DF7C95"/>
    <w:rsid w:val="00DF7CE2"/>
    <w:rsid w:val="00E001E3"/>
    <w:rsid w:val="00E003B8"/>
    <w:rsid w:val="00E005CF"/>
    <w:rsid w:val="00E00669"/>
    <w:rsid w:val="00E00C6A"/>
    <w:rsid w:val="00E01CE0"/>
    <w:rsid w:val="00E0239A"/>
    <w:rsid w:val="00E028A1"/>
    <w:rsid w:val="00E02A8E"/>
    <w:rsid w:val="00E04040"/>
    <w:rsid w:val="00E0448D"/>
    <w:rsid w:val="00E045E5"/>
    <w:rsid w:val="00E05091"/>
    <w:rsid w:val="00E05119"/>
    <w:rsid w:val="00E05468"/>
    <w:rsid w:val="00E057F8"/>
    <w:rsid w:val="00E05D45"/>
    <w:rsid w:val="00E064BE"/>
    <w:rsid w:val="00E066D3"/>
    <w:rsid w:val="00E06CB3"/>
    <w:rsid w:val="00E06CCC"/>
    <w:rsid w:val="00E07580"/>
    <w:rsid w:val="00E109EB"/>
    <w:rsid w:val="00E10E07"/>
    <w:rsid w:val="00E10EEC"/>
    <w:rsid w:val="00E1116C"/>
    <w:rsid w:val="00E113DD"/>
    <w:rsid w:val="00E11832"/>
    <w:rsid w:val="00E11C53"/>
    <w:rsid w:val="00E11DF6"/>
    <w:rsid w:val="00E11F76"/>
    <w:rsid w:val="00E1215F"/>
    <w:rsid w:val="00E132F2"/>
    <w:rsid w:val="00E13B96"/>
    <w:rsid w:val="00E148CC"/>
    <w:rsid w:val="00E156AA"/>
    <w:rsid w:val="00E1600A"/>
    <w:rsid w:val="00E16810"/>
    <w:rsid w:val="00E16A94"/>
    <w:rsid w:val="00E16EB0"/>
    <w:rsid w:val="00E2010B"/>
    <w:rsid w:val="00E20244"/>
    <w:rsid w:val="00E20660"/>
    <w:rsid w:val="00E209E5"/>
    <w:rsid w:val="00E212A1"/>
    <w:rsid w:val="00E2219C"/>
    <w:rsid w:val="00E2369F"/>
    <w:rsid w:val="00E23740"/>
    <w:rsid w:val="00E245A9"/>
    <w:rsid w:val="00E246A5"/>
    <w:rsid w:val="00E24C0F"/>
    <w:rsid w:val="00E24EE8"/>
    <w:rsid w:val="00E25E50"/>
    <w:rsid w:val="00E26345"/>
    <w:rsid w:val="00E263A7"/>
    <w:rsid w:val="00E264AC"/>
    <w:rsid w:val="00E26787"/>
    <w:rsid w:val="00E27355"/>
    <w:rsid w:val="00E300FC"/>
    <w:rsid w:val="00E31375"/>
    <w:rsid w:val="00E319D6"/>
    <w:rsid w:val="00E3213D"/>
    <w:rsid w:val="00E322AC"/>
    <w:rsid w:val="00E33C33"/>
    <w:rsid w:val="00E34801"/>
    <w:rsid w:val="00E34B4C"/>
    <w:rsid w:val="00E35EFC"/>
    <w:rsid w:val="00E374EC"/>
    <w:rsid w:val="00E402CF"/>
    <w:rsid w:val="00E40B0D"/>
    <w:rsid w:val="00E40E1B"/>
    <w:rsid w:val="00E4113B"/>
    <w:rsid w:val="00E411A7"/>
    <w:rsid w:val="00E41E14"/>
    <w:rsid w:val="00E422E9"/>
    <w:rsid w:val="00E43A7D"/>
    <w:rsid w:val="00E4486A"/>
    <w:rsid w:val="00E44954"/>
    <w:rsid w:val="00E44E47"/>
    <w:rsid w:val="00E46DAC"/>
    <w:rsid w:val="00E47B4E"/>
    <w:rsid w:val="00E512B7"/>
    <w:rsid w:val="00E51735"/>
    <w:rsid w:val="00E527F9"/>
    <w:rsid w:val="00E52E1B"/>
    <w:rsid w:val="00E531AA"/>
    <w:rsid w:val="00E545AB"/>
    <w:rsid w:val="00E554D3"/>
    <w:rsid w:val="00E56481"/>
    <w:rsid w:val="00E56B7D"/>
    <w:rsid w:val="00E56CC8"/>
    <w:rsid w:val="00E570E4"/>
    <w:rsid w:val="00E57303"/>
    <w:rsid w:val="00E5783D"/>
    <w:rsid w:val="00E60FD6"/>
    <w:rsid w:val="00E61615"/>
    <w:rsid w:val="00E61B08"/>
    <w:rsid w:val="00E62F91"/>
    <w:rsid w:val="00E63B2E"/>
    <w:rsid w:val="00E63B3B"/>
    <w:rsid w:val="00E63BD1"/>
    <w:rsid w:val="00E63D7E"/>
    <w:rsid w:val="00E63D97"/>
    <w:rsid w:val="00E64BCE"/>
    <w:rsid w:val="00E64F6D"/>
    <w:rsid w:val="00E65756"/>
    <w:rsid w:val="00E658EA"/>
    <w:rsid w:val="00E66B42"/>
    <w:rsid w:val="00E67ACD"/>
    <w:rsid w:val="00E71435"/>
    <w:rsid w:val="00E7153F"/>
    <w:rsid w:val="00E716CE"/>
    <w:rsid w:val="00E71F08"/>
    <w:rsid w:val="00E72508"/>
    <w:rsid w:val="00E726AD"/>
    <w:rsid w:val="00E731B2"/>
    <w:rsid w:val="00E74883"/>
    <w:rsid w:val="00E75FFA"/>
    <w:rsid w:val="00E7624E"/>
    <w:rsid w:val="00E76353"/>
    <w:rsid w:val="00E76922"/>
    <w:rsid w:val="00E80075"/>
    <w:rsid w:val="00E8070B"/>
    <w:rsid w:val="00E80762"/>
    <w:rsid w:val="00E80BC8"/>
    <w:rsid w:val="00E814AF"/>
    <w:rsid w:val="00E81523"/>
    <w:rsid w:val="00E81553"/>
    <w:rsid w:val="00E81664"/>
    <w:rsid w:val="00E824B5"/>
    <w:rsid w:val="00E826B6"/>
    <w:rsid w:val="00E82974"/>
    <w:rsid w:val="00E83120"/>
    <w:rsid w:val="00E83667"/>
    <w:rsid w:val="00E83A3B"/>
    <w:rsid w:val="00E840E1"/>
    <w:rsid w:val="00E842F3"/>
    <w:rsid w:val="00E84CB9"/>
    <w:rsid w:val="00E84DB6"/>
    <w:rsid w:val="00E85217"/>
    <w:rsid w:val="00E855FF"/>
    <w:rsid w:val="00E85F6A"/>
    <w:rsid w:val="00E86291"/>
    <w:rsid w:val="00E8644A"/>
    <w:rsid w:val="00E86ACC"/>
    <w:rsid w:val="00E86DEE"/>
    <w:rsid w:val="00E86F89"/>
    <w:rsid w:val="00E870D6"/>
    <w:rsid w:val="00E8745B"/>
    <w:rsid w:val="00E87613"/>
    <w:rsid w:val="00E87739"/>
    <w:rsid w:val="00E92A1B"/>
    <w:rsid w:val="00E9313D"/>
    <w:rsid w:val="00E93D69"/>
    <w:rsid w:val="00E9500B"/>
    <w:rsid w:val="00E95E70"/>
    <w:rsid w:val="00E97207"/>
    <w:rsid w:val="00E97802"/>
    <w:rsid w:val="00EA0B12"/>
    <w:rsid w:val="00EA1E09"/>
    <w:rsid w:val="00EA1EBF"/>
    <w:rsid w:val="00EA1FC3"/>
    <w:rsid w:val="00EA203C"/>
    <w:rsid w:val="00EA250B"/>
    <w:rsid w:val="00EA3D85"/>
    <w:rsid w:val="00EA3DF2"/>
    <w:rsid w:val="00EA478B"/>
    <w:rsid w:val="00EA51A0"/>
    <w:rsid w:val="00EA58C2"/>
    <w:rsid w:val="00EA5C6C"/>
    <w:rsid w:val="00EA6315"/>
    <w:rsid w:val="00EA69DC"/>
    <w:rsid w:val="00EA6D56"/>
    <w:rsid w:val="00EA6DC6"/>
    <w:rsid w:val="00EA7727"/>
    <w:rsid w:val="00EA7998"/>
    <w:rsid w:val="00EA7E99"/>
    <w:rsid w:val="00EB00F8"/>
    <w:rsid w:val="00EB0301"/>
    <w:rsid w:val="00EB06DC"/>
    <w:rsid w:val="00EB0B5D"/>
    <w:rsid w:val="00EB11C3"/>
    <w:rsid w:val="00EB238A"/>
    <w:rsid w:val="00EB2412"/>
    <w:rsid w:val="00EB26F1"/>
    <w:rsid w:val="00EB33F6"/>
    <w:rsid w:val="00EB3766"/>
    <w:rsid w:val="00EB3BED"/>
    <w:rsid w:val="00EB6448"/>
    <w:rsid w:val="00EB645B"/>
    <w:rsid w:val="00EB7806"/>
    <w:rsid w:val="00EC09A3"/>
    <w:rsid w:val="00EC0A11"/>
    <w:rsid w:val="00EC2144"/>
    <w:rsid w:val="00EC244C"/>
    <w:rsid w:val="00EC275E"/>
    <w:rsid w:val="00EC2792"/>
    <w:rsid w:val="00EC3A9F"/>
    <w:rsid w:val="00EC416F"/>
    <w:rsid w:val="00EC4A37"/>
    <w:rsid w:val="00EC5904"/>
    <w:rsid w:val="00EC5ABB"/>
    <w:rsid w:val="00EC5C91"/>
    <w:rsid w:val="00EC6525"/>
    <w:rsid w:val="00EC6770"/>
    <w:rsid w:val="00EC6ED5"/>
    <w:rsid w:val="00EC70E3"/>
    <w:rsid w:val="00EC7211"/>
    <w:rsid w:val="00EC773B"/>
    <w:rsid w:val="00EC77EC"/>
    <w:rsid w:val="00ED0611"/>
    <w:rsid w:val="00ED06A0"/>
    <w:rsid w:val="00ED1471"/>
    <w:rsid w:val="00ED1F88"/>
    <w:rsid w:val="00ED22B9"/>
    <w:rsid w:val="00ED2B78"/>
    <w:rsid w:val="00ED30CA"/>
    <w:rsid w:val="00ED3E4E"/>
    <w:rsid w:val="00ED3EDB"/>
    <w:rsid w:val="00ED5019"/>
    <w:rsid w:val="00ED502E"/>
    <w:rsid w:val="00ED6946"/>
    <w:rsid w:val="00EE011A"/>
    <w:rsid w:val="00EE0AF7"/>
    <w:rsid w:val="00EE12F4"/>
    <w:rsid w:val="00EE1553"/>
    <w:rsid w:val="00EE1622"/>
    <w:rsid w:val="00EE1674"/>
    <w:rsid w:val="00EE1A48"/>
    <w:rsid w:val="00EE21FF"/>
    <w:rsid w:val="00EE26BA"/>
    <w:rsid w:val="00EE517A"/>
    <w:rsid w:val="00EE538B"/>
    <w:rsid w:val="00EE5CAA"/>
    <w:rsid w:val="00EE69C9"/>
    <w:rsid w:val="00EE6B5E"/>
    <w:rsid w:val="00EE6C1A"/>
    <w:rsid w:val="00EE6F70"/>
    <w:rsid w:val="00EE770A"/>
    <w:rsid w:val="00EF0506"/>
    <w:rsid w:val="00EF1A7E"/>
    <w:rsid w:val="00EF2E62"/>
    <w:rsid w:val="00EF2ED2"/>
    <w:rsid w:val="00EF3C26"/>
    <w:rsid w:val="00EF42F0"/>
    <w:rsid w:val="00EF4C34"/>
    <w:rsid w:val="00EF4E62"/>
    <w:rsid w:val="00EF4F8E"/>
    <w:rsid w:val="00EF4FC7"/>
    <w:rsid w:val="00EF5072"/>
    <w:rsid w:val="00EF525E"/>
    <w:rsid w:val="00F006C1"/>
    <w:rsid w:val="00F00993"/>
    <w:rsid w:val="00F00B3A"/>
    <w:rsid w:val="00F00BCE"/>
    <w:rsid w:val="00F00D69"/>
    <w:rsid w:val="00F012E6"/>
    <w:rsid w:val="00F0193B"/>
    <w:rsid w:val="00F020B8"/>
    <w:rsid w:val="00F022E3"/>
    <w:rsid w:val="00F03133"/>
    <w:rsid w:val="00F041AE"/>
    <w:rsid w:val="00F0503B"/>
    <w:rsid w:val="00F05C1E"/>
    <w:rsid w:val="00F05F13"/>
    <w:rsid w:val="00F06A4F"/>
    <w:rsid w:val="00F07275"/>
    <w:rsid w:val="00F101F3"/>
    <w:rsid w:val="00F10355"/>
    <w:rsid w:val="00F105E4"/>
    <w:rsid w:val="00F109DF"/>
    <w:rsid w:val="00F10E34"/>
    <w:rsid w:val="00F115A2"/>
    <w:rsid w:val="00F1184F"/>
    <w:rsid w:val="00F11A34"/>
    <w:rsid w:val="00F1240C"/>
    <w:rsid w:val="00F12420"/>
    <w:rsid w:val="00F13272"/>
    <w:rsid w:val="00F13DD0"/>
    <w:rsid w:val="00F145ED"/>
    <w:rsid w:val="00F14AAD"/>
    <w:rsid w:val="00F14D65"/>
    <w:rsid w:val="00F150CE"/>
    <w:rsid w:val="00F154C5"/>
    <w:rsid w:val="00F15A12"/>
    <w:rsid w:val="00F15FA1"/>
    <w:rsid w:val="00F163DB"/>
    <w:rsid w:val="00F212D3"/>
    <w:rsid w:val="00F2156E"/>
    <w:rsid w:val="00F21C52"/>
    <w:rsid w:val="00F22965"/>
    <w:rsid w:val="00F22F32"/>
    <w:rsid w:val="00F23813"/>
    <w:rsid w:val="00F23BE1"/>
    <w:rsid w:val="00F242AD"/>
    <w:rsid w:val="00F25A66"/>
    <w:rsid w:val="00F27A98"/>
    <w:rsid w:val="00F27B21"/>
    <w:rsid w:val="00F27CB9"/>
    <w:rsid w:val="00F31195"/>
    <w:rsid w:val="00F3124C"/>
    <w:rsid w:val="00F31959"/>
    <w:rsid w:val="00F319BD"/>
    <w:rsid w:val="00F31C12"/>
    <w:rsid w:val="00F334ED"/>
    <w:rsid w:val="00F33863"/>
    <w:rsid w:val="00F33D54"/>
    <w:rsid w:val="00F343B4"/>
    <w:rsid w:val="00F3586C"/>
    <w:rsid w:val="00F35ADE"/>
    <w:rsid w:val="00F35B8D"/>
    <w:rsid w:val="00F35BF4"/>
    <w:rsid w:val="00F36289"/>
    <w:rsid w:val="00F36F9D"/>
    <w:rsid w:val="00F3708F"/>
    <w:rsid w:val="00F3728A"/>
    <w:rsid w:val="00F37703"/>
    <w:rsid w:val="00F4071D"/>
    <w:rsid w:val="00F40CE6"/>
    <w:rsid w:val="00F40EC4"/>
    <w:rsid w:val="00F4129D"/>
    <w:rsid w:val="00F41332"/>
    <w:rsid w:val="00F416A1"/>
    <w:rsid w:val="00F42511"/>
    <w:rsid w:val="00F425C5"/>
    <w:rsid w:val="00F42C46"/>
    <w:rsid w:val="00F42E3B"/>
    <w:rsid w:val="00F4383E"/>
    <w:rsid w:val="00F444A0"/>
    <w:rsid w:val="00F44AE6"/>
    <w:rsid w:val="00F44E17"/>
    <w:rsid w:val="00F45FE7"/>
    <w:rsid w:val="00F4784D"/>
    <w:rsid w:val="00F511A7"/>
    <w:rsid w:val="00F52DCF"/>
    <w:rsid w:val="00F53347"/>
    <w:rsid w:val="00F53942"/>
    <w:rsid w:val="00F53B79"/>
    <w:rsid w:val="00F546B6"/>
    <w:rsid w:val="00F5500E"/>
    <w:rsid w:val="00F556A8"/>
    <w:rsid w:val="00F5579F"/>
    <w:rsid w:val="00F55CF4"/>
    <w:rsid w:val="00F55D53"/>
    <w:rsid w:val="00F5600E"/>
    <w:rsid w:val="00F56529"/>
    <w:rsid w:val="00F566F7"/>
    <w:rsid w:val="00F56AC1"/>
    <w:rsid w:val="00F57197"/>
    <w:rsid w:val="00F579A8"/>
    <w:rsid w:val="00F60162"/>
    <w:rsid w:val="00F60621"/>
    <w:rsid w:val="00F6137F"/>
    <w:rsid w:val="00F613C2"/>
    <w:rsid w:val="00F63865"/>
    <w:rsid w:val="00F63AB8"/>
    <w:rsid w:val="00F63BDC"/>
    <w:rsid w:val="00F63D93"/>
    <w:rsid w:val="00F63E48"/>
    <w:rsid w:val="00F64CF1"/>
    <w:rsid w:val="00F6581F"/>
    <w:rsid w:val="00F65A92"/>
    <w:rsid w:val="00F6699F"/>
    <w:rsid w:val="00F67799"/>
    <w:rsid w:val="00F67B37"/>
    <w:rsid w:val="00F67B83"/>
    <w:rsid w:val="00F67BC6"/>
    <w:rsid w:val="00F67EA7"/>
    <w:rsid w:val="00F70538"/>
    <w:rsid w:val="00F70806"/>
    <w:rsid w:val="00F70856"/>
    <w:rsid w:val="00F70D06"/>
    <w:rsid w:val="00F71B2B"/>
    <w:rsid w:val="00F7298A"/>
    <w:rsid w:val="00F72CC9"/>
    <w:rsid w:val="00F73832"/>
    <w:rsid w:val="00F73A56"/>
    <w:rsid w:val="00F742C3"/>
    <w:rsid w:val="00F747CB"/>
    <w:rsid w:val="00F747F2"/>
    <w:rsid w:val="00F74BFA"/>
    <w:rsid w:val="00F753D3"/>
    <w:rsid w:val="00F75430"/>
    <w:rsid w:val="00F75703"/>
    <w:rsid w:val="00F75EE7"/>
    <w:rsid w:val="00F75F41"/>
    <w:rsid w:val="00F75F80"/>
    <w:rsid w:val="00F765EC"/>
    <w:rsid w:val="00F77369"/>
    <w:rsid w:val="00F77CA4"/>
    <w:rsid w:val="00F77D6D"/>
    <w:rsid w:val="00F8005F"/>
    <w:rsid w:val="00F803EE"/>
    <w:rsid w:val="00F80A61"/>
    <w:rsid w:val="00F8113D"/>
    <w:rsid w:val="00F812EA"/>
    <w:rsid w:val="00F81F34"/>
    <w:rsid w:val="00F82110"/>
    <w:rsid w:val="00F82214"/>
    <w:rsid w:val="00F8290E"/>
    <w:rsid w:val="00F82DC9"/>
    <w:rsid w:val="00F82F3E"/>
    <w:rsid w:val="00F83246"/>
    <w:rsid w:val="00F8374B"/>
    <w:rsid w:val="00F839A9"/>
    <w:rsid w:val="00F84B4E"/>
    <w:rsid w:val="00F85A0F"/>
    <w:rsid w:val="00F8604F"/>
    <w:rsid w:val="00F8633A"/>
    <w:rsid w:val="00F86805"/>
    <w:rsid w:val="00F87FCF"/>
    <w:rsid w:val="00F90BC6"/>
    <w:rsid w:val="00F90FAB"/>
    <w:rsid w:val="00F9156F"/>
    <w:rsid w:val="00F9185C"/>
    <w:rsid w:val="00F91A7C"/>
    <w:rsid w:val="00F93F0E"/>
    <w:rsid w:val="00F9452C"/>
    <w:rsid w:val="00F94537"/>
    <w:rsid w:val="00F9635F"/>
    <w:rsid w:val="00FA064A"/>
    <w:rsid w:val="00FA0850"/>
    <w:rsid w:val="00FA1BF4"/>
    <w:rsid w:val="00FA1FA0"/>
    <w:rsid w:val="00FA2008"/>
    <w:rsid w:val="00FA2206"/>
    <w:rsid w:val="00FA421F"/>
    <w:rsid w:val="00FA437E"/>
    <w:rsid w:val="00FA448A"/>
    <w:rsid w:val="00FA6331"/>
    <w:rsid w:val="00FA64C1"/>
    <w:rsid w:val="00FA6639"/>
    <w:rsid w:val="00FA688B"/>
    <w:rsid w:val="00FA7B82"/>
    <w:rsid w:val="00FA7EBF"/>
    <w:rsid w:val="00FB0039"/>
    <w:rsid w:val="00FB01B3"/>
    <w:rsid w:val="00FB0C1D"/>
    <w:rsid w:val="00FB16BB"/>
    <w:rsid w:val="00FB1FB1"/>
    <w:rsid w:val="00FB2EA5"/>
    <w:rsid w:val="00FB31D3"/>
    <w:rsid w:val="00FB3C45"/>
    <w:rsid w:val="00FB48B2"/>
    <w:rsid w:val="00FB4B8B"/>
    <w:rsid w:val="00FB6A63"/>
    <w:rsid w:val="00FB795B"/>
    <w:rsid w:val="00FC0510"/>
    <w:rsid w:val="00FC0662"/>
    <w:rsid w:val="00FC068F"/>
    <w:rsid w:val="00FC0A4F"/>
    <w:rsid w:val="00FC0F80"/>
    <w:rsid w:val="00FC1558"/>
    <w:rsid w:val="00FC1E15"/>
    <w:rsid w:val="00FC2320"/>
    <w:rsid w:val="00FC30AB"/>
    <w:rsid w:val="00FC3A9C"/>
    <w:rsid w:val="00FC4919"/>
    <w:rsid w:val="00FC5D05"/>
    <w:rsid w:val="00FC601B"/>
    <w:rsid w:val="00FC63AE"/>
    <w:rsid w:val="00FC6659"/>
    <w:rsid w:val="00FC750A"/>
    <w:rsid w:val="00FD0090"/>
    <w:rsid w:val="00FD0562"/>
    <w:rsid w:val="00FD06D0"/>
    <w:rsid w:val="00FD1BCB"/>
    <w:rsid w:val="00FD23B0"/>
    <w:rsid w:val="00FD26CD"/>
    <w:rsid w:val="00FD46EA"/>
    <w:rsid w:val="00FD57EE"/>
    <w:rsid w:val="00FD60FB"/>
    <w:rsid w:val="00FD61B4"/>
    <w:rsid w:val="00FD716C"/>
    <w:rsid w:val="00FD7300"/>
    <w:rsid w:val="00FD74B4"/>
    <w:rsid w:val="00FD7AAA"/>
    <w:rsid w:val="00FE0105"/>
    <w:rsid w:val="00FE060C"/>
    <w:rsid w:val="00FE0B80"/>
    <w:rsid w:val="00FE0D12"/>
    <w:rsid w:val="00FE18AA"/>
    <w:rsid w:val="00FE18DA"/>
    <w:rsid w:val="00FE210F"/>
    <w:rsid w:val="00FE2275"/>
    <w:rsid w:val="00FE3C0B"/>
    <w:rsid w:val="00FE40CE"/>
    <w:rsid w:val="00FE4721"/>
    <w:rsid w:val="00FE4ABE"/>
    <w:rsid w:val="00FE5978"/>
    <w:rsid w:val="00FE5D62"/>
    <w:rsid w:val="00FE6F78"/>
    <w:rsid w:val="00FE713A"/>
    <w:rsid w:val="00FE789C"/>
    <w:rsid w:val="00FF048C"/>
    <w:rsid w:val="00FF072B"/>
    <w:rsid w:val="00FF0EA0"/>
    <w:rsid w:val="00FF14B3"/>
    <w:rsid w:val="00FF1A96"/>
    <w:rsid w:val="00FF23F7"/>
    <w:rsid w:val="00FF2D34"/>
    <w:rsid w:val="00FF31C1"/>
    <w:rsid w:val="00FF3353"/>
    <w:rsid w:val="00FF3DA5"/>
    <w:rsid w:val="00FF402A"/>
    <w:rsid w:val="00FF4D12"/>
    <w:rsid w:val="00FF56C3"/>
    <w:rsid w:val="00FF6DCA"/>
    <w:rsid w:val="00FF7419"/>
    <w:rsid w:val="00FF766B"/>
    <w:rsid w:val="00FF7A5D"/>
    <w:rsid w:val="00FF7D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BF"/>
    <w:pPr>
      <w:spacing w:after="200" w:line="276" w:lineRule="auto"/>
    </w:pPr>
    <w:rPr>
      <w:rFonts w:ascii="Times New Roman" w:hAnsi="Times New Roman"/>
      <w:sz w:val="24"/>
      <w:szCs w:val="22"/>
      <w:lang w:eastAsia="en-US"/>
    </w:rPr>
  </w:style>
  <w:style w:type="paragraph" w:styleId="Overskrift1">
    <w:name w:val="heading 1"/>
    <w:basedOn w:val="Normal"/>
    <w:next w:val="Normal"/>
    <w:link w:val="Overskrift1Tegn"/>
    <w:uiPriority w:val="9"/>
    <w:qFormat/>
    <w:rsid w:val="00C62084"/>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C62084"/>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C62084"/>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unhideWhenUsed/>
    <w:qFormat/>
    <w:rsid w:val="00C62084"/>
    <w:pPr>
      <w:keepNext/>
      <w:keepLines/>
      <w:spacing w:before="200" w:after="0"/>
      <w:outlineLvl w:val="3"/>
    </w:pPr>
    <w:rPr>
      <w:rFonts w:ascii="Cambria" w:eastAsia="Times New Roman" w:hAnsi="Cambria"/>
      <w:b/>
      <w:bCs/>
      <w:i/>
      <w:iCs/>
      <w:color w:val="4F81BD"/>
    </w:rPr>
  </w:style>
  <w:style w:type="paragraph" w:styleId="Overskrift5">
    <w:name w:val="heading 5"/>
    <w:basedOn w:val="Normal"/>
    <w:next w:val="Normal"/>
    <w:link w:val="Overskrift5Tegn"/>
    <w:uiPriority w:val="9"/>
    <w:unhideWhenUsed/>
    <w:qFormat/>
    <w:rsid w:val="00C62084"/>
    <w:pPr>
      <w:keepNext/>
      <w:keepLines/>
      <w:spacing w:before="200" w:after="0"/>
      <w:outlineLvl w:val="4"/>
    </w:pPr>
    <w:rPr>
      <w:rFonts w:ascii="Cambria" w:eastAsia="Times New Roman" w:hAnsi="Cambria"/>
      <w:color w:val="243F60"/>
    </w:rPr>
  </w:style>
  <w:style w:type="paragraph" w:styleId="Overskrift6">
    <w:name w:val="heading 6"/>
    <w:basedOn w:val="Normal"/>
    <w:next w:val="Normal"/>
    <w:link w:val="Overskrift6Tegn"/>
    <w:uiPriority w:val="9"/>
    <w:unhideWhenUsed/>
    <w:qFormat/>
    <w:rsid w:val="00C62084"/>
    <w:pPr>
      <w:keepNext/>
      <w:keepLines/>
      <w:spacing w:before="200" w:after="0"/>
      <w:outlineLvl w:val="5"/>
    </w:pPr>
    <w:rPr>
      <w:rFonts w:ascii="Cambria" w:eastAsia="Times New Roman" w:hAnsi="Cambria"/>
      <w:i/>
      <w:iCs/>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20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2084"/>
  </w:style>
  <w:style w:type="paragraph" w:styleId="Sidefod">
    <w:name w:val="footer"/>
    <w:basedOn w:val="Normal"/>
    <w:link w:val="SidefodTegn"/>
    <w:uiPriority w:val="99"/>
    <w:unhideWhenUsed/>
    <w:rsid w:val="00C620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2084"/>
  </w:style>
  <w:style w:type="paragraph" w:styleId="Markeringsbobletekst">
    <w:name w:val="Balloon Text"/>
    <w:basedOn w:val="Normal"/>
    <w:link w:val="MarkeringsbobletekstTegn"/>
    <w:uiPriority w:val="99"/>
    <w:semiHidden/>
    <w:unhideWhenUsed/>
    <w:rsid w:val="00C620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2084"/>
    <w:rPr>
      <w:rFonts w:ascii="Tahoma" w:hAnsi="Tahoma" w:cs="Tahoma"/>
      <w:sz w:val="16"/>
      <w:szCs w:val="16"/>
    </w:rPr>
  </w:style>
  <w:style w:type="character" w:customStyle="1" w:styleId="Overskrift1Tegn">
    <w:name w:val="Overskrift 1 Tegn"/>
    <w:basedOn w:val="Standardskrifttypeiafsnit"/>
    <w:link w:val="Overskrift1"/>
    <w:uiPriority w:val="9"/>
    <w:rsid w:val="00C62084"/>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uiPriority w:val="9"/>
    <w:rsid w:val="00C62084"/>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uiPriority w:val="9"/>
    <w:rsid w:val="00C62084"/>
    <w:rPr>
      <w:rFonts w:ascii="Cambria" w:eastAsia="Times New Roman" w:hAnsi="Cambria" w:cs="Times New Roman"/>
      <w:b/>
      <w:bCs/>
      <w:color w:val="4F81BD"/>
    </w:rPr>
  </w:style>
  <w:style w:type="character" w:customStyle="1" w:styleId="Overskrift4Tegn">
    <w:name w:val="Overskrift 4 Tegn"/>
    <w:basedOn w:val="Standardskrifttypeiafsnit"/>
    <w:link w:val="Overskrift4"/>
    <w:uiPriority w:val="9"/>
    <w:rsid w:val="00C62084"/>
    <w:rPr>
      <w:rFonts w:ascii="Cambria" w:eastAsia="Times New Roman" w:hAnsi="Cambria" w:cs="Times New Roman"/>
      <w:b/>
      <w:bCs/>
      <w:i/>
      <w:iCs/>
      <w:color w:val="4F81BD"/>
    </w:rPr>
  </w:style>
  <w:style w:type="character" w:customStyle="1" w:styleId="Overskrift5Tegn">
    <w:name w:val="Overskrift 5 Tegn"/>
    <w:basedOn w:val="Standardskrifttypeiafsnit"/>
    <w:link w:val="Overskrift5"/>
    <w:uiPriority w:val="9"/>
    <w:rsid w:val="00C62084"/>
    <w:rPr>
      <w:rFonts w:ascii="Cambria" w:eastAsia="Times New Roman" w:hAnsi="Cambria" w:cs="Times New Roman"/>
      <w:color w:val="243F60"/>
    </w:rPr>
  </w:style>
  <w:style w:type="character" w:customStyle="1" w:styleId="Overskrift6Tegn">
    <w:name w:val="Overskrift 6 Tegn"/>
    <w:basedOn w:val="Standardskrifttypeiafsnit"/>
    <w:link w:val="Overskrift6"/>
    <w:uiPriority w:val="9"/>
    <w:rsid w:val="00C62084"/>
    <w:rPr>
      <w:rFonts w:ascii="Cambria" w:eastAsia="Times New Roman" w:hAnsi="Cambria" w:cs="Times New Roman"/>
      <w:i/>
      <w:iCs/>
      <w:color w:val="243F60"/>
    </w:rPr>
  </w:style>
  <w:style w:type="paragraph" w:styleId="Undertitel">
    <w:name w:val="Subtitle"/>
    <w:basedOn w:val="Normal"/>
    <w:next w:val="Normal"/>
    <w:link w:val="UndertitelTegn"/>
    <w:uiPriority w:val="11"/>
    <w:qFormat/>
    <w:rsid w:val="00A95D50"/>
    <w:pPr>
      <w:numPr>
        <w:ilvl w:val="1"/>
      </w:numPr>
    </w:pPr>
    <w:rPr>
      <w:rFonts w:ascii="Cambria" w:eastAsia="Times New Roman" w:hAnsi="Cambria"/>
      <w:i/>
      <w:iCs/>
      <w:color w:val="4F81BD"/>
      <w:spacing w:val="15"/>
      <w:szCs w:val="24"/>
    </w:rPr>
  </w:style>
  <w:style w:type="character" w:customStyle="1" w:styleId="UndertitelTegn">
    <w:name w:val="Undertitel Tegn"/>
    <w:basedOn w:val="Standardskrifttypeiafsnit"/>
    <w:link w:val="Undertitel"/>
    <w:uiPriority w:val="11"/>
    <w:rsid w:val="00A95D50"/>
    <w:rPr>
      <w:rFonts w:ascii="Cambria" w:eastAsia="Times New Roman" w:hAnsi="Cambria" w:cs="Times New Roman"/>
      <w:i/>
      <w:iCs/>
      <w:color w:val="4F81BD"/>
      <w:spacing w:val="15"/>
      <w:sz w:val="24"/>
      <w:szCs w:val="24"/>
    </w:rPr>
  </w:style>
  <w:style w:type="paragraph" w:styleId="Listeafsnit">
    <w:name w:val="List Paragraph"/>
    <w:basedOn w:val="Normal"/>
    <w:uiPriority w:val="34"/>
    <w:qFormat/>
    <w:rsid w:val="00A95D50"/>
    <w:pPr>
      <w:ind w:left="720"/>
      <w:contextualSpacing/>
    </w:pPr>
  </w:style>
  <w:style w:type="table" w:styleId="Tabel-Gitter">
    <w:name w:val="Table Grid"/>
    <w:basedOn w:val="Tabel-Normal"/>
    <w:rsid w:val="009C1F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link w:val="IngenafstandTegn"/>
    <w:uiPriority w:val="1"/>
    <w:qFormat/>
    <w:rsid w:val="00C379AF"/>
    <w:rPr>
      <w:rFonts w:eastAsia="Times New Roman"/>
      <w:sz w:val="22"/>
      <w:szCs w:val="22"/>
      <w:lang w:eastAsia="en-US"/>
    </w:rPr>
  </w:style>
  <w:style w:type="character" w:customStyle="1" w:styleId="IngenafstandTegn">
    <w:name w:val="Ingen afstand Tegn"/>
    <w:basedOn w:val="Standardskrifttypeiafsnit"/>
    <w:link w:val="Ingenafstand"/>
    <w:uiPriority w:val="1"/>
    <w:rsid w:val="00C379AF"/>
    <w:rPr>
      <w:rFonts w:eastAsia="Times New Roman"/>
      <w:sz w:val="22"/>
      <w:szCs w:val="22"/>
      <w:lang w:val="da-DK" w:eastAsia="en-US" w:bidi="ar-SA"/>
    </w:rPr>
  </w:style>
  <w:style w:type="table" w:customStyle="1" w:styleId="Mediumskygge1-markeringsfarve11">
    <w:name w:val="Medium skygge 1 - markeringsfarve 11"/>
    <w:basedOn w:val="Tabel-Normal"/>
    <w:uiPriority w:val="63"/>
    <w:rsid w:val="0043395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40B6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Svagfremhvning">
    <w:name w:val="Subtle Emphasis"/>
    <w:basedOn w:val="Standardskrifttypeiafsnit"/>
    <w:uiPriority w:val="19"/>
    <w:qFormat/>
    <w:rsid w:val="00895DC7"/>
    <w:rPr>
      <w:i/>
      <w:iCs/>
      <w:color w:val="808080" w:themeColor="text1" w:themeTint="7F"/>
    </w:rPr>
  </w:style>
  <w:style w:type="character" w:styleId="Hyperlink">
    <w:name w:val="Hyperlink"/>
    <w:basedOn w:val="Standardskrifttypeiafsnit"/>
    <w:uiPriority w:val="99"/>
    <w:unhideWhenUsed/>
    <w:rsid w:val="00EE1674"/>
    <w:rPr>
      <w:color w:val="0000FF" w:themeColor="hyperlink"/>
      <w:u w:val="single"/>
    </w:rPr>
  </w:style>
  <w:style w:type="paragraph" w:styleId="NormalWeb">
    <w:name w:val="Normal (Web)"/>
    <w:basedOn w:val="Normal"/>
    <w:uiPriority w:val="99"/>
    <w:rsid w:val="005A4577"/>
    <w:pPr>
      <w:spacing w:before="100" w:beforeAutospacing="1" w:after="100" w:afterAutospacing="1" w:line="240" w:lineRule="auto"/>
    </w:pPr>
    <w:rPr>
      <w:rFonts w:eastAsia="Times New Roman"/>
      <w:szCs w:val="24"/>
      <w:lang w:val="en-US"/>
    </w:rPr>
  </w:style>
  <w:style w:type="paragraph" w:styleId="Fodnotetekst">
    <w:name w:val="footnote text"/>
    <w:basedOn w:val="Normal"/>
    <w:link w:val="FodnotetekstTegn"/>
    <w:semiHidden/>
    <w:rsid w:val="004046C1"/>
    <w:pPr>
      <w:spacing w:after="0" w:line="240" w:lineRule="auto"/>
    </w:pPr>
    <w:rPr>
      <w:rFonts w:eastAsia="Times New Roman"/>
      <w:sz w:val="20"/>
      <w:szCs w:val="20"/>
      <w:lang w:eastAsia="da-DK"/>
    </w:rPr>
  </w:style>
  <w:style w:type="character" w:customStyle="1" w:styleId="FodnotetekstTegn">
    <w:name w:val="Fodnotetekst Tegn"/>
    <w:basedOn w:val="Standardskrifttypeiafsnit"/>
    <w:link w:val="Fodnotetekst"/>
    <w:semiHidden/>
    <w:rsid w:val="004046C1"/>
    <w:rPr>
      <w:rFonts w:ascii="Times New Roman" w:eastAsia="Times New Roman" w:hAnsi="Times New Roman"/>
    </w:rPr>
  </w:style>
  <w:style w:type="character" w:styleId="Fodnotehenvisning">
    <w:name w:val="footnote reference"/>
    <w:basedOn w:val="Standardskrifttypeiafsnit"/>
    <w:uiPriority w:val="99"/>
    <w:semiHidden/>
    <w:unhideWhenUsed/>
    <w:rsid w:val="00F00D69"/>
    <w:rPr>
      <w:vertAlign w:val="superscript"/>
    </w:rPr>
  </w:style>
  <w:style w:type="table" w:styleId="Mediumskygge1-fremhvningsfarve4">
    <w:name w:val="Medium Shading 1 Accent 4"/>
    <w:basedOn w:val="Tabel-Normal"/>
    <w:uiPriority w:val="63"/>
    <w:rsid w:val="007D1B4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Strk">
    <w:name w:val="Strong"/>
    <w:basedOn w:val="Standardskrifttypeiafsnit"/>
    <w:uiPriority w:val="22"/>
    <w:qFormat/>
    <w:rsid w:val="008265A2"/>
    <w:rPr>
      <w:b/>
      <w:bCs/>
    </w:rPr>
  </w:style>
  <w:style w:type="character" w:customStyle="1" w:styleId="maintxt">
    <w:name w:val="maintxt"/>
    <w:basedOn w:val="Standardskrifttypeiafsnit"/>
    <w:rsid w:val="005F7D2B"/>
  </w:style>
  <w:style w:type="character" w:customStyle="1" w:styleId="fn">
    <w:name w:val="fn"/>
    <w:basedOn w:val="Standardskrifttypeiafsnit"/>
    <w:rsid w:val="00F1240C"/>
  </w:style>
  <w:style w:type="table" w:styleId="Mediumskygge1-fremhvningsfarve2">
    <w:name w:val="Medium Shading 1 Accent 2"/>
    <w:basedOn w:val="Tabel-Normal"/>
    <w:uiPriority w:val="63"/>
    <w:rsid w:val="00E109E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ysliste-fremhvningsfarve5">
    <w:name w:val="Light List Accent 5"/>
    <w:basedOn w:val="Tabel-Normal"/>
    <w:uiPriority w:val="61"/>
    <w:rsid w:val="00E109E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2">
    <w:name w:val="Light List Accent 2"/>
    <w:basedOn w:val="Tabel-Normal"/>
    <w:uiPriority w:val="61"/>
    <w:rsid w:val="00E109E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6">
    <w:name w:val="Light List Accent 6"/>
    <w:basedOn w:val="Tabel-Normal"/>
    <w:uiPriority w:val="61"/>
    <w:rsid w:val="00F765E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Overskrift">
    <w:name w:val="TOC Heading"/>
    <w:basedOn w:val="Overskrift1"/>
    <w:next w:val="Normal"/>
    <w:uiPriority w:val="39"/>
    <w:unhideWhenUsed/>
    <w:qFormat/>
    <w:rsid w:val="004538D4"/>
    <w:pPr>
      <w:outlineLvl w:val="9"/>
    </w:pPr>
    <w:rPr>
      <w:rFonts w:asciiTheme="majorHAnsi" w:eastAsiaTheme="majorEastAsia" w:hAnsiTheme="majorHAnsi" w:cstheme="majorBidi"/>
      <w:color w:val="365F91" w:themeColor="accent1" w:themeShade="BF"/>
    </w:rPr>
  </w:style>
  <w:style w:type="paragraph" w:styleId="Indholdsfortegnelse1">
    <w:name w:val="toc 1"/>
    <w:basedOn w:val="Normal"/>
    <w:next w:val="Normal"/>
    <w:autoRedefine/>
    <w:uiPriority w:val="39"/>
    <w:unhideWhenUsed/>
    <w:qFormat/>
    <w:rsid w:val="004538D4"/>
    <w:pPr>
      <w:spacing w:after="100"/>
    </w:pPr>
  </w:style>
  <w:style w:type="paragraph" w:styleId="Indholdsfortegnelse2">
    <w:name w:val="toc 2"/>
    <w:basedOn w:val="Normal"/>
    <w:next w:val="Normal"/>
    <w:autoRedefine/>
    <w:uiPriority w:val="39"/>
    <w:semiHidden/>
    <w:unhideWhenUsed/>
    <w:qFormat/>
    <w:rsid w:val="004538D4"/>
    <w:pPr>
      <w:spacing w:after="100"/>
      <w:ind w:left="220"/>
    </w:pPr>
    <w:rPr>
      <w:rFonts w:asciiTheme="minorHAnsi" w:eastAsiaTheme="minorEastAsia" w:hAnsiTheme="minorHAnsi" w:cstheme="minorBidi"/>
      <w:sz w:val="22"/>
    </w:rPr>
  </w:style>
  <w:style w:type="paragraph" w:styleId="Indholdsfortegnelse3">
    <w:name w:val="toc 3"/>
    <w:basedOn w:val="Normal"/>
    <w:next w:val="Normal"/>
    <w:autoRedefine/>
    <w:uiPriority w:val="39"/>
    <w:semiHidden/>
    <w:unhideWhenUsed/>
    <w:qFormat/>
    <w:rsid w:val="004538D4"/>
    <w:pPr>
      <w:spacing w:after="100"/>
      <w:ind w:left="440"/>
    </w:pPr>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597059276">
      <w:bodyDiv w:val="1"/>
      <w:marLeft w:val="0"/>
      <w:marRight w:val="0"/>
      <w:marTop w:val="0"/>
      <w:marBottom w:val="0"/>
      <w:divBdr>
        <w:top w:val="none" w:sz="0" w:space="0" w:color="auto"/>
        <w:left w:val="none" w:sz="0" w:space="0" w:color="auto"/>
        <w:bottom w:val="none" w:sz="0" w:space="0" w:color="auto"/>
        <w:right w:val="none" w:sz="0" w:space="0" w:color="auto"/>
      </w:divBdr>
    </w:div>
    <w:div w:id="647517158">
      <w:bodyDiv w:val="1"/>
      <w:marLeft w:val="0"/>
      <w:marRight w:val="0"/>
      <w:marTop w:val="0"/>
      <w:marBottom w:val="0"/>
      <w:divBdr>
        <w:top w:val="none" w:sz="0" w:space="0" w:color="auto"/>
        <w:left w:val="none" w:sz="0" w:space="0" w:color="auto"/>
        <w:bottom w:val="none" w:sz="0" w:space="0" w:color="auto"/>
        <w:right w:val="none" w:sz="0" w:space="0" w:color="auto"/>
      </w:divBdr>
    </w:div>
    <w:div w:id="7954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kituochakatiba.co.ug" TargetMode="External"/><Relationship Id="rId26" Type="http://schemas.openxmlformats.org/officeDocument/2006/relationships/diagramData" Target="diagrams/data1.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saafrica.org" TargetMode="External"/><Relationship Id="rId34" Type="http://schemas.openxmlformats.org/officeDocument/2006/relationships/hyperlink" Target="http://jas.sagepub.com/cgi/content/abstract/36/1/1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issafrica.org" TargetMode="External"/><Relationship Id="rId33" Type="http://schemas.openxmlformats.org/officeDocument/2006/relationships/hyperlink" Target="http://www.jstor.org/stable/525318"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ac.org" TargetMode="External"/><Relationship Id="rId32" Type="http://schemas.openxmlformats.org/officeDocument/2006/relationships/hyperlink" Target="http://www.casas.ca.za/paper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diagramQuickStyle" Target="diagrams/quickStyle1.xml"/><Relationship Id="rId36"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hyperlink" Target="http://www.ealawsociety.org/Joomla" TargetMode="External"/><Relationship Id="rId31" Type="http://schemas.openxmlformats.org/officeDocument/2006/relationships/hyperlink" Target="http://www.jstor.org/stable/4006412"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eac.int/index.php/about-eac/quick-facts/34-body-text-area/169-quick-facts.html" TargetMode="External"/><Relationship Id="rId27" Type="http://schemas.openxmlformats.org/officeDocument/2006/relationships/diagramLayout" Target="diagrams/layout1.xml"/><Relationship Id="rId30" Type="http://schemas.openxmlformats.org/officeDocument/2006/relationships/hyperlink" Target="http://www.issafrica.org/index.php?link_id=4057&amp;slink_id=5095&amp;link_type=12&amp;slink_type=12&amp;tmpl_id=3" TargetMode="External"/><Relationship Id="rId35"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43D27-FA3C-4C86-B6CE-9E31D163079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da-DK"/>
        </a:p>
      </dgm:t>
    </dgm:pt>
    <dgm:pt modelId="{E8922FFA-7EF1-487F-A2B4-427CA290F655}">
      <dgm:prSet phldrT="[Tekst]"/>
      <dgm:spPr/>
      <dgm:t>
        <a:bodyPr/>
        <a:lstStyle/>
        <a:p>
          <a:r>
            <a:rPr lang="da-DK"/>
            <a:t>Q 1</a:t>
          </a:r>
        </a:p>
      </dgm:t>
    </dgm:pt>
    <dgm:pt modelId="{C8F2D443-6BCC-41B6-9AD5-B0B4BFF420E3}" type="parTrans" cxnId="{03915828-6775-4395-9219-0817F7B30DF6}">
      <dgm:prSet/>
      <dgm:spPr/>
      <dgm:t>
        <a:bodyPr/>
        <a:lstStyle/>
        <a:p>
          <a:endParaRPr lang="da-DK"/>
        </a:p>
      </dgm:t>
    </dgm:pt>
    <dgm:pt modelId="{A7B5D706-9ADD-4DB4-BDC7-15036F5E06D8}" type="sibTrans" cxnId="{03915828-6775-4395-9219-0817F7B30DF6}">
      <dgm:prSet/>
      <dgm:spPr/>
      <dgm:t>
        <a:bodyPr/>
        <a:lstStyle/>
        <a:p>
          <a:endParaRPr lang="da-DK"/>
        </a:p>
      </dgm:t>
    </dgm:pt>
    <dgm:pt modelId="{CBC70D82-629B-4BEB-A789-301866F92F4C}">
      <dgm:prSet phldrT="[Tekst]"/>
      <dgm:spPr/>
      <dgm:t>
        <a:bodyPr/>
        <a:lstStyle/>
        <a:p>
          <a:r>
            <a:rPr lang="da-DK"/>
            <a:t>Q 2 </a:t>
          </a:r>
        </a:p>
      </dgm:t>
    </dgm:pt>
    <dgm:pt modelId="{E30D0F69-7D00-48B5-B284-0B93CF46E573}" type="parTrans" cxnId="{3190EA44-9BE7-494C-973C-CB856B633467}">
      <dgm:prSet/>
      <dgm:spPr/>
      <dgm:t>
        <a:bodyPr/>
        <a:lstStyle/>
        <a:p>
          <a:endParaRPr lang="da-DK"/>
        </a:p>
      </dgm:t>
    </dgm:pt>
    <dgm:pt modelId="{F64905DD-5DA1-4CFE-974F-DAAF3FE07FA3}" type="sibTrans" cxnId="{3190EA44-9BE7-494C-973C-CB856B633467}">
      <dgm:prSet/>
      <dgm:spPr/>
      <dgm:t>
        <a:bodyPr/>
        <a:lstStyle/>
        <a:p>
          <a:endParaRPr lang="da-DK"/>
        </a:p>
      </dgm:t>
    </dgm:pt>
    <dgm:pt modelId="{06434049-D70A-4AEE-A11A-CD6C4A4E8AE3}">
      <dgm:prSet phldrT="[Tekst]" custT="1"/>
      <dgm:spPr/>
      <dgm:t>
        <a:bodyPr/>
        <a:lstStyle/>
        <a:p>
          <a:r>
            <a:rPr lang="da-DK" sz="2000" b="1"/>
            <a:t>when </a:t>
          </a:r>
          <a:r>
            <a:rPr lang="da-DK" sz="2000" b="0"/>
            <a:t>did your organisation decide to work regionally ? </a:t>
          </a:r>
          <a:endParaRPr lang="da-DK" sz="2000" b="1"/>
        </a:p>
      </dgm:t>
    </dgm:pt>
    <dgm:pt modelId="{528D1D4C-EDC3-443A-B64F-E730E7D1BC31}" type="parTrans" cxnId="{31F76C78-BCAB-483A-8AE0-0F0751DC3A81}">
      <dgm:prSet/>
      <dgm:spPr/>
      <dgm:t>
        <a:bodyPr/>
        <a:lstStyle/>
        <a:p>
          <a:endParaRPr lang="da-DK"/>
        </a:p>
      </dgm:t>
    </dgm:pt>
    <dgm:pt modelId="{4AE14AB0-4684-4CA2-8EC4-BCA60F9435A5}" type="sibTrans" cxnId="{31F76C78-BCAB-483A-8AE0-0F0751DC3A81}">
      <dgm:prSet/>
      <dgm:spPr/>
      <dgm:t>
        <a:bodyPr/>
        <a:lstStyle/>
        <a:p>
          <a:endParaRPr lang="da-DK"/>
        </a:p>
      </dgm:t>
    </dgm:pt>
    <dgm:pt modelId="{2FABA099-0EAA-4A53-AC60-DCAE4970938E}">
      <dgm:prSet phldrT="[Tekst]"/>
      <dgm:spPr/>
      <dgm:t>
        <a:bodyPr/>
        <a:lstStyle/>
        <a:p>
          <a:r>
            <a:rPr lang="da-DK"/>
            <a:t>Q 3</a:t>
          </a:r>
        </a:p>
      </dgm:t>
    </dgm:pt>
    <dgm:pt modelId="{AC7183C1-B68D-4111-ABD4-DB737CB31DC1}" type="parTrans" cxnId="{24C05365-BD1F-4F3F-AFD6-CEA437A7BC4B}">
      <dgm:prSet/>
      <dgm:spPr/>
      <dgm:t>
        <a:bodyPr/>
        <a:lstStyle/>
        <a:p>
          <a:endParaRPr lang="da-DK"/>
        </a:p>
      </dgm:t>
    </dgm:pt>
    <dgm:pt modelId="{EDDA4D1D-9B54-4F5B-AAD4-2B413A7A7CDD}" type="sibTrans" cxnId="{24C05365-BD1F-4F3F-AFD6-CEA437A7BC4B}">
      <dgm:prSet/>
      <dgm:spPr/>
      <dgm:t>
        <a:bodyPr/>
        <a:lstStyle/>
        <a:p>
          <a:endParaRPr lang="da-DK"/>
        </a:p>
      </dgm:t>
    </dgm:pt>
    <dgm:pt modelId="{7E6871E0-0385-46AD-A212-707A1CF873ED}">
      <dgm:prSet phldrT="[Tekst]" custT="1"/>
      <dgm:spPr/>
      <dgm:t>
        <a:bodyPr/>
        <a:lstStyle/>
        <a:p>
          <a:r>
            <a:rPr lang="da-DK" sz="2000" b="1"/>
            <a:t>where </a:t>
          </a:r>
          <a:r>
            <a:rPr lang="da-DK" sz="2000"/>
            <a:t>are the activities/projects  of your  CSO implemented  regionally ?  </a:t>
          </a:r>
        </a:p>
      </dgm:t>
    </dgm:pt>
    <dgm:pt modelId="{1F90D0E4-D317-4967-9093-9CDFBC984387}" type="parTrans" cxnId="{445AF969-B7CA-4108-960A-3338EE8D4E1B}">
      <dgm:prSet/>
      <dgm:spPr/>
      <dgm:t>
        <a:bodyPr/>
        <a:lstStyle/>
        <a:p>
          <a:endParaRPr lang="da-DK"/>
        </a:p>
      </dgm:t>
    </dgm:pt>
    <dgm:pt modelId="{D7726825-76BA-4BAE-95A2-1E24E6076103}" type="sibTrans" cxnId="{445AF969-B7CA-4108-960A-3338EE8D4E1B}">
      <dgm:prSet/>
      <dgm:spPr/>
      <dgm:t>
        <a:bodyPr/>
        <a:lstStyle/>
        <a:p>
          <a:endParaRPr lang="da-DK"/>
        </a:p>
      </dgm:t>
    </dgm:pt>
    <dgm:pt modelId="{DBCF4F3D-13AF-45F8-B0CE-4A5105B8787E}">
      <dgm:prSet phldrT="[Tekst]"/>
      <dgm:spPr/>
      <dgm:t>
        <a:bodyPr/>
        <a:lstStyle/>
        <a:p>
          <a:r>
            <a:rPr lang="da-DK"/>
            <a:t>Q 5 </a:t>
          </a:r>
        </a:p>
      </dgm:t>
    </dgm:pt>
    <dgm:pt modelId="{324AC80A-46D1-467C-8EE4-1C2F81D67BE8}" type="parTrans" cxnId="{8059C68B-2D2E-43DE-8EB5-EF573FE7C3EF}">
      <dgm:prSet/>
      <dgm:spPr/>
      <dgm:t>
        <a:bodyPr/>
        <a:lstStyle/>
        <a:p>
          <a:endParaRPr lang="da-DK"/>
        </a:p>
      </dgm:t>
    </dgm:pt>
    <dgm:pt modelId="{5B74673D-718A-4D87-A59B-279B34C41A61}" type="sibTrans" cxnId="{8059C68B-2D2E-43DE-8EB5-EF573FE7C3EF}">
      <dgm:prSet/>
      <dgm:spPr/>
      <dgm:t>
        <a:bodyPr/>
        <a:lstStyle/>
        <a:p>
          <a:endParaRPr lang="da-DK"/>
        </a:p>
      </dgm:t>
    </dgm:pt>
    <dgm:pt modelId="{84E29B52-EA5A-40D2-8C6B-8D0CAF32DF6E}">
      <dgm:prSet phldrT="[Tekst]"/>
      <dgm:spPr/>
      <dgm:t>
        <a:bodyPr/>
        <a:lstStyle/>
        <a:p>
          <a:r>
            <a:rPr lang="da-DK"/>
            <a:t>Q 6 </a:t>
          </a:r>
        </a:p>
      </dgm:t>
    </dgm:pt>
    <dgm:pt modelId="{8E5D0F94-7C44-4B76-8751-8F53419DE96D}" type="parTrans" cxnId="{9132C1A9-93FC-4459-95EF-0A5F9A4512D3}">
      <dgm:prSet/>
      <dgm:spPr/>
      <dgm:t>
        <a:bodyPr/>
        <a:lstStyle/>
        <a:p>
          <a:endParaRPr lang="da-DK"/>
        </a:p>
      </dgm:t>
    </dgm:pt>
    <dgm:pt modelId="{245A8F4C-8AA8-42E9-A6FE-C3D3D60F8F99}" type="sibTrans" cxnId="{9132C1A9-93FC-4459-95EF-0A5F9A4512D3}">
      <dgm:prSet/>
      <dgm:spPr/>
      <dgm:t>
        <a:bodyPr/>
        <a:lstStyle/>
        <a:p>
          <a:endParaRPr lang="da-DK"/>
        </a:p>
      </dgm:t>
    </dgm:pt>
    <dgm:pt modelId="{A56C9818-2A26-4EB1-9201-9EADB18706BD}">
      <dgm:prSet phldrT="[Tekst]" custT="1"/>
      <dgm:spPr/>
      <dgm:t>
        <a:bodyPr/>
        <a:lstStyle/>
        <a:p>
          <a:r>
            <a:rPr lang="da-DK" sz="2000" b="1"/>
            <a:t>How </a:t>
          </a:r>
          <a:r>
            <a:rPr lang="da-DK" sz="2000" b="0"/>
            <a:t>would you characterise the relationship between your organisation  and the EAC &amp;  EA CSO's role in the east african integration process in general ?    </a:t>
          </a:r>
          <a:endParaRPr lang="da-DK" sz="2000" b="1"/>
        </a:p>
      </dgm:t>
    </dgm:pt>
    <dgm:pt modelId="{12E4454E-0815-4C1B-AFA3-49D9FCD216D9}" type="parTrans" cxnId="{DF09C646-C35F-43B6-A2E1-74419ED293E4}">
      <dgm:prSet/>
      <dgm:spPr/>
      <dgm:t>
        <a:bodyPr/>
        <a:lstStyle/>
        <a:p>
          <a:endParaRPr lang="da-DK"/>
        </a:p>
      </dgm:t>
    </dgm:pt>
    <dgm:pt modelId="{937CD916-8EB8-44F5-A451-6465A2E7E30C}" type="sibTrans" cxnId="{DF09C646-C35F-43B6-A2E1-74419ED293E4}">
      <dgm:prSet/>
      <dgm:spPr/>
      <dgm:t>
        <a:bodyPr/>
        <a:lstStyle/>
        <a:p>
          <a:endParaRPr lang="da-DK"/>
        </a:p>
      </dgm:t>
    </dgm:pt>
    <dgm:pt modelId="{3D3052E0-33A8-4380-93B9-4ACFEA4121B5}">
      <dgm:prSet phldrT="[Tekst]"/>
      <dgm:spPr/>
      <dgm:t>
        <a:bodyPr/>
        <a:lstStyle/>
        <a:p>
          <a:r>
            <a:rPr lang="da-DK"/>
            <a:t>Q 4</a:t>
          </a:r>
        </a:p>
      </dgm:t>
    </dgm:pt>
    <dgm:pt modelId="{3FBAC8E9-32A7-49CE-8A0A-F1D40AEA031B}" type="sibTrans" cxnId="{5C79EEE0-3EAD-4079-9A4F-07E0A6B9EC01}">
      <dgm:prSet/>
      <dgm:spPr/>
      <dgm:t>
        <a:bodyPr/>
        <a:lstStyle/>
        <a:p>
          <a:endParaRPr lang="da-DK"/>
        </a:p>
      </dgm:t>
    </dgm:pt>
    <dgm:pt modelId="{7C165129-256C-44BE-896C-38777D2A2068}" type="parTrans" cxnId="{5C79EEE0-3EAD-4079-9A4F-07E0A6B9EC01}">
      <dgm:prSet/>
      <dgm:spPr/>
      <dgm:t>
        <a:bodyPr/>
        <a:lstStyle/>
        <a:p>
          <a:endParaRPr lang="da-DK"/>
        </a:p>
      </dgm:t>
    </dgm:pt>
    <dgm:pt modelId="{33AB6C8A-B15C-4A81-ADF4-028418112531}">
      <dgm:prSet custT="1"/>
      <dgm:spPr/>
      <dgm:t>
        <a:bodyPr/>
        <a:lstStyle/>
        <a:p>
          <a:r>
            <a:rPr lang="da-DK" sz="2000" b="1"/>
            <a:t>what  </a:t>
          </a:r>
          <a:r>
            <a:rPr lang="da-DK" sz="2000" b="0"/>
            <a:t>are the main instuments to make the EAC people based ?  </a:t>
          </a:r>
          <a:endParaRPr lang="da-DK" sz="2000"/>
        </a:p>
      </dgm:t>
    </dgm:pt>
    <dgm:pt modelId="{33A43FF0-EA82-4668-A7C8-3385673B0687}" type="parTrans" cxnId="{0E57B737-2982-4669-861C-E3BB2DBD636D}">
      <dgm:prSet/>
      <dgm:spPr/>
      <dgm:t>
        <a:bodyPr/>
        <a:lstStyle/>
        <a:p>
          <a:endParaRPr lang="da-DK"/>
        </a:p>
      </dgm:t>
    </dgm:pt>
    <dgm:pt modelId="{E5D6B5AA-F553-4E41-BCDD-30A48548390C}" type="sibTrans" cxnId="{0E57B737-2982-4669-861C-E3BB2DBD636D}">
      <dgm:prSet/>
      <dgm:spPr/>
      <dgm:t>
        <a:bodyPr/>
        <a:lstStyle/>
        <a:p>
          <a:endParaRPr lang="da-DK"/>
        </a:p>
      </dgm:t>
    </dgm:pt>
    <dgm:pt modelId="{88EC24D6-2D61-4004-ACE5-ED40763234EA}">
      <dgm:prSet custT="1"/>
      <dgm:spPr/>
      <dgm:t>
        <a:bodyPr/>
        <a:lstStyle/>
        <a:p>
          <a:r>
            <a:rPr lang="da-DK" sz="2000" b="1"/>
            <a:t>why  </a:t>
          </a:r>
          <a:r>
            <a:rPr lang="da-DK" sz="2000" b="0"/>
            <a:t>did your organisation decide to work regionally ?  </a:t>
          </a:r>
          <a:endParaRPr lang="da-DK" sz="2000"/>
        </a:p>
      </dgm:t>
    </dgm:pt>
    <dgm:pt modelId="{75E80DCF-0648-46BE-8FA7-B89BCBF31208}" type="parTrans" cxnId="{1D19ECE3-4654-41F1-B66D-F148A032E5DA}">
      <dgm:prSet/>
      <dgm:spPr/>
      <dgm:t>
        <a:bodyPr/>
        <a:lstStyle/>
        <a:p>
          <a:endParaRPr lang="da-DK"/>
        </a:p>
      </dgm:t>
    </dgm:pt>
    <dgm:pt modelId="{2453ED9C-3B58-4CF0-9774-27E0A196BA63}" type="sibTrans" cxnId="{1D19ECE3-4654-41F1-B66D-F148A032E5DA}">
      <dgm:prSet/>
      <dgm:spPr/>
      <dgm:t>
        <a:bodyPr/>
        <a:lstStyle/>
        <a:p>
          <a:endParaRPr lang="da-DK"/>
        </a:p>
      </dgm:t>
    </dgm:pt>
    <dgm:pt modelId="{9BD5A3E0-71F6-4867-AEF6-A20766B8FC1D}">
      <dgm:prSet custT="1"/>
      <dgm:spPr/>
      <dgm:t>
        <a:bodyPr/>
        <a:lstStyle/>
        <a:p>
          <a:r>
            <a:rPr lang="da-DK" sz="2000" b="1"/>
            <a:t>who</a:t>
          </a:r>
          <a:r>
            <a:rPr lang="da-DK" sz="2000"/>
            <a:t> are the main stakeholders in the EAC and who do you communicate with in the institution ? </a:t>
          </a:r>
        </a:p>
      </dgm:t>
    </dgm:pt>
    <dgm:pt modelId="{39BBB6F2-CFCD-451A-89E1-D48F034D8E0D}" type="parTrans" cxnId="{F0D9ACB0-1952-4109-B1D1-EDCDA8419268}">
      <dgm:prSet/>
      <dgm:spPr/>
      <dgm:t>
        <a:bodyPr/>
        <a:lstStyle/>
        <a:p>
          <a:endParaRPr lang="da-DK"/>
        </a:p>
      </dgm:t>
    </dgm:pt>
    <dgm:pt modelId="{38A52E11-5C0E-42AB-A41F-413F0AFFC015}" type="sibTrans" cxnId="{F0D9ACB0-1952-4109-B1D1-EDCDA8419268}">
      <dgm:prSet/>
      <dgm:spPr/>
      <dgm:t>
        <a:bodyPr/>
        <a:lstStyle/>
        <a:p>
          <a:endParaRPr lang="da-DK"/>
        </a:p>
      </dgm:t>
    </dgm:pt>
    <dgm:pt modelId="{BB24EB56-DE54-47C7-8490-9404378F1C4A}" type="pres">
      <dgm:prSet presAssocID="{7A043D27-FA3C-4C86-B6CE-9E31D163079F}" presName="linearFlow" presStyleCnt="0">
        <dgm:presLayoutVars>
          <dgm:dir/>
          <dgm:animLvl val="lvl"/>
          <dgm:resizeHandles val="exact"/>
        </dgm:presLayoutVars>
      </dgm:prSet>
      <dgm:spPr/>
      <dgm:t>
        <a:bodyPr/>
        <a:lstStyle/>
        <a:p>
          <a:endParaRPr lang="da-DK"/>
        </a:p>
      </dgm:t>
    </dgm:pt>
    <dgm:pt modelId="{D9196448-77B9-42EB-9952-D5F0CEC6FAD8}" type="pres">
      <dgm:prSet presAssocID="{E8922FFA-7EF1-487F-A2B4-427CA290F655}" presName="composite" presStyleCnt="0"/>
      <dgm:spPr/>
    </dgm:pt>
    <dgm:pt modelId="{88380E1F-1CC5-4BF6-A0E3-FC09ECF995AB}" type="pres">
      <dgm:prSet presAssocID="{E8922FFA-7EF1-487F-A2B4-427CA290F655}" presName="parentText" presStyleLbl="alignNode1" presStyleIdx="0" presStyleCnt="6">
        <dgm:presLayoutVars>
          <dgm:chMax val="1"/>
          <dgm:bulletEnabled val="1"/>
        </dgm:presLayoutVars>
      </dgm:prSet>
      <dgm:spPr/>
      <dgm:t>
        <a:bodyPr/>
        <a:lstStyle/>
        <a:p>
          <a:endParaRPr lang="da-DK"/>
        </a:p>
      </dgm:t>
    </dgm:pt>
    <dgm:pt modelId="{33EBE21B-7B0B-44A5-A086-F41633F53C66}" type="pres">
      <dgm:prSet presAssocID="{E8922FFA-7EF1-487F-A2B4-427CA290F655}" presName="descendantText" presStyleLbl="alignAcc1" presStyleIdx="0" presStyleCnt="6">
        <dgm:presLayoutVars>
          <dgm:bulletEnabled val="1"/>
        </dgm:presLayoutVars>
      </dgm:prSet>
      <dgm:spPr/>
      <dgm:t>
        <a:bodyPr/>
        <a:lstStyle/>
        <a:p>
          <a:endParaRPr lang="da-DK"/>
        </a:p>
      </dgm:t>
    </dgm:pt>
    <dgm:pt modelId="{4EFC1C4B-8B34-4594-83AD-C5061C3AE96D}" type="pres">
      <dgm:prSet presAssocID="{A7B5D706-9ADD-4DB4-BDC7-15036F5E06D8}" presName="sp" presStyleCnt="0"/>
      <dgm:spPr/>
    </dgm:pt>
    <dgm:pt modelId="{0C963823-70E2-4D0B-9E0C-4E41878A5167}" type="pres">
      <dgm:prSet presAssocID="{CBC70D82-629B-4BEB-A789-301866F92F4C}" presName="composite" presStyleCnt="0"/>
      <dgm:spPr/>
    </dgm:pt>
    <dgm:pt modelId="{D77E5E9D-47B2-4A7F-ACDC-942FCC03FB20}" type="pres">
      <dgm:prSet presAssocID="{CBC70D82-629B-4BEB-A789-301866F92F4C}" presName="parentText" presStyleLbl="alignNode1" presStyleIdx="1" presStyleCnt="6">
        <dgm:presLayoutVars>
          <dgm:chMax val="1"/>
          <dgm:bulletEnabled val="1"/>
        </dgm:presLayoutVars>
      </dgm:prSet>
      <dgm:spPr/>
      <dgm:t>
        <a:bodyPr/>
        <a:lstStyle/>
        <a:p>
          <a:endParaRPr lang="da-DK"/>
        </a:p>
      </dgm:t>
    </dgm:pt>
    <dgm:pt modelId="{A48FA87B-3974-428C-80F8-CD1ECCF7A1E6}" type="pres">
      <dgm:prSet presAssocID="{CBC70D82-629B-4BEB-A789-301866F92F4C}" presName="descendantText" presStyleLbl="alignAcc1" presStyleIdx="1" presStyleCnt="6" custLinFactNeighborX="6486" custLinFactNeighborY="4809">
        <dgm:presLayoutVars>
          <dgm:bulletEnabled val="1"/>
        </dgm:presLayoutVars>
      </dgm:prSet>
      <dgm:spPr/>
      <dgm:t>
        <a:bodyPr/>
        <a:lstStyle/>
        <a:p>
          <a:endParaRPr lang="da-DK"/>
        </a:p>
      </dgm:t>
    </dgm:pt>
    <dgm:pt modelId="{FFB522A5-6FF7-4D69-B408-14E0B47976DF}" type="pres">
      <dgm:prSet presAssocID="{F64905DD-5DA1-4CFE-974F-DAAF3FE07FA3}" presName="sp" presStyleCnt="0"/>
      <dgm:spPr/>
    </dgm:pt>
    <dgm:pt modelId="{F13FD3CC-D02C-48F4-877E-375DA8AFD8B6}" type="pres">
      <dgm:prSet presAssocID="{2FABA099-0EAA-4A53-AC60-DCAE4970938E}" presName="composite" presStyleCnt="0"/>
      <dgm:spPr/>
    </dgm:pt>
    <dgm:pt modelId="{4AB943EB-B185-41CF-97CC-AA6B5D28DB35}" type="pres">
      <dgm:prSet presAssocID="{2FABA099-0EAA-4A53-AC60-DCAE4970938E}" presName="parentText" presStyleLbl="alignNode1" presStyleIdx="2" presStyleCnt="6">
        <dgm:presLayoutVars>
          <dgm:chMax val="1"/>
          <dgm:bulletEnabled val="1"/>
        </dgm:presLayoutVars>
      </dgm:prSet>
      <dgm:spPr/>
      <dgm:t>
        <a:bodyPr/>
        <a:lstStyle/>
        <a:p>
          <a:endParaRPr lang="da-DK"/>
        </a:p>
      </dgm:t>
    </dgm:pt>
    <dgm:pt modelId="{1D4E8E34-CF81-4C98-B219-CD3FBDD71169}" type="pres">
      <dgm:prSet presAssocID="{2FABA099-0EAA-4A53-AC60-DCAE4970938E}" presName="descendantText" presStyleLbl="alignAcc1" presStyleIdx="2" presStyleCnt="6" custLinFactNeighborX="428">
        <dgm:presLayoutVars>
          <dgm:bulletEnabled val="1"/>
        </dgm:presLayoutVars>
      </dgm:prSet>
      <dgm:spPr/>
      <dgm:t>
        <a:bodyPr/>
        <a:lstStyle/>
        <a:p>
          <a:endParaRPr lang="da-DK"/>
        </a:p>
      </dgm:t>
    </dgm:pt>
    <dgm:pt modelId="{DC200879-229B-4E7F-9385-D4CFCB9C0D42}" type="pres">
      <dgm:prSet presAssocID="{EDDA4D1D-9B54-4F5B-AAD4-2B413A7A7CDD}" presName="sp" presStyleCnt="0"/>
      <dgm:spPr/>
    </dgm:pt>
    <dgm:pt modelId="{282A8865-C400-43EE-A2A1-0E8C5D17F4CF}" type="pres">
      <dgm:prSet presAssocID="{3D3052E0-33A8-4380-93B9-4ACFEA4121B5}" presName="composite" presStyleCnt="0"/>
      <dgm:spPr/>
    </dgm:pt>
    <dgm:pt modelId="{79292887-844E-4546-A300-7378AF05D8A7}" type="pres">
      <dgm:prSet presAssocID="{3D3052E0-33A8-4380-93B9-4ACFEA4121B5}" presName="parentText" presStyleLbl="alignNode1" presStyleIdx="3" presStyleCnt="6">
        <dgm:presLayoutVars>
          <dgm:chMax val="1"/>
          <dgm:bulletEnabled val="1"/>
        </dgm:presLayoutVars>
      </dgm:prSet>
      <dgm:spPr/>
      <dgm:t>
        <a:bodyPr/>
        <a:lstStyle/>
        <a:p>
          <a:endParaRPr lang="da-DK"/>
        </a:p>
      </dgm:t>
    </dgm:pt>
    <dgm:pt modelId="{2D592768-332C-46F9-BED8-64DE2552E873}" type="pres">
      <dgm:prSet presAssocID="{3D3052E0-33A8-4380-93B9-4ACFEA4121B5}" presName="descendantText" presStyleLbl="alignAcc1" presStyleIdx="3" presStyleCnt="6">
        <dgm:presLayoutVars>
          <dgm:bulletEnabled val="1"/>
        </dgm:presLayoutVars>
      </dgm:prSet>
      <dgm:spPr/>
      <dgm:t>
        <a:bodyPr/>
        <a:lstStyle/>
        <a:p>
          <a:endParaRPr lang="da-DK"/>
        </a:p>
      </dgm:t>
    </dgm:pt>
    <dgm:pt modelId="{9FBA7BAA-214A-44C5-83CE-23ACEA9B578A}" type="pres">
      <dgm:prSet presAssocID="{3FBAC8E9-32A7-49CE-8A0A-F1D40AEA031B}" presName="sp" presStyleCnt="0"/>
      <dgm:spPr/>
    </dgm:pt>
    <dgm:pt modelId="{128EB7D9-077A-4236-B172-F1702E55EC94}" type="pres">
      <dgm:prSet presAssocID="{DBCF4F3D-13AF-45F8-B0CE-4A5105B8787E}" presName="composite" presStyleCnt="0"/>
      <dgm:spPr/>
    </dgm:pt>
    <dgm:pt modelId="{295904FF-E15D-44B3-8FA6-6E7DDF439773}" type="pres">
      <dgm:prSet presAssocID="{DBCF4F3D-13AF-45F8-B0CE-4A5105B8787E}" presName="parentText" presStyleLbl="alignNode1" presStyleIdx="4" presStyleCnt="6">
        <dgm:presLayoutVars>
          <dgm:chMax val="1"/>
          <dgm:bulletEnabled val="1"/>
        </dgm:presLayoutVars>
      </dgm:prSet>
      <dgm:spPr/>
      <dgm:t>
        <a:bodyPr/>
        <a:lstStyle/>
        <a:p>
          <a:endParaRPr lang="da-DK"/>
        </a:p>
      </dgm:t>
    </dgm:pt>
    <dgm:pt modelId="{B8CE06CE-3D93-49E6-B776-D26037D5E15C}" type="pres">
      <dgm:prSet presAssocID="{DBCF4F3D-13AF-45F8-B0CE-4A5105B8787E}" presName="descendantText" presStyleLbl="alignAcc1" presStyleIdx="4" presStyleCnt="6">
        <dgm:presLayoutVars>
          <dgm:bulletEnabled val="1"/>
        </dgm:presLayoutVars>
      </dgm:prSet>
      <dgm:spPr/>
      <dgm:t>
        <a:bodyPr/>
        <a:lstStyle/>
        <a:p>
          <a:endParaRPr lang="da-DK"/>
        </a:p>
      </dgm:t>
    </dgm:pt>
    <dgm:pt modelId="{D638A4D4-2B74-40B5-A6B8-3DA1211CE0AB}" type="pres">
      <dgm:prSet presAssocID="{5B74673D-718A-4D87-A59B-279B34C41A61}" presName="sp" presStyleCnt="0"/>
      <dgm:spPr/>
    </dgm:pt>
    <dgm:pt modelId="{7802BAAF-C05D-486D-BBCD-6B45361B3802}" type="pres">
      <dgm:prSet presAssocID="{84E29B52-EA5A-40D2-8C6B-8D0CAF32DF6E}" presName="composite" presStyleCnt="0"/>
      <dgm:spPr/>
    </dgm:pt>
    <dgm:pt modelId="{D9E33A3C-F6D0-497B-BB3F-15B01AE2C5C7}" type="pres">
      <dgm:prSet presAssocID="{84E29B52-EA5A-40D2-8C6B-8D0CAF32DF6E}" presName="parentText" presStyleLbl="alignNode1" presStyleIdx="5" presStyleCnt="6">
        <dgm:presLayoutVars>
          <dgm:chMax val="1"/>
          <dgm:bulletEnabled val="1"/>
        </dgm:presLayoutVars>
      </dgm:prSet>
      <dgm:spPr/>
      <dgm:t>
        <a:bodyPr/>
        <a:lstStyle/>
        <a:p>
          <a:endParaRPr lang="da-DK"/>
        </a:p>
      </dgm:t>
    </dgm:pt>
    <dgm:pt modelId="{33E351CD-0773-45A8-9784-924A8F5A25F4}" type="pres">
      <dgm:prSet presAssocID="{84E29B52-EA5A-40D2-8C6B-8D0CAF32DF6E}" presName="descendantText" presStyleLbl="alignAcc1" presStyleIdx="5" presStyleCnt="6" custScaleY="191102">
        <dgm:presLayoutVars>
          <dgm:bulletEnabled val="1"/>
        </dgm:presLayoutVars>
      </dgm:prSet>
      <dgm:spPr/>
      <dgm:t>
        <a:bodyPr/>
        <a:lstStyle/>
        <a:p>
          <a:endParaRPr lang="da-DK"/>
        </a:p>
      </dgm:t>
    </dgm:pt>
  </dgm:ptLst>
  <dgm:cxnLst>
    <dgm:cxn modelId="{41FB73E1-B20B-42B1-BDF9-05D32F02A6A9}" type="presOf" srcId="{CBC70D82-629B-4BEB-A789-301866F92F4C}" destId="{D77E5E9D-47B2-4A7F-ACDC-942FCC03FB20}" srcOrd="0" destOrd="0" presId="urn:microsoft.com/office/officeart/2005/8/layout/chevron2"/>
    <dgm:cxn modelId="{0E57B737-2982-4669-861C-E3BB2DBD636D}" srcId="{E8922FFA-7EF1-487F-A2B4-427CA290F655}" destId="{33AB6C8A-B15C-4A81-ADF4-028418112531}" srcOrd="0" destOrd="0" parTransId="{33A43FF0-EA82-4668-A7C8-3385673B0687}" sibTransId="{E5D6B5AA-F553-4E41-BCDD-30A48548390C}"/>
    <dgm:cxn modelId="{EF26C504-8E00-47F5-9D3D-FC0569210321}" type="presOf" srcId="{A56C9818-2A26-4EB1-9201-9EADB18706BD}" destId="{33E351CD-0773-45A8-9784-924A8F5A25F4}" srcOrd="0" destOrd="0" presId="urn:microsoft.com/office/officeart/2005/8/layout/chevron2"/>
    <dgm:cxn modelId="{1DFF465A-511B-44B0-A385-033F9940EA62}" type="presOf" srcId="{84E29B52-EA5A-40D2-8C6B-8D0CAF32DF6E}" destId="{D9E33A3C-F6D0-497B-BB3F-15B01AE2C5C7}" srcOrd="0" destOrd="0" presId="urn:microsoft.com/office/officeart/2005/8/layout/chevron2"/>
    <dgm:cxn modelId="{9132C1A9-93FC-4459-95EF-0A5F9A4512D3}" srcId="{7A043D27-FA3C-4C86-B6CE-9E31D163079F}" destId="{84E29B52-EA5A-40D2-8C6B-8D0CAF32DF6E}" srcOrd="5" destOrd="0" parTransId="{8E5D0F94-7C44-4B76-8751-8F53419DE96D}" sibTransId="{245A8F4C-8AA8-42E9-A6FE-C3D3D60F8F99}"/>
    <dgm:cxn modelId="{31F76C78-BCAB-483A-8AE0-0F0751DC3A81}" srcId="{CBC70D82-629B-4BEB-A789-301866F92F4C}" destId="{06434049-D70A-4AEE-A11A-CD6C4A4E8AE3}" srcOrd="0" destOrd="0" parTransId="{528D1D4C-EDC3-443A-B64F-E730E7D1BC31}" sibTransId="{4AE14AB0-4684-4CA2-8EC4-BCA60F9435A5}"/>
    <dgm:cxn modelId="{57E6F463-733D-42BE-BFC5-A5DCB16E065C}" type="presOf" srcId="{9BD5A3E0-71F6-4867-AEF6-A20766B8FC1D}" destId="{B8CE06CE-3D93-49E6-B776-D26037D5E15C}" srcOrd="0" destOrd="0" presId="urn:microsoft.com/office/officeart/2005/8/layout/chevron2"/>
    <dgm:cxn modelId="{03915828-6775-4395-9219-0817F7B30DF6}" srcId="{7A043D27-FA3C-4C86-B6CE-9E31D163079F}" destId="{E8922FFA-7EF1-487F-A2B4-427CA290F655}" srcOrd="0" destOrd="0" parTransId="{C8F2D443-6BCC-41B6-9AD5-B0B4BFF420E3}" sibTransId="{A7B5D706-9ADD-4DB4-BDC7-15036F5E06D8}"/>
    <dgm:cxn modelId="{0AD85635-56C1-4366-A0E8-EE79E7023529}" type="presOf" srcId="{2FABA099-0EAA-4A53-AC60-DCAE4970938E}" destId="{4AB943EB-B185-41CF-97CC-AA6B5D28DB35}" srcOrd="0" destOrd="0" presId="urn:microsoft.com/office/officeart/2005/8/layout/chevron2"/>
    <dgm:cxn modelId="{D59D7EAC-A885-4250-AA1B-D1898AB22F08}" type="presOf" srcId="{7A043D27-FA3C-4C86-B6CE-9E31D163079F}" destId="{BB24EB56-DE54-47C7-8490-9404378F1C4A}" srcOrd="0" destOrd="0" presId="urn:microsoft.com/office/officeart/2005/8/layout/chevron2"/>
    <dgm:cxn modelId="{5C79EEE0-3EAD-4079-9A4F-07E0A6B9EC01}" srcId="{7A043D27-FA3C-4C86-B6CE-9E31D163079F}" destId="{3D3052E0-33A8-4380-93B9-4ACFEA4121B5}" srcOrd="3" destOrd="0" parTransId="{7C165129-256C-44BE-896C-38777D2A2068}" sibTransId="{3FBAC8E9-32A7-49CE-8A0A-F1D40AEA031B}"/>
    <dgm:cxn modelId="{6F346EA5-D56C-406D-A6A0-FAD72008778A}" type="presOf" srcId="{7E6871E0-0385-46AD-A212-707A1CF873ED}" destId="{2D592768-332C-46F9-BED8-64DE2552E873}" srcOrd="0" destOrd="0" presId="urn:microsoft.com/office/officeart/2005/8/layout/chevron2"/>
    <dgm:cxn modelId="{1D19ECE3-4654-41F1-B66D-F148A032E5DA}" srcId="{2FABA099-0EAA-4A53-AC60-DCAE4970938E}" destId="{88EC24D6-2D61-4004-ACE5-ED40763234EA}" srcOrd="0" destOrd="0" parTransId="{75E80DCF-0648-46BE-8FA7-B89BCBF31208}" sibTransId="{2453ED9C-3B58-4CF0-9774-27E0A196BA63}"/>
    <dgm:cxn modelId="{DF09C646-C35F-43B6-A2E1-74419ED293E4}" srcId="{84E29B52-EA5A-40D2-8C6B-8D0CAF32DF6E}" destId="{A56C9818-2A26-4EB1-9201-9EADB18706BD}" srcOrd="0" destOrd="0" parTransId="{12E4454E-0815-4C1B-AFA3-49D9FCD216D9}" sibTransId="{937CD916-8EB8-44F5-A451-6465A2E7E30C}"/>
    <dgm:cxn modelId="{06337177-EA54-498B-AE01-469151D5D6E9}" type="presOf" srcId="{3D3052E0-33A8-4380-93B9-4ACFEA4121B5}" destId="{79292887-844E-4546-A300-7378AF05D8A7}" srcOrd="0" destOrd="0" presId="urn:microsoft.com/office/officeart/2005/8/layout/chevron2"/>
    <dgm:cxn modelId="{445AF969-B7CA-4108-960A-3338EE8D4E1B}" srcId="{3D3052E0-33A8-4380-93B9-4ACFEA4121B5}" destId="{7E6871E0-0385-46AD-A212-707A1CF873ED}" srcOrd="0" destOrd="0" parTransId="{1F90D0E4-D317-4967-9093-9CDFBC984387}" sibTransId="{D7726825-76BA-4BAE-95A2-1E24E6076103}"/>
    <dgm:cxn modelId="{47FE3474-D620-457A-9ABE-8C28ED696AFD}" type="presOf" srcId="{88EC24D6-2D61-4004-ACE5-ED40763234EA}" destId="{1D4E8E34-CF81-4C98-B219-CD3FBDD71169}" srcOrd="0" destOrd="0" presId="urn:microsoft.com/office/officeart/2005/8/layout/chevron2"/>
    <dgm:cxn modelId="{66DFD546-6722-4882-A2AA-E0000BC6DD10}" type="presOf" srcId="{33AB6C8A-B15C-4A81-ADF4-028418112531}" destId="{33EBE21B-7B0B-44A5-A086-F41633F53C66}" srcOrd="0" destOrd="0" presId="urn:microsoft.com/office/officeart/2005/8/layout/chevron2"/>
    <dgm:cxn modelId="{7AA28C9B-5301-40A0-86F9-B25E3D92BB2B}" type="presOf" srcId="{E8922FFA-7EF1-487F-A2B4-427CA290F655}" destId="{88380E1F-1CC5-4BF6-A0E3-FC09ECF995AB}" srcOrd="0" destOrd="0" presId="urn:microsoft.com/office/officeart/2005/8/layout/chevron2"/>
    <dgm:cxn modelId="{8059C68B-2D2E-43DE-8EB5-EF573FE7C3EF}" srcId="{7A043D27-FA3C-4C86-B6CE-9E31D163079F}" destId="{DBCF4F3D-13AF-45F8-B0CE-4A5105B8787E}" srcOrd="4" destOrd="0" parTransId="{324AC80A-46D1-467C-8EE4-1C2F81D67BE8}" sibTransId="{5B74673D-718A-4D87-A59B-279B34C41A61}"/>
    <dgm:cxn modelId="{3190EA44-9BE7-494C-973C-CB856B633467}" srcId="{7A043D27-FA3C-4C86-B6CE-9E31D163079F}" destId="{CBC70D82-629B-4BEB-A789-301866F92F4C}" srcOrd="1" destOrd="0" parTransId="{E30D0F69-7D00-48B5-B284-0B93CF46E573}" sibTransId="{F64905DD-5DA1-4CFE-974F-DAAF3FE07FA3}"/>
    <dgm:cxn modelId="{F0D9ACB0-1952-4109-B1D1-EDCDA8419268}" srcId="{DBCF4F3D-13AF-45F8-B0CE-4A5105B8787E}" destId="{9BD5A3E0-71F6-4867-AEF6-A20766B8FC1D}" srcOrd="0" destOrd="0" parTransId="{39BBB6F2-CFCD-451A-89E1-D48F034D8E0D}" sibTransId="{38A52E11-5C0E-42AB-A41F-413F0AFFC015}"/>
    <dgm:cxn modelId="{4ECAB98C-298D-4103-8B7C-15E078122007}" type="presOf" srcId="{06434049-D70A-4AEE-A11A-CD6C4A4E8AE3}" destId="{A48FA87B-3974-428C-80F8-CD1ECCF7A1E6}" srcOrd="0" destOrd="0" presId="urn:microsoft.com/office/officeart/2005/8/layout/chevron2"/>
    <dgm:cxn modelId="{C3749336-3156-42CF-A9C6-93BE820CD337}" type="presOf" srcId="{DBCF4F3D-13AF-45F8-B0CE-4A5105B8787E}" destId="{295904FF-E15D-44B3-8FA6-6E7DDF439773}" srcOrd="0" destOrd="0" presId="urn:microsoft.com/office/officeart/2005/8/layout/chevron2"/>
    <dgm:cxn modelId="{24C05365-BD1F-4F3F-AFD6-CEA437A7BC4B}" srcId="{7A043D27-FA3C-4C86-B6CE-9E31D163079F}" destId="{2FABA099-0EAA-4A53-AC60-DCAE4970938E}" srcOrd="2" destOrd="0" parTransId="{AC7183C1-B68D-4111-ABD4-DB737CB31DC1}" sibTransId="{EDDA4D1D-9B54-4F5B-AAD4-2B413A7A7CDD}"/>
    <dgm:cxn modelId="{92849DA9-78C0-4498-8729-F6AC70B6D44C}" type="presParOf" srcId="{BB24EB56-DE54-47C7-8490-9404378F1C4A}" destId="{D9196448-77B9-42EB-9952-D5F0CEC6FAD8}" srcOrd="0" destOrd="0" presId="urn:microsoft.com/office/officeart/2005/8/layout/chevron2"/>
    <dgm:cxn modelId="{A324A509-DCE7-4498-A10B-9C283181404F}" type="presParOf" srcId="{D9196448-77B9-42EB-9952-D5F0CEC6FAD8}" destId="{88380E1F-1CC5-4BF6-A0E3-FC09ECF995AB}" srcOrd="0" destOrd="0" presId="urn:microsoft.com/office/officeart/2005/8/layout/chevron2"/>
    <dgm:cxn modelId="{3F83C683-5DE1-412E-9B33-6FCDAB802BC1}" type="presParOf" srcId="{D9196448-77B9-42EB-9952-D5F0CEC6FAD8}" destId="{33EBE21B-7B0B-44A5-A086-F41633F53C66}" srcOrd="1" destOrd="0" presId="urn:microsoft.com/office/officeart/2005/8/layout/chevron2"/>
    <dgm:cxn modelId="{0B721F22-7152-471A-ABD7-896F8E2F40A0}" type="presParOf" srcId="{BB24EB56-DE54-47C7-8490-9404378F1C4A}" destId="{4EFC1C4B-8B34-4594-83AD-C5061C3AE96D}" srcOrd="1" destOrd="0" presId="urn:microsoft.com/office/officeart/2005/8/layout/chevron2"/>
    <dgm:cxn modelId="{3E107ABD-2CCE-4D74-AE27-662A9B422BC5}" type="presParOf" srcId="{BB24EB56-DE54-47C7-8490-9404378F1C4A}" destId="{0C963823-70E2-4D0B-9E0C-4E41878A5167}" srcOrd="2" destOrd="0" presId="urn:microsoft.com/office/officeart/2005/8/layout/chevron2"/>
    <dgm:cxn modelId="{899FE189-A698-4C32-A17D-01A86E6D06B3}" type="presParOf" srcId="{0C963823-70E2-4D0B-9E0C-4E41878A5167}" destId="{D77E5E9D-47B2-4A7F-ACDC-942FCC03FB20}" srcOrd="0" destOrd="0" presId="urn:microsoft.com/office/officeart/2005/8/layout/chevron2"/>
    <dgm:cxn modelId="{32A467A0-76DA-4E28-AB5B-5F189077C5F7}" type="presParOf" srcId="{0C963823-70E2-4D0B-9E0C-4E41878A5167}" destId="{A48FA87B-3974-428C-80F8-CD1ECCF7A1E6}" srcOrd="1" destOrd="0" presId="urn:microsoft.com/office/officeart/2005/8/layout/chevron2"/>
    <dgm:cxn modelId="{AA2B7CB1-C662-4EDC-8766-2E7B0517CD31}" type="presParOf" srcId="{BB24EB56-DE54-47C7-8490-9404378F1C4A}" destId="{FFB522A5-6FF7-4D69-B408-14E0B47976DF}" srcOrd="3" destOrd="0" presId="urn:microsoft.com/office/officeart/2005/8/layout/chevron2"/>
    <dgm:cxn modelId="{5AEE5B75-9DE0-4269-AEB1-C87CB094745A}" type="presParOf" srcId="{BB24EB56-DE54-47C7-8490-9404378F1C4A}" destId="{F13FD3CC-D02C-48F4-877E-375DA8AFD8B6}" srcOrd="4" destOrd="0" presId="urn:microsoft.com/office/officeart/2005/8/layout/chevron2"/>
    <dgm:cxn modelId="{0855BC1A-46EE-4172-ABF2-A6985B2C7006}" type="presParOf" srcId="{F13FD3CC-D02C-48F4-877E-375DA8AFD8B6}" destId="{4AB943EB-B185-41CF-97CC-AA6B5D28DB35}" srcOrd="0" destOrd="0" presId="urn:microsoft.com/office/officeart/2005/8/layout/chevron2"/>
    <dgm:cxn modelId="{F43F28D2-AC70-42AE-BB94-A5DB66443D70}" type="presParOf" srcId="{F13FD3CC-D02C-48F4-877E-375DA8AFD8B6}" destId="{1D4E8E34-CF81-4C98-B219-CD3FBDD71169}" srcOrd="1" destOrd="0" presId="urn:microsoft.com/office/officeart/2005/8/layout/chevron2"/>
    <dgm:cxn modelId="{FE4B0CF9-A9A9-4729-9B2C-366FFE2B721A}" type="presParOf" srcId="{BB24EB56-DE54-47C7-8490-9404378F1C4A}" destId="{DC200879-229B-4E7F-9385-D4CFCB9C0D42}" srcOrd="5" destOrd="0" presId="urn:microsoft.com/office/officeart/2005/8/layout/chevron2"/>
    <dgm:cxn modelId="{867770E5-46D0-4EF1-B9DB-0DCE44C23A76}" type="presParOf" srcId="{BB24EB56-DE54-47C7-8490-9404378F1C4A}" destId="{282A8865-C400-43EE-A2A1-0E8C5D17F4CF}" srcOrd="6" destOrd="0" presId="urn:microsoft.com/office/officeart/2005/8/layout/chevron2"/>
    <dgm:cxn modelId="{7D6162F8-1467-453E-BF30-AB33E62C3B80}" type="presParOf" srcId="{282A8865-C400-43EE-A2A1-0E8C5D17F4CF}" destId="{79292887-844E-4546-A300-7378AF05D8A7}" srcOrd="0" destOrd="0" presId="urn:microsoft.com/office/officeart/2005/8/layout/chevron2"/>
    <dgm:cxn modelId="{CF6F0B25-4249-4F14-B86B-C6ED9BA54427}" type="presParOf" srcId="{282A8865-C400-43EE-A2A1-0E8C5D17F4CF}" destId="{2D592768-332C-46F9-BED8-64DE2552E873}" srcOrd="1" destOrd="0" presId="urn:microsoft.com/office/officeart/2005/8/layout/chevron2"/>
    <dgm:cxn modelId="{0330588B-2689-47EB-836A-C53F9A074A63}" type="presParOf" srcId="{BB24EB56-DE54-47C7-8490-9404378F1C4A}" destId="{9FBA7BAA-214A-44C5-83CE-23ACEA9B578A}" srcOrd="7" destOrd="0" presId="urn:microsoft.com/office/officeart/2005/8/layout/chevron2"/>
    <dgm:cxn modelId="{E49AE1F1-5F73-4C79-B234-5023E1582260}" type="presParOf" srcId="{BB24EB56-DE54-47C7-8490-9404378F1C4A}" destId="{128EB7D9-077A-4236-B172-F1702E55EC94}" srcOrd="8" destOrd="0" presId="urn:microsoft.com/office/officeart/2005/8/layout/chevron2"/>
    <dgm:cxn modelId="{E3A4D3F9-73C8-4559-BBB8-B0E085B224D6}" type="presParOf" srcId="{128EB7D9-077A-4236-B172-F1702E55EC94}" destId="{295904FF-E15D-44B3-8FA6-6E7DDF439773}" srcOrd="0" destOrd="0" presId="urn:microsoft.com/office/officeart/2005/8/layout/chevron2"/>
    <dgm:cxn modelId="{67C3972C-D172-474F-92FD-9AE20AFE5EDC}" type="presParOf" srcId="{128EB7D9-077A-4236-B172-F1702E55EC94}" destId="{B8CE06CE-3D93-49E6-B776-D26037D5E15C}" srcOrd="1" destOrd="0" presId="urn:microsoft.com/office/officeart/2005/8/layout/chevron2"/>
    <dgm:cxn modelId="{EE1A5F6B-DC06-41E1-88BF-09C1189F84B1}" type="presParOf" srcId="{BB24EB56-DE54-47C7-8490-9404378F1C4A}" destId="{D638A4D4-2B74-40B5-A6B8-3DA1211CE0AB}" srcOrd="9" destOrd="0" presId="urn:microsoft.com/office/officeart/2005/8/layout/chevron2"/>
    <dgm:cxn modelId="{89A9F3D8-31E2-4017-9744-75C532391396}" type="presParOf" srcId="{BB24EB56-DE54-47C7-8490-9404378F1C4A}" destId="{7802BAAF-C05D-486D-BBCD-6B45361B3802}" srcOrd="10" destOrd="0" presId="urn:microsoft.com/office/officeart/2005/8/layout/chevron2"/>
    <dgm:cxn modelId="{D9AC262B-D8C8-4124-927C-023A23640139}" type="presParOf" srcId="{7802BAAF-C05D-486D-BBCD-6B45361B3802}" destId="{D9E33A3C-F6D0-497B-BB3F-15B01AE2C5C7}" srcOrd="0" destOrd="0" presId="urn:microsoft.com/office/officeart/2005/8/layout/chevron2"/>
    <dgm:cxn modelId="{6C2A6CB1-5662-471A-B67D-FAA7A42BAEF1}" type="presParOf" srcId="{7802BAAF-C05D-486D-BBCD-6B45361B3802}" destId="{33E351CD-0773-45A8-9784-924A8F5A25F4}"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484A2E"/>
    <w:rsid w:val="00484A2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64C268CF3174BAFA660754813123C5F">
    <w:name w:val="564C268CF3174BAFA660754813123C5F"/>
    <w:rsid w:val="00484A2E"/>
  </w:style>
  <w:style w:type="paragraph" w:customStyle="1" w:styleId="81504572580E4E159575C972936A81C4">
    <w:name w:val="81504572580E4E159575C972936A81C4"/>
    <w:rsid w:val="00484A2E"/>
  </w:style>
  <w:style w:type="paragraph" w:customStyle="1" w:styleId="737232E2BEB5421891CD5966FECCC958">
    <w:name w:val="737232E2BEB5421891CD5966FECCC958"/>
    <w:rsid w:val="00484A2E"/>
  </w:style>
  <w:style w:type="paragraph" w:customStyle="1" w:styleId="C6AE03772B8940AAB5C7DA8BC455EE95">
    <w:name w:val="C6AE03772B8940AAB5C7DA8BC455EE95"/>
    <w:rsid w:val="00484A2E"/>
  </w:style>
  <w:style w:type="paragraph" w:customStyle="1" w:styleId="9105666D1C974845A6FDA9BB08178B87">
    <w:name w:val="9105666D1C974845A6FDA9BB08178B87"/>
    <w:rsid w:val="00484A2E"/>
  </w:style>
  <w:style w:type="paragraph" w:customStyle="1" w:styleId="9C6AA47E33514177BD09CCE928F09F9D">
    <w:name w:val="9C6AA47E33514177BD09CCE928F09F9D"/>
    <w:rsid w:val="0048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3F80E-3D8F-4F95-B939-EFD16ECC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16189</TotalTime>
  <Pages>91</Pages>
  <Words>29357</Words>
  <Characters>179082</Characters>
  <Application>Microsoft Office Word</Application>
  <DocSecurity>0</DocSecurity>
  <Lines>1492</Lines>
  <Paragraphs>416</Paragraphs>
  <ScaleCrop>false</ScaleCrop>
  <HeadingPairs>
    <vt:vector size="2" baseType="variant">
      <vt:variant>
        <vt:lpstr>Titel</vt:lpstr>
      </vt:variant>
      <vt:variant>
        <vt:i4>1</vt:i4>
      </vt:variant>
    </vt:vector>
  </HeadingPairs>
  <TitlesOfParts>
    <vt:vector size="1" baseType="lpstr">
      <vt:lpstr>The East African Community: Union of governments or Union of the People?</vt:lpstr>
    </vt:vector>
  </TitlesOfParts>
  <Company>Aalborg University</Company>
  <LinksUpToDate>false</LinksUpToDate>
  <CharactersWithSpaces>208023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 African Community: Union of governments or Union of the People?</dc:title>
  <dc:subject/>
  <dc:creator>Klaas B J Overlade</dc:creator>
  <cp:keywords/>
  <dc:description/>
  <cp:lastModifiedBy>Klaas Overlade</cp:lastModifiedBy>
  <cp:revision>1010</cp:revision>
  <cp:lastPrinted>2009-03-31T18:30:00Z</cp:lastPrinted>
  <dcterms:created xsi:type="dcterms:W3CDTF">2009-02-05T17:07:00Z</dcterms:created>
  <dcterms:modified xsi:type="dcterms:W3CDTF">2009-03-31T18:33:00Z</dcterms:modified>
</cp:coreProperties>
</file>